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ArticleTitle"/>
        <w:jc w:val="center"/>
      </w:pPr>
      <w:r>
        <w:rPr>
          <w:rFonts w:ascii="Arial" w:hAnsi="Arial" w:eastAsia="Arial" w:cs="Arial"/>
        </w:rPr>
        <w:t>Сокрытая история сорокового стиха — число тридцать</w:t>
      </w:r>
    </w:p>
    <w:p>
      <w:pPr>
        <w:pStyle w:val="ArticleSubtitle"/>
        <w:jc w:val="left"/>
      </w:pPr>
      <w:r>
        <w:rPr>
          <w:rFonts w:ascii="Arial" w:hAnsi="Arial" w:eastAsia="Arial" w:cs="Arial"/>
        </w:rPr>
        <w:t>Число одиннадцать в книге Иезекииля</w:t>
      </w:r>
    </w:p>
    <w:p>
      <w:pPr>
        <w:pStyle w:val="ArticleByline"/>
        <w:jc w:val="left"/>
      </w:pPr>
      <w:r>
        <w:rPr>
          <w:rFonts w:ascii="Arial" w:hAnsi="Arial" w:eastAsia="Arial" w:cs="Arial"/>
        </w:rPr>
        <w:t>Jeff Pippenger</w:t>
      </w:r>
    </w:p>
    <w:p>
      <w:pPr>
        <w:pStyle w:val="ArticleDate"/>
        <w:jc w:val="left"/>
      </w:pPr>
      <w:r>
        <w:rPr>
          <w:rFonts w:ascii="Arial" w:hAnsi="Arial" w:eastAsia="Arial" w:cs="Arial"/>
        </w:rPr>
        <w:t>2026-09-02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В книге Иезекииля «осада» Иерусалима есть то «знамение», то испытание, посредством которого будет решена наша вечная участь, ибо оно знаменует собой формирование образа зверя.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«Господь ясно показал мне, что образ зверя будет создан до окончания времени испытания; ибо он должен стать великим испытанием для народа Божьего, которым будет решена их вечная участь. …»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«Это испытание, которое народ Божий должен пройти прежде, чем будет запечатлён. Все, кто доказал свою верность Богу соблюдением Его закона и отказом принять ложную субботу, станут под знамя Господа Бога Иеговы и получат печать Бога живого. Те же, кто отвергает истину небесного происхождения и принимает воскресную субботу, получат начертание зверя». Manuscript Releases, том 15, с. 15.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Христиане, бежавшие из Иерусалима при «знамении» Цестия, сделали это потому, что были заранее предупреждены и распознали «знамение», когда оно явилось. Распознать формирование образа зверя — значит распознать «события», «приготовления» и «движения», ведущие к воскресному закону. Пророческие элементы, составляющие «знамение», должны быть поняты прежде, чем явится само знамение. Когда Цестий начал осаду, было уже слишком поздно узнавать, в чём состояло это знамение.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«Уже ведутся приготовления и происходят движения, которые приведут к созданию образа зверя. В истории земли совершатся события, которые исполнят предсказания пророчества для этих последних дней». Review and Herald, 23 апреля 1889 г.</w:t>
      </w:r>
    </w:p>
    <w:p>
      <w:pPr>
        <w:pStyle w:val="ArticleHeading"/>
        <w:jc w:val="left"/>
      </w:pPr>
      <w:r>
        <w:rPr>
          <w:rFonts w:ascii="Arial" w:hAnsi="Arial" w:eastAsia="Arial" w:cs="Arial"/>
        </w:rPr>
        <w:t>Приготовления, движения и события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«Приготовления», «движения» и «события» должны быть распознаны заранее, до испытания.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«Все, что Бог в пророческой истории определил к исполнению в прошлом, исполнилось; и все, чему еще надлежит прийти в своем порядке, придет. Даниил, Божий пророк, стоит на своем месте. Иоанн стоит на своем месте. В Откровении Лев от колена Иудина открыл изучающим пророчества книгу Даниила, и таким образом Даниил стоит на своем месте. Он несет свое свидетельство — то, что Господь открыл ему в видении о великих и торжественных событиях, которые мы должны знать, стоя на самом пороге их исполнения.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«В истории и пророчестве Слово Божье изображает длительную, непрекращающуюся борьбу между истиной и заблуждением. Эта борьба всё ещё продолжается. То, что было, повторится». Selected Messages, book 2, 109.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Мы «должны знать» «великие и торжественные события, стоя у самого порога их исполнения». Порог указывает на нашу необходимость понимать эти события прежде их исполнения.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«Но суровые линии, начертанные пророческим пером, открывают перемену в этой мирной картине. Зверь с агнчими рогами говорит голосом дракона и „действует пред ним со всею властью первого зверя“. Дух гонения, проявившийся в язычестве и папстве, вновь должен открыться. Пророчество возвещает, что эта власть скажет „живущим на земле, чтобы они сделали образ зверя“. [Откровение 13:14.] Образ создаётся по подобию первого, или барсовидного, зверя, который представлен в вести третьего ангела. Этим первым зверем изображена Римская церковь, церковная организация, облечённая гражданской властью и имеющая полномочие наказывать всех несогласных. Образ зверя представляет собой другое религиозное объединение, облечённое подобной властью. Создание этого образа есть дело того зверя, чьё мирное возникновение и кроткие заявления делают его столь выразительным символом Соединённых Штатов. Здесь и обнаруживается образ папства. Когда церкви нашей страны, объединившись на тех положениях веры, которые они разделяют между собой, окажут влияние на государство, чтобы оно приводило в исполнение их постановления и поддерживало их учреждения, тогда протестантская Америка создаст образ римской иерархии. Тогда истинная церковь подвергнется гонению, как и древний народ Божий. Почти каждое столетие даёт примеры того, что могут совершить фанатизм и злоба под предлогом служения Богу посредством защиты прав Церкви и государства. Протестантские церкви, последовавшие по стопам Рима, вступая в союз с мирскими властями, проявляли подобное стремление ограничивать свободу совести. В семнадцатом столетии тысячи служителей-нонконформистов страдали под властью Англиканской церкви. Гонение всегда следует за религиозным покровительством со стороны светских правительств». Spirit of Prophecy, volume 4, 277.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Образование образа зверя совершается сначала в Соединённых Штатах, а затем — во всём мире.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«Иностранные народы последуют примеру Соединённых Штатов. Хотя она и идёт впереди, однако тот же самый кризис постигнет наш народ во всех частях мира». Testimonies, vol. 6, 395.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Миланский эдикт 313 года знаменует начало формирования, а также обозначает закрытую дверь для адвентистов седьмого дня. Константин на западе и Лициний на востоке присоединили к эдикту династический брак, когда Константин отдал свою единокровную сестру Констанцию Лицинию в четвёртом договорном браке, представленном в пророческой линии шести договорных браков в рамках пророческой истории одиннадцатой главы книги Даниила. Первые два были связаны с войнами между севером и югом, следующие два были гражданскими войнами между востоком и западом, а последние два являются символическими браками папской церковной власти и государственной власти.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Антиох II Теос отстранил свою жену Лаодику I, чтобы около 252 года до Р. Х. вступить в брак с птолемеевской царевной Береникой (дочерью Птолемея II). Договорные браки Селевкидской империи заключались между царём севера и царём юга, тогда как договорный брак 313 года был заключён между императором востока и императором запада.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Договорный брак Антиоха II Теоса в 252 году до н. э. обозначил начало Империи Селевкидов, которая как империя пришла к своему завершению в той исторической линии, что представлена в стихах с десятого по шестнадцатый одиннадцатой главы Даниила. В заключительной истории Империи Селевкидов был осуществлён ещё один договорный брак Антиохом III Великим, когда он отдал свою дочь Клеопатру I Сиру (самую первую Клеопатру в пророческой истории) Птолемею V в 193 году до н. э. В то время Птолемею V было около 16 лет, а Клеопатре I Сире — около 10 лет. Их брак был дипломатическим урегулированием после пятой Сирийской войны. Альфа-договорный брак между царём северным и царём южным в Данииле 11 ознаменовал конец второй Сирийской войны.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Последняя Клеопатра пророческой истории вступала во взаимодействие как с Юлием Цезарем, так впоследствии и с Марком Антонием. После убийства Юлия Цезаря в 44 г. до н. э. в 43 г. до н. э. был образован второй триумвират. Три человека составляли этот триумвират, и после того как один из этих троих, Марк Лепид, был вытеснен из тройственного союза Октавианом, развернулась борьба за власть между Марком Антонием на востоке и Октавианом на западе. В Брундизии, в 40 г. до н. э., был заключён договор между этими двумя соперниками — восточным и западным. Договор включал брак между сестрой Октавиана Октавией и Марком Антонием. Договор и сопровождавший его брак не устояли, и после того как Марк Антоний вступил в связь с Клеопатрой, он развёлся с Октавией в 32 г. до н. э. В битве при Акции в 31 г. до н. э. империи востока и запада были объединены в одну державу, и после этого Октавиан стал Августом Цезарем — символом вершины римской славы и могущества.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С пророческой точки зрения первый договорный брак в Даниила 11 был заключён между царями севера и юга в попытке положить конец вражде между двумя противоборствующими сторонами, которые стремились вновь восстановить империю Александра Великого. Этот первый договорный брак между Селевкидами и Птолемеями Египта был альфа-договорным браком Селевкидского и Птолемеевского царств, который прообразовал омега-договорный брак между теми же двумя державами. В последнем, или омега-договорном браке, самая первая, или альфа, Клеопатра в истории Египта стала пророческим связующим звеном с последней, или омега, Клеопатрой, чьи отношения с Марком Антонием стали точкой отсчёта для развода Октавии и Марка Антония. Этот развод ознаменовал возобновление вражды между Марком Антонием на востоке и Октавианом на западе, завершившейся в битве при Акции в 31 году до н. э.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Договорный брак в Брундизии в 40 г. до н. э. был альфа-договорным браком в борьбе между востоком и западом, так же как договорный брак Лаодики и Антиоха II Теоса был альфой борьбы между севером и югом. Договорный брак 313 года был омегой по отношению к альфа-договорному браку Марка Антония и Октавии, так же как договорный брак между Птолемеем V и Клеопатрой I Сирой был омега-договорным браком северного и южного царств. Все три договорных брака, которые привели к омега-договорному браку 313 года, соотносятся друг с другом и предоставляют три свидетельства пророческих характеристик, связанных с Миланским эдиктом. Вместе четыре буквальных договорных брака востока, запада, севера и юга соотносятся с двумя символическими договорными браками папства.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В 496 году Хлодвиг, король франков, был женат на Клотильде. Клотильда была бургундской принцессой, дочерью короля Бургундии Хильперика II. После того как её отец и мать были убиты в ходе борьбы за власть внутри семьи, она жила под покровительством своего дяди, прежде чем в 493 году была выдана замуж за Хлодвига I, короля франков. Она была католичкой, то есть исповедовала никейскую/православную веру Римской церкви. Это отличало её от многих других германских королевских семей того времени, которые были христианами-арианами. Её мать Каретена была католичкой, и Клотильда была воспитана в этой вере. Она известна тем, что настойчиво убеждала Хлодвига оставить язычество и принять католическое крещение; вслед за этим его обращение в 496 году стало одним из важнейших событий ранней истории Франции и западного так называемого христианства.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Хлодвиг дал обет, что, если одержит победу в битве при Толбиаке, обратится в католическую веру Клотильды и примет крещение. Король алеманнов был убит, их войско дрогнуло, и франки одержали победу. После этой победы Клотильда устроила, чтобы епископ Ремигий Реймсский наставил Хлодвига, и он был крещён (по преданию, в день Рождества 496 года) вместе с несколькими тысячами своих воинов.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Хлодвиг был королём франков, что в современных понятиях означает короля Франции. Он стал первым из царей Европы, которые в конечном итоге отказались от своей языческой религии и обратились к католицизму. По этой причине Хлодвиг считается «старшим сыном Католической церкви», а Франция называется «старшей дочерью Католической церкви». В 1980 году, когда папа Иоанн Павел II посетил Францию, он спросил: «Франция, старшая дочь Церкви, верна ли ты своему крещению?»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Обращение Хлодвига в никейский католицизм знаменует начало символического брачного шествия, которое привело бы к символическому договорному браку 538 года. Символический договорный брак между Хлодвигом и блудницей, совершающей блуд с царями земли, был прообразован четырьмя предшествующими договорными браками в одиннадцатой главе книги Даниила. Хлодвиг был первым европейским царём, оказавшим римской церкви военную и экономическую поддержку, и потому Хлодвиг представлен в истории, изложенной в одиннадцатой главе книги Даниила.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И войска встанут на его стороне, и осквернят святилище силы, и прекратят ежедневную жертву, и поставят мерзость запустения. Даниил 11:31.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Кловис в 496 году знаменует начало европейских политических структур, которые должны были «восстать», чтобы помочь папству по мере его восхождения к власти. Это знаменует начало символического брачного шествия. «Мышцы» этого стиха также осквернили бы «святилище силы», которым как для языческого, так и для папского Рима является город Рим.</w:t>
      </w:r>
    </w:p>
    <w:p>
      <w:pPr>
        <w:pStyle w:val="ArticleHeading"/>
        <w:jc w:val="left"/>
      </w:pPr>
      <w:r>
        <w:rPr>
          <w:rFonts w:ascii="Arial" w:hAnsi="Arial" w:eastAsia="Arial" w:cs="Arial"/>
        </w:rPr>
        <w:t>Два святилища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В книге Даниила употреблены два различных еврейских слова, которые переводятся как «святилище». Еврейские слова ‘miqdash’ и ‘qodesh’ оба переводятся как «святилище», однако qodesh может обозначать только святую сущность, тогда как miqdash, в зависимости от контекста, может обозначать как святое, так и несвятое святилище.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«святилище силы» в тридцать первом стихе — это ‘miqdash’ и обозначает святилище силы Рима, которым как для языческого, так и для папского Рима был город Рим. Со времени битвы при Акции, когда Октавиан объединил империю, языческий Рим был непобедим в течение трёхсот шестидесяти лет (времени) во исполнение двадцать четвёртого стиха одиннадцатой главы книги Даниила.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Он войдёт мирно даже в самые тучные места области, и совершит то, чего не делали ни отцы его, ни отцы отцов его; и будет раздавать между ними добычу, награбленное и богатства; и против крепостей будет замышлять свои предприятия, но лишь до времени. Даниил 11:24.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Когда языческий Рим правил из города Рима, он был непобедим; но когда Константин в 330 году перенёс столицу в Константинополь, исполнилось «время» двадцать четвёртого стиха. Когда последний из трёх рогов (готы) из седьмой главы Даниила был изгнан из города, папский Рим в 538 году пророчески занял престол как пятое царство библейского пророчества. Готы осаждали Рим, но в конечном счёте отступили, когда Велизарий, полководец Юстиниана, удержал город. После этого Римская церковь верховно владычествовала тысячу двести шестьдесят лет, пока Наполеон не приказал удалить папу и отправить его в изгнание в 1798 году.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Рим, «святилище крепости», был «осквернён» (осквернён — то есть «поражён или разрушен») через «мышцы» вследствие непрекращавшейся войны против города, представленной прежде всего первыми четырьмя трубами Откровения, глава 8.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История, последовавшая с 496 года и далее, покажет, как город Рим был осквернён, когда он перешёл от силы и славы Римской империи к силе и славе Римско-католической империи. Те мышцы устранят религию язычества, представленную в данном отрывке словом «ежедневная», приняв религию никейского католицизма.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В битве при Вуйе Хлодвиг разгромил арианских вестготов под предводительством Алариха II и овладел Аквитанией. После этой победы, в 508 году, восточный император Анастасий I (в Константинополе) почтил Хлодвига за его победу над вестготами. Григорий Турский сообщает, что Анастасий прислал Хлодвигу официальные грамоты, возводившие его в консулы. В Туре, в церкви святого Мартина, Хлодвиг облачился в пурпурную тунику и плащ, возложил на голову диадему, выехал и раздавал толпе золото и серебро. Григорий говорит, что с того дня его провозглашали консулом, и римский император признал, что Хлодвиг был законным христианским царём на Западе. Он был вознаграждён за сокрушение арианских вестготов, которым Константинополь также противостоял. 508 год — это год, когда император на Востоке публично почтил католического франкского царя: Церковь, победа и римская легитимность в одной сцене. 508 год — это год, когда франкское католическое царство утвердилось как господствующая католическая сила в Галлии после сокрушения власти арианских вестготов. Хлодвиг — первый крупный варварский царь, сражавшийся за никейский католицизм против арианских царств, и потому он является прообразом французской роли как «старшей дочери Церкви». Хлодвиг представляет период от 496 до 508 года и является альфа-символом символического брачного договора. Тридцать лет от 508 до 538 года представлены Юстинианом, который является омега-символом процессии.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В 538 году «мышцы» посадили папскую власть на престол земли на 1260 лет. Именно тогда символический договорный брак был завершён в конце брачного шествия, начавшегося в 496 году. В 1798 году договорный брак, начавшийся между папой Римским и Хлодвигом Франкским, был расторгнут, когда Наполеон Французский развёлся с папской властью, приказав своему генералу взять папу в плен.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Символический папский договорный брак альфы, начавший своё брачное шествие в 496 году, был завершён при воскресном законе в 538 году, а затем расторгнут в 1798 году, как и всякий другой договорный брак из одиннадцатой главы Даниила. Откровение дополняет папские брачные отношения между царями Европы и папами католицизма, ибо дракон из двенадцатой главы Откровения — это и сатана, и цари языческого Рима.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«Итак, хотя дракон, в первую очередь, представляет сатану, во вторичном смысле он является символом языческого Рима». Великая борьба, с. 439.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В Откровении Иоанн сообщает нам о трёх вещах, которые цари (дракон) дали морскому зверю католицизма.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Зверь, которого я видел, был подобен барсу; ноги у него — как у медведя, а пасть у него — как пасть у льва; и дал ему дракон силу свою, и престол свой, и великую власть. Откровение 13:2.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В 496 году цари Европы начали предоставлять папскому зверю свою «силу», выраженную в их военной мощи и экономической поддержке. В 330 году они перенесли столицу своей империи в Константинополь, оставив город Рим как «престол» папской власти. Впоследствии «мышцы» определили папскую церковь как главу всех церквей в 533 году посредством указа Юстиниана. Этот указ включал использование их военной мощи для преследования тех, кого папство определяло как еретиков, тем самым передавая их гражданскую «власть» в руки пап.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Альфа-заветный брак между папством и царями Европы начался с Хлодвига в 496 году. К 508 году язычество, являвшееся законной религией государства, было отставлено ради религии никейского католицизма. В 533 году Юстиниан признал папство главой всех церквей и передал законную власть их соответствующих престолов папской власти.</w:t>
      </w:r>
    </w:p>
    <w:p>
      <w:pPr>
        <w:pStyle w:val="ArticleHeading"/>
        <w:jc w:val="left"/>
      </w:pPr>
      <w:r>
        <w:rPr>
          <w:rFonts w:ascii="Arial" w:hAnsi="Arial" w:eastAsia="Arial" w:cs="Arial"/>
        </w:rPr>
        <w:t>Престол Альфы и Омеги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В 330 году город Рим был оставлен в руках римской церкви, где она будет восседать, доколе не будет уничтожена в озере огненном при втором пришествии Христа. В 538 году она была официально вновь посажена на папский престол, тем самым обозначая историю от 330 до 538 года как пророческий период, который начинается альфа-престолом и оканчивается омега-престолом. Этот период представляет завершение четвёртого царства библейского пророчества (Пергам) как постепенное угасание, начинающееся в 330 году и оканчивающееся в 538 году с наступлением Фиатиры. И западный, и восточный Рим продолжали медленное распадение и после 538 года, однако этот период начался с передачи престола, представляющего город Рим, папству в 330 году, пока этот престол не стал в 538 году уже не просто престолом над городом, но над царством, представленным этим городом.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330–538 — это особый пророческий период, который определяет восемь вех наделения папства властью. Эти восемь шагов повторяются в исцелении смертельной раны папства при вскоре грядущем воскресном законе.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Первым из восьми шагов было передание города Рима папской власти, а восьмым шагом было передание города как престола пятого царства библейского пророчества. Это отождествляет 538 год как престол и как «восьмой шаг, который — от предыдущих семи шагов». Первым шагом было передание престола, и восьмым шагом было передание престола; таким образом, первый шаг в 330 году есть альфа, а 538 год — омега. Два престола, три исторгнутых рога, прекращение ежедневной жертвы, обращение Хлодвига и указ Юстиниана составляют в совокупности восемь шагов, которые обозначают брачное шествие и, в конечном итоге, сам брак.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В 1798 году Франция — держава, представлявшая десять европейских царей, которая в 538 году посадила папство на престол, — низложила папство с того самого престола. Альфа-брачный союз, представленный в истории от 538 до 1798 года, является прообразом омега-брачного союза папской власти с десятью царями семнадцатой главы Откровения. Брачное шествие от 496 до 538 года прообразует восемь шагов, которые соотносятся с последними восемью президентами Соединённых Штатов. Хлодвиг и Франция суть символы десяти европейских царей. Они представляют Соединённые Штаты, которые при вскоре наступающем воскресном законе станут главным царём среди десяти царей семнадцатой главы Откровения.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Пять предшествующих договорных браков из одиннадцатой главы Даниила соответствуют шестому и последнему договорному браку последних дней. Альфа- и омега-договорные браки севера и юга определяют невесту с юга как альфу, а омегой является невеста с севера. В договорных браках языческого Рима невеста-альфа с востока была отдана западу, а омегой 313 года была невеста с запада. Эти четыре брака пророчески связаны между собой Клеопатрой первой и Клеопатрой последней. Символический договорный брак папского Рима представлял жениха как верховного царя пророческой конфедерации десяти царей, соединяющегося со своей невестой — багряной женой Рима. Развод был осуществлён верховным царём десяти царей в 1798 году.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Союзный брак 313 года представляет собой последний союзный брак папской власти с Соединёнными Штатами — первенствующим царём среди десяти царей семнадцатой главы Откровения; двурогой властью, прообразом которой служит двурогая власть Франции. История, начавшаяся с Хлодвига в 496 году и в конечном итоге приведшая к указу Юстиниана в 533 году и воцарению папства в 538 году, представляет историю от 1989 года до воскресного закона.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Мы продолжим рассмотрение этого в следующей статье.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60"/>
    </w:pPr>
    <w:rPr>
      <w:rFonts w:ascii="Times New Roman" w:hAnsi="Times New Roman" w:eastAsia="Times New Roman" w:cs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ArticleTitle">
    <w:name w:val="Article Title"/>
    <w:basedOn w:val="Title"/>
    <w:pPr>
      <w:spacing w:before="0" w:after="120"/>
      <w:jc w:val="center"/>
    </w:pPr>
    <w:rPr>
      <w:rFonts w:ascii="Arial" w:hAnsi="Arial" w:eastAsia="Arial" w:cs="Arial"/>
      <w:b/>
      <w:sz w:val="40"/>
    </w:rPr>
  </w:style>
  <w:style w:type="paragraph" w:customStyle="1" w:styleId="ArticleSubtitle">
    <w:name w:val="Article Subtitle"/>
    <w:basedOn w:val="Normal"/>
    <w:pPr>
      <w:spacing w:before="0" w:after="160"/>
      <w:ind w:left="0" w:right="0" w:firstLine="0"/>
      <w:jc w:val="left"/>
    </w:pPr>
    <w:rPr>
      <w:rFonts w:ascii="Arial" w:hAnsi="Arial" w:eastAsia="Arial" w:cs="Arial"/>
      <w:i/>
      <w:sz w:val="28"/>
    </w:rPr>
  </w:style>
  <w:style w:type="paragraph" w:customStyle="1" w:styleId="ArticleByline">
    <w:name w:val="Article Byline"/>
    <w:basedOn w:val="Normal"/>
    <w:pPr>
      <w:spacing w:before="0" w:after="40"/>
      <w:jc w:val="left"/>
    </w:pPr>
    <w:rPr>
      <w:rFonts w:ascii="Arial" w:hAnsi="Arial" w:eastAsia="Arial" w:cs="Arial"/>
      <w:i/>
      <w:sz w:val="22"/>
    </w:rPr>
  </w:style>
  <w:style w:type="paragraph" w:customStyle="1" w:styleId="ArticleDate">
    <w:name w:val="Article Date"/>
    <w:basedOn w:val="Normal"/>
    <w:pPr>
      <w:spacing w:before="0" w:after="280"/>
      <w:jc w:val="left"/>
    </w:pPr>
    <w:rPr>
      <w:rFonts w:ascii="Arial" w:hAnsi="Arial" w:eastAsia="Arial" w:cs="Arial"/>
      <w:sz w:val="20"/>
    </w:rPr>
  </w:style>
  <w:style w:type="paragraph" w:customStyle="1" w:styleId="ArticleHeading">
    <w:name w:val="Article Heading"/>
    <w:basedOn w:val="Heading2"/>
    <w:pPr>
      <w:spacing w:before="240" w:after="120"/>
      <w:jc w:val="left"/>
    </w:pPr>
    <w:rPr>
      <w:rFonts w:ascii="Arial" w:hAnsi="Arial" w:eastAsia="Arial" w:cs="Arial"/>
      <w:b/>
      <w:sz w:val="26"/>
    </w:rPr>
  </w:style>
  <w:style w:type="paragraph" w:customStyle="1" w:styleId="ArticleBody">
    <w:name w:val="Article Body"/>
    <w:basedOn w:val="Normal"/>
    <w:pPr>
      <w:spacing w:before="0" w:after="160"/>
      <w:jc w:val="left"/>
    </w:pPr>
    <w:rPr>
      <w:rFonts w:ascii="Times New Roman" w:hAnsi="Times New Roman" w:eastAsia="Times New Roman" w:cs="Times New Roman"/>
      <w:sz w:val="24"/>
    </w:rPr>
  </w:style>
  <w:style w:type="paragraph" w:customStyle="1" w:styleId="ArticleScripture">
    <w:name w:val="Article Scripture"/>
    <w:basedOn w:val="Normal"/>
    <w:pPr>
      <w:spacing w:before="0" w:after="160"/>
      <w:ind w:left="504" w:right="144"/>
      <w:jc w:val="left"/>
    </w:pPr>
    <w:rPr>
      <w:rFonts w:ascii="Times New Roman" w:hAnsi="Times New Roman" w:eastAsia="Times New Roman" w:cs="Times New Roman"/>
      <w:i w:val="0"/>
      <w:sz w:val="23"/>
    </w:rPr>
  </w:style>
  <w:style w:type="paragraph" w:customStyle="1" w:styleId="ArticleQuote">
    <w:name w:val="Article Quote"/>
    <w:basedOn w:val="Normal"/>
    <w:pPr>
      <w:spacing w:before="0" w:after="160"/>
      <w:ind w:left="648" w:right="288"/>
      <w:jc w:val="left"/>
    </w:pPr>
    <w:rPr>
      <w:rFonts w:ascii="Times New Roman" w:hAnsi="Times New Roman" w:eastAsia="Times New Roman" w:cs="Times New Roman"/>
      <w:i/>
      <w:sz w:val="23"/>
    </w:rPr>
  </w:style>
  <w:style w:type="paragraph" w:customStyle="1" w:styleId="ArticleListItem">
    <w:name w:val="Article List Item"/>
    <w:basedOn w:val="Normal"/>
    <w:pPr>
      <w:spacing w:before="0" w:after="80"/>
      <w:ind w:left="576" w:right="0" w:hanging="259"/>
      <w:jc w:val="left"/>
    </w:pPr>
    <w:rPr>
      <w:rFonts w:ascii="Times New Roman" w:hAnsi="Times New Roman" w:eastAsia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Сокрытая история сорокового стиха — число тридцать</dc:title>
  <dc:subject>Число одиннадцать в книге Иезекииля</dc:subject>
  <dc:creator>Jeff Pippenger</dc:creator>
  <cp:keywords/>
  <dc:description>Generated by ArticleDigger from hidden_history\30_hidden_history.json</dc:description>
  <cp:lastModifiedBy>ArticleDigger</cp:lastModifiedBy>
  <cp:revision>1</cp:revision>
  <dcterms:created xsi:type="dcterms:W3CDTF">2000-01-01T00:00:00Z</dcterms:created>
  <dcterms:modified xsi:type="dcterms:W3CDTF">2000-01-01T00:00:00Z</dcterms:modified>
  <cp:category>hidden_history</cp:category>
  <cp:lastPrinted>2000-01-01T00:00:00Z</cp:lastPrinted>
</cp:coreProperties>
</file>