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Сокровенная история сорок первого стиха — номер тридцать один</w:t>
      </w:r>
    </w:p>
    <w:p>
      <w:pPr>
        <w:pStyle w:val="ArticleSubtitle"/>
        <w:jc w:val="left"/>
      </w:pPr>
      <w:r>
        <w:rPr>
          <w:rFonts w:ascii="Arial" w:hAnsi="Arial" w:eastAsia="Arial" w:cs="Arial"/>
        </w:rPr>
        <w:t>Иезекииль номер двенадцать</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Предыдущая статья завершалась следующим абзацем: «Договорный брак 313 года представляет собой заключительный договорный брак папской власти с Соединёнными Штатами — главным царём среди десяти царей из семнадцатой главы Откровения; двурогой державой, прообразом которой служит двурогая держава Франции. История, начавшаяся с Хлодвига в 496 году и в конечном итоге приведшая к указу Юстиниана в 533 году и к возведению папства на престол в 538 году, представляет собой историю от 1989 года до воскресного закона».</w:t>
      </w:r>
    </w:p>
    <w:p>
      <w:pPr>
        <w:pStyle w:val="ArticleBody"/>
        <w:jc w:val="left"/>
      </w:pPr>
      <w:r>
        <w:rPr>
          <w:rFonts w:ascii="Times New Roman" w:hAnsi="Times New Roman" w:eastAsia="Times New Roman" w:cs="Times New Roman"/>
        </w:rPr>
        <w:t>Рональд Рейган был прообразован Хлодвигом в 496 году, а Дональд Трамп — Юстинианом в 533 году. Указ Юстиниана был издан за пять лет до того, как папство взошло на престол в 538 году, а Миланский эдикт — за восемь лет до первого воскресного закона 321 года. И указ, и эдикт согласуются как межевой знак, предшествующий воскресному закону.</w:t>
      </w:r>
    </w:p>
    <w:p>
      <w:pPr>
        <w:pStyle w:val="ArticleHeading"/>
        <w:jc w:val="left"/>
      </w:pPr>
      <w:r>
        <w:rPr>
          <w:rFonts w:ascii="Arial" w:hAnsi="Arial" w:eastAsia="Arial" w:cs="Arial"/>
        </w:rPr>
        <w:t>Рейган</w:t>
      </w:r>
    </w:p>
    <w:p>
      <w:pPr>
        <w:pStyle w:val="ArticleBody"/>
        <w:jc w:val="left"/>
      </w:pPr>
      <w:r>
        <w:rPr>
          <w:rFonts w:ascii="Times New Roman" w:hAnsi="Times New Roman" w:eastAsia="Times New Roman" w:cs="Times New Roman"/>
        </w:rPr>
        <w:t>В 1870 году итальянские войска захватили Рим (20 сентября 1870 года). Папская область перестала существовать как территориальное государство, и папа Пий IX стал «узником Ватикана». Поскольку не оставалось более папской территории, признанной суверенным государством, Соединённые Штаты (как и многие другие страны) более не поддерживали официальных дипломатических отношений с папой как со светским правителем. В октябре 1951 года президент Гарри С. Трумэн выдвинул кандидатуру генерала Марка У. Кларка на должность посла США при Ватикане. Вскоре последовало сильное противодействие со стороны многих протестантских церквей и организаций, утверждавших, что это назначение нарушает принцип отделения церкви от государства. В январе 1952 года генерал Кларк снял свою кандидатуру.</w:t>
      </w:r>
    </w:p>
    <w:p>
      <w:pPr>
        <w:pStyle w:val="ArticleBody"/>
        <w:jc w:val="left"/>
      </w:pPr>
      <w:r>
        <w:rPr>
          <w:rFonts w:ascii="Times New Roman" w:hAnsi="Times New Roman" w:eastAsia="Times New Roman" w:cs="Times New Roman"/>
        </w:rPr>
        <w:t>10 января 1984 года президент Рональд Рейган и папа Иоанн Павел II официально договорились об установлении полноценных дипломатических отношений между Соединёнными Штатами и Святым Престолом. 9 апреля 1984 года Уильям А. Уилсон (который уже исполнял обязанности личного представителя Рейгана) вручил свои верительные грамоты и стал первым послом США при Святом Престоле.</w:t>
      </w:r>
    </w:p>
    <w:p>
      <w:pPr>
        <w:pStyle w:val="ArticleBody"/>
        <w:jc w:val="left"/>
      </w:pPr>
      <w:r>
        <w:rPr>
          <w:rFonts w:ascii="Times New Roman" w:hAnsi="Times New Roman" w:eastAsia="Times New Roman" w:cs="Times New Roman"/>
        </w:rPr>
        <w:t>За тридцать три года, с 1951 по 1984 год, сопротивление протестантизма католицизму рассеялось. «Мышцы», ставшие на стороне папства в 496 году вместе с Хлодвигом, прообразуют Рейгана в 1984 году и далее до 1989 года. Хлодвиг олицетворял устранение религии (язычества), сдерживавшей папство от возвращения к власти, а к 1984 году было устранено сопротивление протестантизма возвышению папства. «Ежедневная жертва» (язычество) была устранена, и Павел описывает это устранение сопротивления язычества папству как «отступление».</w:t>
      </w:r>
    </w:p>
    <w:p>
      <w:pPr>
        <w:pStyle w:val="ArticleBody"/>
        <w:jc w:val="left"/>
      </w:pPr>
      <w:r>
        <w:rPr>
          <w:rFonts w:ascii="Times New Roman" w:hAnsi="Times New Roman" w:eastAsia="Times New Roman" w:cs="Times New Roman"/>
        </w:rPr>
        <w:t>Символическая церковь компромисса, представленная Константином Великим, и история от 313 до 538 года обозначали период, когда церковь пошла на компромисс сама с собой и отпала. Религия, представленная числом «508», которая прежде сдерживала посягательства папской власти, прообразовала отступление протестантов в Соединённых Штатах. Рейган был представлен Хлодвигом. В 496 году Хлодвиг отдал свою «власть» папству, тем самым прообразуя «нечестивый союз», осуществившийся в годы Рейгана. Хлодвиг также представлял устранение «ежедневной» в 508 году. 508 год прообразовал 1984 год.</w:t>
      </w:r>
    </w:p>
    <w:p>
      <w:pPr>
        <w:pStyle w:val="ArticleScripture"/>
        <w:jc w:val="left"/>
      </w:pPr>
      <w:r>
        <w:rPr>
          <w:rFonts w:ascii="Times New Roman" w:hAnsi="Times New Roman" w:eastAsia="Times New Roman" w:cs="Times New Roman"/>
        </w:rPr>
        <w:t>«Этот компромисс между язычеством и христианством привёл к появлению „человека греха“, предсказанного в пророчестве как противящегося Богу и превозносящегося выше Бога. Эта гигантская система ложной религии — шедевр сатанинской силы, памятник его усилиям воссесть на престоле, чтобы править землёй по своей воле». Великая борьба, с. 50.</w:t>
      </w:r>
    </w:p>
    <w:p>
      <w:pPr>
        <w:pStyle w:val="ArticleBody"/>
        <w:jc w:val="left"/>
      </w:pPr>
      <w:r>
        <w:rPr>
          <w:rFonts w:ascii="Times New Roman" w:hAnsi="Times New Roman" w:eastAsia="Times New Roman" w:cs="Times New Roman"/>
        </w:rPr>
        <w:t>Рейган, как известно, назвал Советский Союз «империей зла» в речи 1983 года и рассматривал атеистический коммунизм как глубокую нравственную и духовную угрозу. Он и Иоанн Павел II установили тесное личное и политическое сотрудничество в противостоянии советскому коммунизму. Оба видели эту борьбу в нравственных и даже промыслительных категориях; Рейган в частном порядке говорил о «Божественном плане» низвержения коммунизма. Рейган проявлял интерес к фатимским явлениям (предостережению о том, что «Россия распространит свои заблуждения»), и два лидера обсуждали их общее убеждение в том, что Бог сохранил им жизнь (оба пережили покушения в 1981 году) ради цели, связанной с поражением коммунизма.</w:t>
      </w:r>
    </w:p>
    <w:p>
      <w:pPr>
        <w:pStyle w:val="ArticleHeading"/>
        <w:jc w:val="left"/>
      </w:pPr>
      <w:r>
        <w:rPr>
          <w:rFonts w:ascii="Arial" w:hAnsi="Arial" w:eastAsia="Arial" w:cs="Arial"/>
        </w:rPr>
        <w:t>Ученики Христа</w:t>
      </w:r>
    </w:p>
    <w:p>
      <w:pPr>
        <w:pStyle w:val="ArticleBody"/>
        <w:jc w:val="left"/>
      </w:pPr>
      <w:r>
        <w:rPr>
          <w:rFonts w:ascii="Times New Roman" w:hAnsi="Times New Roman" w:eastAsia="Times New Roman" w:cs="Times New Roman"/>
        </w:rPr>
        <w:t>Рейган был воспитан в деноминации «Ученики Христа», отцы-основатели которой прямо учили, что папа католицизма есть антихрист. Александр Кэмпбелл, наиболее видный ранний лидер церкви «Ученики Христа», неоднократно отождествлял папство с антихристом. В дебатах и сочинениях он утверждал, что малый рог из Даниила 7, зверь из Откровения 13 и человек греха из 2 Фессалоникийцам 2 — все указывают на римских пап. Он использовал эти отождествления в публичных диспутах (в том числе с католическим епископом Джоном Б. Пёрселлом в 1837 году). Бартон У. Стоун называл правление папы истинным антихристом и «человеком греха». Уолтер Скотт (ещё один ранний евангелист этого движения) писал, что человек греха, папа Рима, восстанет в христианской церкви и превознесёт себя выше Бога.</w:t>
      </w:r>
    </w:p>
    <w:p>
      <w:pPr>
        <w:pStyle w:val="ArticleBody"/>
        <w:jc w:val="left"/>
      </w:pPr>
      <w:r>
        <w:rPr>
          <w:rFonts w:ascii="Times New Roman" w:hAnsi="Times New Roman" w:eastAsia="Times New Roman" w:cs="Times New Roman"/>
        </w:rPr>
        <w:t>Мать Рейгана, Нелл, была благочестивой прихожанкой деноминации «Ученики Христа» и оказывала главное религиозное влияние в годы его детства. В возрасте 11 лет Рейган был крещён в церкви «Ученики Христа» в Диксоне, штат Иллинойс, и в подростковые годы принимал там деятельное участие (в том числе преподавал в воскресной школе). Он учился в колледже Юрика, который был связан с деноминацией «Ученики Христа».</w:t>
      </w:r>
    </w:p>
    <w:p>
      <w:pPr>
        <w:pStyle w:val="ArticleScripture"/>
        <w:jc w:val="left"/>
      </w:pPr>
      <w:r>
        <w:rPr>
          <w:rFonts w:ascii="Times New Roman" w:hAnsi="Times New Roman" w:eastAsia="Times New Roman" w:cs="Times New Roman"/>
        </w:rPr>
        <w:t>«Те, кто приходит в замешательство в своём понимании слова, кто не способен увидеть значение антихриста, непременно поставят себя на сторону антихриста. Для нас теперь нет времени уподобляться миру». Kress Collection, 105.</w:t>
      </w:r>
    </w:p>
    <w:p>
      <w:pPr>
        <w:pStyle w:val="ArticleBody"/>
        <w:jc w:val="left"/>
      </w:pPr>
      <w:r>
        <w:rPr>
          <w:rFonts w:ascii="Times New Roman" w:hAnsi="Times New Roman" w:eastAsia="Times New Roman" w:cs="Times New Roman"/>
        </w:rPr>
        <w:t>Рейган был прообразован Кловисом, а также компромиссом Константина Великого. Рейган был также первым из последних восьми президентов со времени конца в 1989 году. Как первый из последних восьми президентов, он является прообразом Дональда Трампа, который, подобно Рейгану, глубоко заблуждается относительно истинных целей папства и того, кем является папство.</w:t>
      </w:r>
    </w:p>
    <w:p>
      <w:pPr>
        <w:pStyle w:val="ArticleScripture"/>
        <w:jc w:val="left"/>
      </w:pPr>
      <w:r>
        <w:rPr>
          <w:rFonts w:ascii="Times New Roman" w:hAnsi="Times New Roman" w:eastAsia="Times New Roman" w:cs="Times New Roman"/>
        </w:rPr>
        <w:t>Пойдут ли двое вместе, не сговорившись между собою? Амос 3:3.</w:t>
      </w:r>
    </w:p>
    <w:p>
      <w:pPr>
        <w:pStyle w:val="ArticleBody"/>
        <w:jc w:val="left"/>
      </w:pPr>
      <w:r>
        <w:rPr>
          <w:rFonts w:ascii="Times New Roman" w:hAnsi="Times New Roman" w:eastAsia="Times New Roman" w:cs="Times New Roman"/>
        </w:rPr>
        <w:t>Шестой и последний договорный брак в 11-й главе книги Даниила относится к истории, начинающейся во время конца в 1989 году и завершающейся в истории Дональда Трампа.</w:t>
      </w:r>
    </w:p>
    <w:p>
      <w:pPr>
        <w:pStyle w:val="ArticleScripture"/>
        <w:jc w:val="left"/>
      </w:pPr>
      <w:r>
        <w:rPr>
          <w:rFonts w:ascii="Times New Roman" w:hAnsi="Times New Roman" w:eastAsia="Times New Roman" w:cs="Times New Roman"/>
        </w:rPr>
        <w:t>«В движениях, происходящих ныне в Соединённых Штатах с целью обеспечить учреждениям и установлениям церкви поддержку со стороны государства, протестанты идут по стопам папистов. Более того, они открывают дверь для того, чтобы папство вновь обрело в протестантской Америке то верховенство, которое оно утратило в Старом Свете». «Великая борьба», с. 573.</w:t>
      </w:r>
    </w:p>
    <w:p>
      <w:pPr>
        <w:pStyle w:val="ArticleBody"/>
        <w:jc w:val="left"/>
      </w:pPr>
      <w:r>
        <w:rPr>
          <w:rFonts w:ascii="Times New Roman" w:hAnsi="Times New Roman" w:eastAsia="Times New Roman" w:cs="Times New Roman"/>
        </w:rPr>
        <w:t>Брачный договор 313 года и Миланский эдикт соотносятся с историей 533 года, и указ Юстиниана 533 года вновь будет приведён в исполнение правлением, исповедующим христианство, которое уже не понимает, что признавать папскую власть христианским учреждением — в лучшем случае оксюморон, а в худшем — роковое заблуждение.</w:t>
      </w:r>
    </w:p>
    <w:p>
      <w:pPr>
        <w:pStyle w:val="ArticleHeading"/>
        <w:jc w:val="left"/>
      </w:pPr>
      <w:r>
        <w:rPr>
          <w:rFonts w:ascii="Arial" w:hAnsi="Arial" w:eastAsia="Arial" w:cs="Arial"/>
        </w:rPr>
        <w:t>Церковь и государство</w:t>
      </w:r>
    </w:p>
    <w:p>
      <w:pPr>
        <w:pStyle w:val="ArticleBody"/>
        <w:jc w:val="left"/>
      </w:pPr>
      <w:r>
        <w:rPr>
          <w:rFonts w:ascii="Times New Roman" w:hAnsi="Times New Roman" w:eastAsia="Times New Roman" w:cs="Times New Roman"/>
        </w:rPr>
        <w:t>В 457 году до н. э. третий указ Артаксеркса возвратил национальный суверенитет как в области политической, так и религиозной власти.</w:t>
      </w:r>
    </w:p>
    <w:p>
      <w:pPr>
        <w:pStyle w:val="ArticleScripture"/>
        <w:jc w:val="left"/>
      </w:pPr>
      <w:r>
        <w:rPr>
          <w:rFonts w:ascii="Times New Roman" w:hAnsi="Times New Roman" w:eastAsia="Times New Roman" w:cs="Times New Roman"/>
        </w:rPr>
        <w:t>И ты, Ездра, по мудрости Бога твоего, которая в руке твоей, поставь правителей и судей, чтобы они судили весь народ, который за рекою, — всех, знающих законы Бога твоего; а тех, которые не знают, учите. И всякий, кто не будет исполнять закона Бога твоего и закона царя, пусть немедленно предан будет суду, — к смерти ли, к изгнанию ли, к конфискации имущества, или к заключению в темницу. Езд. 7:25, 26.</w:t>
      </w:r>
    </w:p>
    <w:p>
      <w:pPr>
        <w:pStyle w:val="ArticleBody"/>
        <w:jc w:val="left"/>
      </w:pPr>
      <w:r>
        <w:rPr>
          <w:rFonts w:ascii="Times New Roman" w:hAnsi="Times New Roman" w:eastAsia="Times New Roman" w:cs="Times New Roman"/>
        </w:rPr>
        <w:t>Третий указ предоставил власть приводить в исполнение суд и наказание как за законы Божьи, так и за законы царя. Этот указ ознаменовал начало пророчества о двух тысячах трёхстах годах, которое завершилось 22 октября 1844 года, когда Христос внезапно пришёл в Свой храм. Он также ознаменовал начало пророчества о двухстах пятидесяти годах, окончившегося в 207 году до н. э., в истории между битвами при Рафии в 217 году до н. э. и при Паниуме в 200 году до н. э. Восстановление как гражданского, так и религиозного суверенитета в 457 году до н. э. указывает на двойную альфу, находящую два омега-исполнения. Оба омега-исполнения представляют собой закрытую дверь: одно — для протестантского рога, а другое — для республиканского рога.</w:t>
      </w:r>
    </w:p>
    <w:p>
      <w:pPr>
        <w:pStyle w:val="ArticleBody"/>
        <w:jc w:val="left"/>
      </w:pPr>
      <w:r>
        <w:rPr>
          <w:rFonts w:ascii="Times New Roman" w:hAnsi="Times New Roman" w:eastAsia="Times New Roman" w:cs="Times New Roman"/>
        </w:rPr>
        <w:t>Первое пророчество о двух тысячах трёхстах годах представляло законы Божьи, а пророчество о двухстах пятидесяти годах представляло законы царя. Эти два пророчества указывают на рог протестантизма и рог республиканизма на звере из земли из тринадцатой главы Откровения. Республиканский рог земного зверя помещён в середину стихов с одиннадцатого по шестнадцатый одиннадцатой главы Даниила. Семнадцатилетний период между Рафией и Паниумом пересекается одним рогом из двойного пророчества третьего указа в 457 году до н. э. Это двоякое пророчество указывает как на суд над народом завета последнего времени, так и на суд над тем народом, в котором этот народ завета имеет свои корни.</w:t>
      </w:r>
    </w:p>
    <w:p>
      <w:pPr>
        <w:pStyle w:val="ArticleScripture"/>
        <w:jc w:val="left"/>
      </w:pPr>
      <w:r>
        <w:rPr>
          <w:rFonts w:ascii="Times New Roman" w:hAnsi="Times New Roman" w:eastAsia="Times New Roman" w:cs="Times New Roman"/>
        </w:rPr>
        <w:t>И сказал Он Авраму: знай наверно, что потомки твои будут пришельцами в земле не своей, и поработят их, и будут угнетать их четыреста лет; но Я произведу суд и над тем народом, которому они будут служить; после же они выйдут с большим имуществом. Бытие 15:13, 14.</w:t>
      </w:r>
    </w:p>
    <w:p>
      <w:pPr>
        <w:pStyle w:val="ArticleBody"/>
        <w:jc w:val="left"/>
      </w:pPr>
      <w:r>
        <w:rPr>
          <w:rFonts w:ascii="Times New Roman" w:hAnsi="Times New Roman" w:eastAsia="Times New Roman" w:cs="Times New Roman"/>
        </w:rPr>
        <w:t>В книге Иезекииля 22 октября 1844 года прообразно представлено 22 октября 573 года до Р. Х. Одна дата обозначает начало следственного суда, а другая — возвещение юбилейной трубы как в начале, так и в завершении процесса суда. Обе даты совпадают, и обе указывают на закрытую дверь. 1844 год означает закрытие двери Святого места, когда Христос вошёл во Святое святых. 573 год до Р. Х. указывает на окончание времени испытания для человечества, когда искупленным рабам греха даруется свобода и новая земля для обитания.</w:t>
      </w:r>
    </w:p>
    <w:p>
      <w:pPr>
        <w:pStyle w:val="ArticleScripture"/>
        <w:jc w:val="left"/>
      </w:pPr>
      <w:r>
        <w:rPr>
          <w:rFonts w:ascii="Times New Roman" w:hAnsi="Times New Roman" w:eastAsia="Times New Roman" w:cs="Times New Roman"/>
        </w:rPr>
        <w:t>Если же он не будет выкуплен в эти годы, то в год юбилейный выйдет, сам и дети его с ним. Ибо сыны Израилевы — Мои рабы; они Мои рабы, которых Я вывел из земли Египетской. Я Господь, Бог ваш. Левит 25:54, 55.</w:t>
      </w:r>
    </w:p>
    <w:p>
      <w:pPr>
        <w:pStyle w:val="ArticleBody"/>
        <w:jc w:val="left"/>
      </w:pPr>
      <w:r>
        <w:rPr>
          <w:rFonts w:ascii="Times New Roman" w:hAnsi="Times New Roman" w:eastAsia="Times New Roman" w:cs="Times New Roman"/>
        </w:rPr>
        <w:t>Оба 22 октября представляют собой закрытую дверь вскоре грядущего воскресного закона. Период испытания, данный адвентизму, начался в 1844 году и заканчивается с вскоре грядущим воскресным законом, и период испытания, данный Соединённым Штатам, также заканчивается с вскоре грядущим воскресным законом. Оба этих завершения согласуются с двумя свидетелями 22 октября — 2 300 лет и двести пятьдесят лет.</w:t>
      </w:r>
    </w:p>
    <w:p>
      <w:pPr>
        <w:pStyle w:val="ArticleBody"/>
        <w:jc w:val="left"/>
      </w:pPr>
      <w:r>
        <w:rPr>
          <w:rFonts w:ascii="Times New Roman" w:hAnsi="Times New Roman" w:eastAsia="Times New Roman" w:cs="Times New Roman"/>
        </w:rPr>
        <w:t>Двести пятьдесят лет, оканчивающиеся в истории между Рафией и Паниумом, разделяют период двух сражений на два символических числа, которые вместе обладают своим особым значением. Спустя десять лет после Рафии, означающей пограничную землю, и за семь лет до Паниума, который был сражением, произошедшим на равнине и завершившимся осадой. Десять и семь как символ указывают на власть дракона по свидетельству нескольких свидетелей. 207 год до Р. Х. помещает Трампа, символ зверя из земли, между одиннадцатым и пятнадцатым стихами одиннадцатой главы Даниила, пророчески подготавливая его заговорить как дракон, как это представлено сочетанием числа десять и числа семь.</w:t>
      </w:r>
    </w:p>
    <w:p>
      <w:pPr>
        <w:pStyle w:val="ArticleBody"/>
        <w:jc w:val="left"/>
      </w:pPr>
      <w:r>
        <w:rPr>
          <w:rFonts w:ascii="Times New Roman" w:hAnsi="Times New Roman" w:eastAsia="Times New Roman" w:cs="Times New Roman"/>
        </w:rPr>
        <w:t>Семнадцать также является символическим числом, и оно расширяет историю от Рафаии до Пания — за пределы Пания, а также и до Рафаии. Птолемей IV Филопатор царствовал как царь Птолемеевского Египта с 221 года до н. э. по 204 год до н. э., и он победил Антиоха Великого при Рафаии в 217 году до н. э. Птолемей начал царствовать до Рафаии, и царствовал «семнадцать» лет. Число семнадцать представляет исторический период, который начинается до Рафаии и простирается за пределы битвы при Пании и осады Сидона — до окончания человеческого испытательного срока, представленного 330 годом. Пророчество о двухстах пятидесяти годах для периода Смирнской церкви началось в 64 году и завершилось Миланским эдиктом и брачным договором 313 года.</w:t>
      </w:r>
    </w:p>
    <w:p>
      <w:pPr>
        <w:pStyle w:val="ArticleBody"/>
        <w:jc w:val="left"/>
      </w:pPr>
      <w:r>
        <w:rPr>
          <w:rFonts w:ascii="Times New Roman" w:hAnsi="Times New Roman" w:eastAsia="Times New Roman" w:cs="Times New Roman"/>
        </w:rPr>
        <w:t>Константин Великий представляет историю церкви Пергама, и эта история началась в 313 году и завершилась в 538 году. Первые «семнадцать» лет после окончания пророчества о двухстах пятидесяти годах в 313 году содержат три вехи. 313 год — это Миланский эдикт, 321 год — первый воскресный закон, а разделение империи отмечено в 330 году. 330 год представляет окончательный воскресный закон, который знаменует завершение человеческого времени испытания. Следовательно, число семнадцать начинается до Рафии и оканчивается значительно после военной кампании при Пании и Сидоне. Шестнадцатый стих одиннадцатой главы Даниила представляет воскресный закон в Соединённых Штатах.</w:t>
      </w:r>
    </w:p>
    <w:p>
      <w:pPr>
        <w:pStyle w:val="ArticleBody"/>
        <w:jc w:val="left"/>
      </w:pPr>
      <w:r>
        <w:rPr>
          <w:rFonts w:ascii="Times New Roman" w:hAnsi="Times New Roman" w:eastAsia="Times New Roman" w:cs="Times New Roman"/>
        </w:rPr>
        <w:t>Пророчество о Смирне указывает на знамение осады, составляющее самое сердце предостерегающей вести Иезекииля. Ориентиром, предшествующим воскресному закону, как это представлено в двух иллюстрациях разрушения Иерусалима, является осада, но также и Миланский эдикт, с которого начинается формирование образа зверя.</w:t>
      </w:r>
    </w:p>
    <w:p>
      <w:pPr>
        <w:pStyle w:val="ArticleBody"/>
        <w:jc w:val="left"/>
      </w:pPr>
      <w:r>
        <w:rPr>
          <w:rFonts w:ascii="Times New Roman" w:hAnsi="Times New Roman" w:eastAsia="Times New Roman" w:cs="Times New Roman"/>
        </w:rPr>
        <w:t>Во время осады произойдёт процессия договорного брака. Она является фракталом брачной процессии, начавшейся с Рейгана, прообразом чего служит Хлодвиг в 496 году; однако заключительная процессия к браку начинается при осаде, соотносясь с декретом Юстиниана 533 года и с Миланским эдиктом 313 года. Обе эти вехи предшествуют воскресному закону. 313 год предшествовал первому воскресному закону 321 года, а декрет 533 года предшествовал воскресному закону, принятому на Третьем Орлеанском соборе в 538 году. Некий вид законодательства исполнит пророческие характеристики как декрета Юстиниана, так и Миланского эдикта, в то время как будет установлен некий вид символического договорного брака.</w:t>
      </w:r>
    </w:p>
    <w:p>
      <w:pPr>
        <w:pStyle w:val="ArticleBody"/>
        <w:jc w:val="left"/>
      </w:pPr>
      <w:r>
        <w:rPr>
          <w:rFonts w:ascii="Times New Roman" w:hAnsi="Times New Roman" w:eastAsia="Times New Roman" w:cs="Times New Roman"/>
        </w:rPr>
        <w:t>Когда будет издан этот указ, готовиться будет уже слишком поздно, ибо дверь испытательного времени закроется для протестантского рога столь же несомненно, как она закрылась при первой Пасхе в Египте. После этого закон о воскресном дне, следующий ориентир, обозначает не просто то, что образ зверя был полностью сформирован, но и принудительное навязывание начертания зверя. Закон о воскресном дне отмечает конец испытательного времени для республиканского рога, земного зверя из тринадцатой главы Откровения, столь же несомненно, как фараон и его воинство погибли в Чермном море после Пасхи.</w:t>
      </w:r>
    </w:p>
    <w:p>
      <w:pPr>
        <w:pStyle w:val="ArticleBody"/>
        <w:jc w:val="left"/>
      </w:pPr>
      <w:r>
        <w:rPr>
          <w:rFonts w:ascii="Times New Roman" w:hAnsi="Times New Roman" w:eastAsia="Times New Roman" w:cs="Times New Roman"/>
        </w:rPr>
        <w:t>Двести пятьдесят лет, завершающиеся в 207 году до н. э., указывают на Дональда Трампа, представленного Антиохом Великим, готовящимся к предстоящей кампании, которая начинается на равнине Паниум и заканчивается осадой Сидона. После битвы при Паниуме птолемеевский военачальник Скопас Этолийский бежал примерно с 10 000 уцелевших воинов в город Сидон. Антиох преследовал его и осадил Сидон. Птолемеевское правительство в Александрии направило вспомогательное войско, но оно потерпело неудачу. Перед лицом голода Скопас сдал город. Антиох позволил Скопасу уйти; впоследствии Скопас возвратился в Египет, где в конце концов был казнён по обвинению в измене и растрате. Осада Сидона завершила завоевание Антиохом Келесирии после Паниума.</w:t>
      </w:r>
    </w:p>
    <w:p>
      <w:pPr>
        <w:pStyle w:val="ArticleBody"/>
        <w:jc w:val="left"/>
      </w:pPr>
      <w:r>
        <w:rPr>
          <w:rFonts w:ascii="Times New Roman" w:hAnsi="Times New Roman" w:eastAsia="Times New Roman" w:cs="Times New Roman"/>
        </w:rPr>
        <w:t>Сестра Уайт называет книгу Урии Смита «Даниил и Откровение» «Божьей вспомогательной рукой». Смит указывает на двухэтапную кампанию Антиоха в своём комментарии к четырнадцатому и пятнадцатому стихам одиннадцатой главы книги Даниила.</w:t>
      </w:r>
    </w:p>
    <w:p>
      <w:pPr>
        <w:pStyle w:val="ArticleScripture"/>
        <w:jc w:val="left"/>
      </w:pPr>
      <w:r>
        <w:rPr>
          <w:rFonts w:ascii="Times New Roman" w:hAnsi="Times New Roman" w:eastAsia="Times New Roman" w:cs="Times New Roman"/>
        </w:rPr>
        <w:t>«Воспитание юного царя Египта было вверено римским сенатом М. Эмилию Лепиду, который назначил его опекуном Аристомена, престарелого и опытного сановника того двора. Первым его действием было принятие мер против угрожавшего вторжения двух союзных царей — Филиппа и Антиоха.</w:t>
      </w:r>
    </w:p>
    <w:p>
      <w:pPr>
        <w:pStyle w:val="ArticleScripture"/>
        <w:jc w:val="left"/>
      </w:pPr>
      <w:r>
        <w:rPr>
          <w:rFonts w:ascii="Times New Roman" w:hAnsi="Times New Roman" w:eastAsia="Times New Roman" w:cs="Times New Roman"/>
        </w:rPr>
        <w:t>«С этой целью он направил Скопа, знаменитого этолийского военачальника, состоявшего тогда на службе у египтян, в его родную страну, чтобы собрать подкрепления для войска. Снарядив войско, он вступил в Палестину и Келесирию (поскольку Антиох был занят войной с Атталом в Малой Азии) и подчинил всю Иудею власти Египта.</w:t>
      </w:r>
    </w:p>
    <w:p>
      <w:pPr>
        <w:pStyle w:val="ArticleScripture"/>
        <w:jc w:val="left"/>
      </w:pPr>
      <w:r>
        <w:rPr>
          <w:rFonts w:ascii="Times New Roman" w:hAnsi="Times New Roman" w:eastAsia="Times New Roman" w:cs="Times New Roman"/>
        </w:rPr>
        <w:t>«Так обстоятельства были приведены в такое положение, чтобы исполнился рассматриваемый нами стих. Ибо Антиох, прекратив по настоянию римлян свою войну с Атталом, без промедления предпринял меры к возвращению Палестины и Келесирии из рук египтян. Для противодействия ему был послан Скопа. У истоков Иордана обе армии встретились. [Паний] Скопа был разбит, преследуем до Сидона и там подвергнут тесной осаде. Трое самых способных египетских военачальников с их лучшими силами были посланы, чтобы снять осаду, но безуспешно. Наконец Скопа, встретив в иссохшем и неуловимом призраке голода врага, с которым он был не в силах бороться, был вынужден сдаться на позорных условиях сохранения одной лишь жизни; после чего ему и его десяти тысячам воинов было позволено уйти, раздетыми и нагими. Здесь совершилось взятие наиболее укреплённых городов царём северным; ибо Сидон как по своему положению, так и по своим укреплениям был одним из сильнейших городов того времени. Здесь же проявилась неспособность оружия юга устоять, а также неудача народа, которого избрал царь южный; а именно Скопы и его этолийских сил». Daniel and the Revelation, 257, 258.</w:t>
      </w:r>
    </w:p>
    <w:p>
      <w:pPr>
        <w:pStyle w:val="ArticleBody"/>
        <w:jc w:val="left"/>
      </w:pPr>
      <w:r>
        <w:rPr>
          <w:rFonts w:ascii="Times New Roman" w:hAnsi="Times New Roman" w:eastAsia="Times New Roman" w:cs="Times New Roman"/>
        </w:rPr>
        <w:t>Двести пятьдесят лет, оканчивающиеся в 207 году до Р. Х., указывают на Дональда Трампа. Пророчество о двухстах пятидесяти годах, завершающееся в 313 году браком-союзом востока и запада и Миланским эдиктом, указывает на формирование образа зверя в Соединённых Штатах. Церковь Пергама, начавшаяся в 313 году, представляет ту историческую эпоху, когда христианство отступило через компромисс с религией язычества, предваряя восшествие папской власти на престол. Пергам и 313 год служат прообразом компромисса, который представлен формированием образа зверя в Соединённых Штатах. Это представляет собой компромисс христианства и папского Рима, ибо религия католицизма есть не более и не менее как язычество, замаскированное под христианское учреждение. Пророчество о двухстах пятидесяти годах, начавшееся в 1776 году и заканчивающееся в этом году, также обращено к Соединённым Штатам. Таким образом, все три пророчества о двухстах пятидесяти годах затрагивают тот или иной пророческий аспект земного зверя из тринадцатой главы Откровения, и все три завершаются в пределах пророческих линий, представленных числом семнадцать.</w:t>
      </w:r>
    </w:p>
    <w:p>
      <w:pPr>
        <w:pStyle w:val="ArticleBody"/>
        <w:jc w:val="left"/>
      </w:pPr>
      <w:r>
        <w:rPr>
          <w:rFonts w:ascii="Times New Roman" w:hAnsi="Times New Roman" w:eastAsia="Times New Roman" w:cs="Times New Roman"/>
        </w:rPr>
        <w:t>Закон о воскресном дне — это тот момент, когда Соединённые Штаты заговорят как дракон, а речь нации выражается в действиях её законодательных и судебных властей.</w:t>
      </w:r>
    </w:p>
    <w:p>
      <w:pPr>
        <w:pStyle w:val="ArticleScripture"/>
        <w:jc w:val="left"/>
      </w:pPr>
      <w:r>
        <w:rPr>
          <w:rFonts w:ascii="Times New Roman" w:hAnsi="Times New Roman" w:eastAsia="Times New Roman" w:cs="Times New Roman"/>
        </w:rPr>
        <w:t>«„Говорение“ нации есть действие её законодательной и судебной власти». Великая борьба, 442.</w:t>
      </w:r>
    </w:p>
    <w:p>
      <w:pPr>
        <w:pStyle w:val="ArticleBody"/>
        <w:jc w:val="left"/>
      </w:pPr>
      <w:r>
        <w:rPr>
          <w:rFonts w:ascii="Times New Roman" w:hAnsi="Times New Roman" w:eastAsia="Times New Roman" w:cs="Times New Roman"/>
        </w:rPr>
        <w:t>Трамп не является ни судебной, ни законодательной властью, поэтому вскоре грядущий воскресный закон осуществляется Конгрессом. Однако всякое действие, оказывающее поддержку папской власти, служит прообразом воскресного закона. Декрет 533 года и эдикт 313 года обозначают начало периода, когда формируется образ зверя. Завершением же является вскоре грядущий воскресный закон, и Иисус всегда иллюстрирует конец через начало; поэтому действие Трампа посредством исполнительного указа, которое предоставило бы какое-либо «уступление» антихристу библейского пророчества, представляло бы альфу того движения, которое завершается лишь в омеге, когда Соединённые Штаты «отрекутся от принципов своего правления настолько, что введут воскресный закон».</w:t>
      </w:r>
    </w:p>
    <w:p>
      <w:pPr>
        <w:pStyle w:val="ArticleScripture"/>
        <w:jc w:val="left"/>
      </w:pPr>
      <w:r>
        <w:rPr>
          <w:rFonts w:ascii="Times New Roman" w:hAnsi="Times New Roman" w:eastAsia="Times New Roman" w:cs="Times New Roman"/>
        </w:rPr>
        <w:t>«Есть многие, даже из числа участвующих в этом движении за принудительное соблюдение воскресенья, которые ослеплены относительно последствий, что последуют за этим шагом. Они не видят, что наносят прямой удар по религиозной свободе. Есть многие, которые никогда не понимали требований библейской субботы и ложного основания, на котором покоится установление воскресенья. Всякое движение в пользу религиозного законодательства в действительности есть акт уступки папству, которое на протяжении столь многих веков неуклонно вело борьбу против свободы совести. Соблюдение воскресенья обязано своим существованием как так называемый христианский установлению „тайне беззакония“; и его принудительное насаждение будет фактическим признанием тех принципов, которые являются самым краеугольным камнем римства. Когда наш народ настолько отречется от принципов своего правления, что примет воскресный закон, протестантизм этим актом соединит руки с папством; это будет не чем иным, как оживлением той тирании, которая давно с жадным нетерпением ожидала удобного случая, чтобы вновь перейти к деятельному деспотизму». Testimonies, volume 5, 711.</w:t>
      </w:r>
    </w:p>
    <w:p>
      <w:pPr>
        <w:pStyle w:val="ArticleBody"/>
        <w:jc w:val="left"/>
      </w:pPr>
      <w:r>
        <w:rPr>
          <w:rFonts w:ascii="Times New Roman" w:hAnsi="Times New Roman" w:eastAsia="Times New Roman" w:cs="Times New Roman"/>
        </w:rPr>
        <w:t>Любое «движение в пользу религиозного законодательства в действительности является актом уступки папству», и эти движения происходят в преддверии скоро грядущего воскресного закона.</w:t>
      </w:r>
    </w:p>
    <w:p>
      <w:pPr>
        <w:pStyle w:val="ArticleScripture"/>
        <w:jc w:val="left"/>
      </w:pPr>
      <w:r>
        <w:rPr>
          <w:rFonts w:ascii="Times New Roman" w:hAnsi="Times New Roman" w:eastAsia="Times New Roman" w:cs="Times New Roman"/>
        </w:rPr>
        <w:t>«Указ, предписывающий поклонение этому дню, должен выйти ко всему миру. В ограниченной степени он уже вышел. В нескольких местах гражданская власть говорит голосом дракона, так же как языческий царь говорил к пленённым евреям». Signs of the Times, May 6, 1897.</w:t>
      </w:r>
    </w:p>
    <w:p>
      <w:pPr>
        <w:pStyle w:val="ArticleBody"/>
        <w:jc w:val="left"/>
      </w:pPr>
      <w:r>
        <w:rPr>
          <w:rFonts w:ascii="Times New Roman" w:hAnsi="Times New Roman" w:eastAsia="Times New Roman" w:cs="Times New Roman"/>
        </w:rPr>
        <w:t>Мы продолжим рассмотрение этих вопросов в следующей статье.</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Сокровенная история сорок первого стиха — номер тридцать один</dc:title>
  <dc:subject>Иезекииль номер двенадцать</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