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двадцать шесть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Номер двадцать шесть</w:t>
      </w:r>
    </w:p>
    <w:p>
      <w:pPr>
        <w:pStyle w:val="ArticleBody"/>
        <w:jc w:val="left"/>
      </w:pPr>
      <w:r>
        <w:rPr>
          <w:rFonts w:ascii="Times New Roman" w:hAnsi="Times New Roman" w:eastAsia="Times New Roman" w:cs="Times New Roman"/>
        </w:rPr>
        <w:t>Четыре поколения Иоиля представляют постепенное разрушение Божьего виноградника с 1863 года до закона о воскресном дне. Число четыре также символизирует четыре черты характера Христа. Херувимы в святилище имеют четыре лица, и эти лица соответствуют четырёхчастному делению древнего Израиля, когда он располагался станом вокруг святилища. Они также представляют четыре Евангелия.</w:t>
      </w:r>
    </w:p>
    <w:p>
      <w:pPr>
        <w:pStyle w:val="ArticleScripture"/>
        <w:jc w:val="left"/>
      </w:pPr>
      <w:r>
        <w:rPr>
          <w:rFonts w:ascii="Times New Roman" w:hAnsi="Times New Roman" w:eastAsia="Times New Roman" w:cs="Times New Roman"/>
        </w:rPr>
        <w:t>А подобие их лиц было таково: у всех четырех было лицо человека и лицо льва с правой стороны; у всех четырех было лицо вола с левой стороны; у всех четырех также было лицо орла. Иезекииль 1:10.</w:t>
      </w:r>
    </w:p>
    <w:p>
      <w:pPr>
        <w:pStyle w:val="ArticleScripture"/>
        <w:jc w:val="left"/>
      </w:pPr>
      <w:r>
        <w:rPr>
          <w:rFonts w:ascii="Times New Roman" w:hAnsi="Times New Roman" w:eastAsia="Times New Roman" w:cs="Times New Roman"/>
        </w:rPr>
        <w:t>И первое животное было подобно льву, и второе животное было подобно тельцу, и третье животное имело лицо, как у человека, и четвёртое животное было подобно летящему орлу. Откровение 4:7.</w:t>
      </w:r>
    </w:p>
    <w:p>
      <w:pPr>
        <w:pStyle w:val="ArticleBody"/>
        <w:jc w:val="left"/>
      </w:pPr>
      <w:r>
        <w:rPr>
          <w:rFonts w:ascii="Times New Roman" w:hAnsi="Times New Roman" w:eastAsia="Times New Roman" w:cs="Times New Roman"/>
        </w:rPr>
        <w:t>В Библии (Числа 2) описываются 12 колен (за исключением колена Левия, которое располагалось непосредственно вокруг скинии), организованные в четыре стана по три колена в каждом, размещённые по четырём сторонам света вокруг святилища, каждый под своим знаменем (штандартом). Это расположение создавало символическую параллель, в которой земной стан отражал небесный престол, охраняемый херувимами.</w:t>
      </w:r>
    </w:p>
    <w:p>
      <w:pPr>
        <w:pStyle w:val="ArticleBody"/>
        <w:jc w:val="left"/>
      </w:pPr>
      <w:r>
        <w:rPr>
          <w:rFonts w:ascii="Times New Roman" w:hAnsi="Times New Roman" w:eastAsia="Times New Roman" w:cs="Times New Roman"/>
        </w:rPr>
        <w:t>Иуда стоял лицом к востоку, к восходящему солнцу, у входа в святилище. Знамя Иуды — лев, ибо оно представляет Льва из колена Иуды. Два колена вместе с Иудой — Иссахар и Завулон. В видении Иоанна первое животное было подобно льву, так же как у херувимов Иезекииля было лицо льва. Рувим, символ человека, был на юге вместе с Симеоном и Гадом. На западе был Ефрем, с Вениамином и Манассией; их символом был вол. На севере был Дан, с Асиром и Неффалимом; их символом был орёл. Связь колен с четырьмя ликами небесного святилища отражена в четырёх Евангелиях.</w:t>
      </w:r>
    </w:p>
    <w:p>
      <w:pPr>
        <w:pStyle w:val="ArticleBody"/>
        <w:jc w:val="left"/>
      </w:pPr>
      <w:r>
        <w:rPr>
          <w:rFonts w:ascii="Times New Roman" w:hAnsi="Times New Roman" w:eastAsia="Times New Roman" w:cs="Times New Roman"/>
        </w:rPr>
        <w:t>Матфей — Лев из колена Иудина, Марк — жертвенный вол, Лука — человек, а Иоанн — высоко парящий орёл. Христос как Лев из колена Иудина называет Себя Тем, Кто запечатывает и снимает печать со Своего пророческого Слова. В Евангелии от Матфея больше прямых указаний на исполнение мессианских пророчеств (12), чем в остальных трёх Евангелиях вместе взятых. И даже близко не сравнить.</w:t>
      </w:r>
    </w:p>
    <w:p>
      <w:pPr>
        <w:pStyle w:val="ArticleBody"/>
        <w:jc w:val="left"/>
      </w:pPr>
      <w:r>
        <w:rPr>
          <w:rFonts w:ascii="Times New Roman" w:hAnsi="Times New Roman" w:eastAsia="Times New Roman" w:cs="Times New Roman"/>
        </w:rPr>
        <w:t>Евангелие от Матфея представляет пророческое Слово Божие. Лука, который был врачом, излагает своё Евангелие с точки зрения Христа как Сына Человеческого, ибо Лука — лик человека. Марк излагает своё Евангелие о Христе с точки зрения жертвенного приношения, которое олицетворял Христос, ибо Марк — телец. Иоанн — высоко парящий орёл, который изложил глубины Божии в своём Евангелии о Христе.</w:t>
      </w:r>
    </w:p>
    <w:p>
      <w:pPr>
        <w:pStyle w:val="ArticleBody"/>
        <w:jc w:val="left"/>
      </w:pPr>
      <w:r>
        <w:rPr>
          <w:rFonts w:ascii="Times New Roman" w:hAnsi="Times New Roman" w:eastAsia="Times New Roman" w:cs="Times New Roman"/>
        </w:rPr>
        <w:t>Важно понимать Евангелие от Матфея так, как оно представлено в пророческом Слове. Евангелие от Матфея — это Лев из колена Иудина, владыка Его пророческого Слова, Дивный исчислитель тайн, Дивный знаток языков, Тот, Кто опечатывает и снимает печати со Своего Слова. Иисус — Альфа и Омега, и Он есть Слово. Первая книга Нового Завета и последняя книга Нового Завета — пророческие книги. Многие знают этот факт о книге Откровения, но могли не осознать, что Евангелие от Матфея — альфа Нового Завета, поэтому оно должно согласовываться с омегой Нового Завета. Оно должно представлять собой конец, которым является книга Откровения.</w:t>
      </w:r>
    </w:p>
    <w:p>
      <w:pPr>
        <w:pStyle w:val="ArticleBody"/>
        <w:jc w:val="left"/>
      </w:pPr>
      <w:r>
        <w:rPr>
          <w:rFonts w:ascii="Times New Roman" w:hAnsi="Times New Roman" w:eastAsia="Times New Roman" w:cs="Times New Roman"/>
        </w:rPr>
        <w:t>Следовательно, когда мы находим у Матфея параллельную линию истории завета книги Бытия, изложенную в главах с одиннадцатой по двадцать вторую, это не что иное, как истина, которую снимает печати Лев из племени Матфея. Двенадцать глав истории завета, представленных в Бытии, Евангелии от Матфея и Откровении, сейчас раскрываются, и мы устанавливаем, что двадцать третья глава Евангелия от Матфея представляет разделение мудрых и неразумных в притче о винограднике. Восемь «горе», произнесённых прежнему народу завета, находят своё пророческое соответствие в восьми душах, представляющих сто сорок четыре тысячи, которые входят в ковчег спасения. Двадцать третья глава является представлением дела, начавшегося в Небесном святилище, когда 2300 дней завершились 22 октября 1844 года, и которое повторится при скором воскресном законе. Глава 23 отмечает эту истину.</w:t>
      </w:r>
    </w:p>
    <w:p>
      <w:pPr>
        <w:pStyle w:val="ArticleBody"/>
        <w:jc w:val="left"/>
      </w:pPr>
      <w:r>
        <w:rPr>
          <w:rFonts w:ascii="Times New Roman" w:hAnsi="Times New Roman" w:eastAsia="Times New Roman" w:cs="Times New Roman"/>
        </w:rPr>
        <w:t>Двадцать четвертая глава разворачивается после того, как Христос только что завершил Свой диалог с отступившим Израилем и в последний раз покинул храм иудеев. Число 24 символизирует переход от древнего Израиля к современному, ту самую точку в пророческой истории, где стоял Христос, когда представил Свое послание в Матфея 24. Пророческое послание Матфея 24 — божественная иллюстрация методологии «строка на строку», которая специально касается истории миллеритов, а следовательно, и истории ста сорока четырех тысяч. 24 представлено церковью Откровения 12, которая стоит на луне, отражающей свет солнца праведности. На ее голове двенадцать звезд, которые представляют 24, ибо она представляет историю, ведущую к рождению Христа, когда двенадцать колен древнего Израиля должны были стать двенадцатью учениками современного Израиля. В двадцать четвертой главе изложена история миллеритов с 1798 года до великого разочарования. Затем следует Матфея 25.</w:t>
      </w:r>
    </w:p>
    <w:p>
      <w:pPr>
        <w:pStyle w:val="ArticleBody"/>
        <w:jc w:val="left"/>
      </w:pPr>
      <w:r>
        <w:rPr>
          <w:rFonts w:ascii="Times New Roman" w:hAnsi="Times New Roman" w:eastAsia="Times New Roman" w:cs="Times New Roman"/>
        </w:rPr>
        <w:t>Число 25 является символом левитов, как добрых, так и злых, но не менее важно то, что оно представляет разделение мудрых и нечестивых левитов. Матфея 25 раскрывает через трех свидетелей, или три притчи, процесс разделения, представленный числом двадцать пять. Разумеется, притча о десяти девах представляет историю миллеритов, а также историю ста сорока четырех тысяч. Эта история — история первого ангела; притча о талантах — второго ангела, а притча об овцах и козлах — суд третьего ангела.</w:t>
      </w:r>
    </w:p>
    <w:p>
      <w:pPr>
        <w:pStyle w:val="ArticleBody"/>
        <w:jc w:val="left"/>
      </w:pPr>
      <w:r>
        <w:rPr>
          <w:rFonts w:ascii="Times New Roman" w:hAnsi="Times New Roman" w:eastAsia="Times New Roman" w:cs="Times New Roman"/>
        </w:rPr>
        <w:t>Главы с двадцать шестой по двадцать восьмую прослеживают события от Пасхи до евангельского поручения после распятия.</w:t>
      </w:r>
    </w:p>
    <w:p>
      <w:pPr>
        <w:pStyle w:val="ArticleScripture"/>
        <w:jc w:val="left"/>
      </w:pPr>
      <w:r>
        <w:rPr>
          <w:rFonts w:ascii="Times New Roman" w:hAnsi="Times New Roman" w:eastAsia="Times New Roman" w:cs="Times New Roman"/>
        </w:rPr>
        <w:t>И когда Иисус окончил все слова сии, Он сказал ученикам Своим: вы знаете, что через два дня будет праздник Пасхи, и Сын Человеческий будет предан на распятие. Матфея 26:1, 2.</w:t>
      </w:r>
    </w:p>
    <w:p>
      <w:pPr>
        <w:pStyle w:val="ArticleBody"/>
        <w:jc w:val="left"/>
      </w:pPr>
      <w:r>
        <w:rPr>
          <w:rFonts w:ascii="Times New Roman" w:hAnsi="Times New Roman" w:eastAsia="Times New Roman" w:cs="Times New Roman"/>
        </w:rPr>
        <w:t>Краткое изложение различных вех в 26-й главе таково: в стихах 3–5 — замысел убить Иисуса. Затем в стихах 6–13 Иисуса помазывают в Вифании. В стихах 14–16 Иуда предаёт Христа за тридцать серебряников. Затем в стихах 17–25 — Пасха, которую Он проводит с учениками. В стихах 26–29 Иисус учреждает Вечерю Господню, а в 30-м стихе Иисус предсказывает отречение Петра. В стихах 36–46 Иисус в Гефсимании. В стихах 47–56 Иисуса арестовывают, затем в стихах 57–68 Иисус предстаёт перед Каиафой и Синедрионом. Начиная с 69-го стиха излагается отречение Петра от Христа. Глава содержит десять особых вех, которым предстоит повториться в последние дни.</w:t>
      </w:r>
    </w:p>
    <w:p>
      <w:pPr>
        <w:pStyle w:val="ArticleBody"/>
        <w:jc w:val="left"/>
      </w:pPr>
      <w:r>
        <w:rPr>
          <w:rFonts w:ascii="Times New Roman" w:hAnsi="Times New Roman" w:eastAsia="Times New Roman" w:cs="Times New Roman"/>
        </w:rPr>
        <w:t>В двадцать седьмой главе также выделяются десять отдельных вех. Иисуса предают Пилату, затем Иуда вешается, затем Иисуса приводят к Пилату, затем выбирают Варавву, Пилат предает Иисуса на распятие, затем над Иисусом издеваются, затем распятие, затем смерть Иисуса, затем Иисуса погребают, и затем стража у гроба свидетельствует.</w:t>
      </w:r>
    </w:p>
    <w:p>
      <w:pPr>
        <w:pStyle w:val="ArticleBody"/>
        <w:jc w:val="left"/>
      </w:pPr>
      <w:r>
        <w:rPr>
          <w:rFonts w:ascii="Times New Roman" w:hAnsi="Times New Roman" w:eastAsia="Times New Roman" w:cs="Times New Roman"/>
        </w:rPr>
        <w:t>Двадцать восьмая глава имеет всего три вехи: первая — воскресение, затем — ложь Синедриона и, наконец, Великое поручение. Три главы с двадцатью тремя отдельными вехами креста, которые повторятся в истории ста сорока четырёх тысяч.</w:t>
      </w:r>
    </w:p>
    <w:p>
      <w:pPr>
        <w:pStyle w:val="ArticleHeading"/>
        <w:jc w:val="left"/>
      </w:pPr>
      <w:r>
        <w:rPr>
          <w:rFonts w:ascii="Arial" w:hAnsi="Arial" w:eastAsia="Arial" w:cs="Arial"/>
        </w:rPr>
        <w:t>Матфея 26 — Десять вех</w:t>
      </w:r>
    </w:p>
    <w:p>
      <w:pPr>
        <w:pStyle w:val="ArticleListItem"/>
        <w:ind w:left="576" w:hanging="259"/>
        <w:jc w:val="left"/>
      </w:pPr>
      <w:r>
        <w:rPr>
          <w:rFonts w:ascii="Times New Roman" w:hAnsi="Times New Roman" w:eastAsia="Times New Roman" w:cs="Times New Roman"/>
        </w:rPr>
        <w:t>1. Заговор первосвященников и старейшин, чтобы убить Иисуса (стихи 3–5)</w:t>
      </w:r>
    </w:p>
    <w:p>
      <w:pPr>
        <w:pStyle w:val="ArticleListItem"/>
        <w:ind w:left="576" w:hanging="259"/>
        <w:jc w:val="left"/>
      </w:pPr>
      <w:r>
        <w:rPr>
          <w:rFonts w:ascii="Times New Roman" w:hAnsi="Times New Roman" w:eastAsia="Times New Roman" w:cs="Times New Roman"/>
        </w:rPr>
        <w:t>2. Помазание в Вифании женщиной с алебастровым сосудом (ст. 6–13)</w:t>
      </w:r>
    </w:p>
    <w:p>
      <w:pPr>
        <w:pStyle w:val="ArticleListItem"/>
        <w:ind w:left="576" w:hanging="259"/>
        <w:jc w:val="left"/>
      </w:pPr>
      <w:r>
        <w:rPr>
          <w:rFonts w:ascii="Times New Roman" w:hAnsi="Times New Roman" w:eastAsia="Times New Roman" w:cs="Times New Roman"/>
        </w:rPr>
        <w:t>3. Иуда соглашается предать Иисуса за тридцать серебряников (стихи 14–16)</w:t>
      </w:r>
    </w:p>
    <w:p>
      <w:pPr>
        <w:pStyle w:val="ArticleListItem"/>
        <w:ind w:left="576" w:hanging="259"/>
        <w:jc w:val="left"/>
      </w:pPr>
      <w:r>
        <w:rPr>
          <w:rFonts w:ascii="Times New Roman" w:hAnsi="Times New Roman" w:eastAsia="Times New Roman" w:cs="Times New Roman"/>
        </w:rPr>
        <w:t>4. Приготовление и вкушение Пасхи с учениками (ст. 17–25)</w:t>
      </w:r>
    </w:p>
    <w:p>
      <w:pPr>
        <w:pStyle w:val="ArticleListItem"/>
        <w:ind w:left="576" w:hanging="259"/>
        <w:jc w:val="left"/>
      </w:pPr>
      <w:r>
        <w:rPr>
          <w:rFonts w:ascii="Times New Roman" w:hAnsi="Times New Roman" w:eastAsia="Times New Roman" w:cs="Times New Roman"/>
        </w:rPr>
        <w:t>5. Установление Вечери Господней (ст. 26–29)</w:t>
      </w:r>
    </w:p>
    <w:p>
      <w:pPr>
        <w:pStyle w:val="ArticleListItem"/>
        <w:ind w:left="576" w:hanging="259"/>
        <w:jc w:val="left"/>
      </w:pPr>
      <w:r>
        <w:rPr>
          <w:rFonts w:ascii="Times New Roman" w:hAnsi="Times New Roman" w:eastAsia="Times New Roman" w:cs="Times New Roman"/>
        </w:rPr>
        <w:t>6. Предсказание отречения Петра (ст. 30–35)</w:t>
      </w:r>
    </w:p>
    <w:p>
      <w:pPr>
        <w:pStyle w:val="ArticleListItem"/>
        <w:ind w:left="576" w:hanging="259"/>
        <w:jc w:val="left"/>
      </w:pPr>
      <w:r>
        <w:rPr>
          <w:rFonts w:ascii="Times New Roman" w:hAnsi="Times New Roman" w:eastAsia="Times New Roman" w:cs="Times New Roman"/>
        </w:rPr>
        <w:t>7. Страдание в Гефсимании (ст. 36–46)</w:t>
      </w:r>
    </w:p>
    <w:p>
      <w:pPr>
        <w:pStyle w:val="ArticleListItem"/>
        <w:ind w:left="576" w:hanging="259"/>
        <w:jc w:val="left"/>
      </w:pPr>
      <w:r>
        <w:rPr>
          <w:rFonts w:ascii="Times New Roman" w:hAnsi="Times New Roman" w:eastAsia="Times New Roman" w:cs="Times New Roman"/>
        </w:rPr>
        <w:t>8. Предательство и арест Иисуса (ст. 47–56)</w:t>
      </w:r>
    </w:p>
    <w:p>
      <w:pPr>
        <w:pStyle w:val="ArticleListItem"/>
        <w:ind w:left="576" w:hanging="259"/>
        <w:jc w:val="left"/>
      </w:pPr>
      <w:r>
        <w:rPr>
          <w:rFonts w:ascii="Times New Roman" w:hAnsi="Times New Roman" w:eastAsia="Times New Roman" w:cs="Times New Roman"/>
        </w:rPr>
        <w:t>9. Суд над Иисусом перед Каиафой и Синедрионом (ст. 57–68)</w:t>
      </w:r>
    </w:p>
    <w:p>
      <w:pPr>
        <w:pStyle w:val="ArticleListItem"/>
        <w:ind w:left="576" w:hanging="259"/>
        <w:jc w:val="left"/>
      </w:pPr>
      <w:r>
        <w:rPr>
          <w:rFonts w:ascii="Times New Roman" w:hAnsi="Times New Roman" w:eastAsia="Times New Roman" w:cs="Times New Roman"/>
        </w:rPr>
        <w:t>10. Троекратное отречение Петра (ст. 69–75)</w:t>
      </w:r>
    </w:p>
    <w:p>
      <w:pPr>
        <w:pStyle w:val="ArticleHeading"/>
        <w:jc w:val="left"/>
      </w:pPr>
      <w:r>
        <w:rPr>
          <w:rFonts w:ascii="Arial" w:hAnsi="Arial" w:eastAsia="Arial" w:cs="Arial"/>
        </w:rPr>
        <w:t>Матфея 27 - Десять ориентиров</w:t>
      </w:r>
    </w:p>
    <w:p>
      <w:pPr>
        <w:pStyle w:val="ArticleListItem"/>
        <w:ind w:left="576" w:hanging="259"/>
        <w:jc w:val="left"/>
      </w:pPr>
      <w:r>
        <w:rPr>
          <w:rFonts w:ascii="Times New Roman" w:hAnsi="Times New Roman" w:eastAsia="Times New Roman" w:cs="Times New Roman"/>
        </w:rPr>
        <w:t>1. Иисус предан Пилату (стихи 1–2)</w:t>
      </w:r>
    </w:p>
    <w:p>
      <w:pPr>
        <w:pStyle w:val="ArticleListItem"/>
        <w:ind w:left="576" w:hanging="259"/>
        <w:jc w:val="left"/>
      </w:pPr>
      <w:r>
        <w:rPr>
          <w:rFonts w:ascii="Times New Roman" w:hAnsi="Times New Roman" w:eastAsia="Times New Roman" w:cs="Times New Roman"/>
        </w:rPr>
        <w:t>2. Раскаяние Иуды и его самоубийство (стихи 3–10)</w:t>
      </w:r>
    </w:p>
    <w:p>
      <w:pPr>
        <w:pStyle w:val="ArticleListItem"/>
        <w:ind w:left="576" w:hanging="259"/>
        <w:jc w:val="left"/>
      </w:pPr>
      <w:r>
        <w:rPr>
          <w:rFonts w:ascii="Times New Roman" w:hAnsi="Times New Roman" w:eastAsia="Times New Roman" w:cs="Times New Roman"/>
        </w:rPr>
        <w:t>3. Иисус перед Пилатом — официальный римский судебный процесс (ст. 11–14)</w:t>
      </w:r>
    </w:p>
    <w:p>
      <w:pPr>
        <w:pStyle w:val="ArticleListItem"/>
        <w:ind w:left="576" w:hanging="259"/>
        <w:jc w:val="left"/>
      </w:pPr>
      <w:r>
        <w:rPr>
          <w:rFonts w:ascii="Times New Roman" w:hAnsi="Times New Roman" w:eastAsia="Times New Roman" w:cs="Times New Roman"/>
        </w:rPr>
        <w:t>4. Выбор Вараввы вместо Иисуса (ст. 15–26)</w:t>
      </w:r>
    </w:p>
    <w:p>
      <w:pPr>
        <w:pStyle w:val="ArticleListItem"/>
        <w:ind w:left="576" w:hanging="259"/>
        <w:jc w:val="left"/>
      </w:pPr>
      <w:r>
        <w:rPr>
          <w:rFonts w:ascii="Times New Roman" w:hAnsi="Times New Roman" w:eastAsia="Times New Roman" w:cs="Times New Roman"/>
        </w:rPr>
        <w:t>5. Пилат отдает Иисуса на распятие (входит в сцену освобождения Вараввы)</w:t>
      </w:r>
    </w:p>
    <w:p>
      <w:pPr>
        <w:pStyle w:val="ArticleListItem"/>
        <w:ind w:left="576" w:hanging="259"/>
        <w:jc w:val="left"/>
      </w:pPr>
      <w:r>
        <w:rPr>
          <w:rFonts w:ascii="Times New Roman" w:hAnsi="Times New Roman" w:eastAsia="Times New Roman" w:cs="Times New Roman"/>
        </w:rPr>
        <w:t>6. Издевательства и бичевание солдатами (ст. 27-31)</w:t>
      </w:r>
    </w:p>
    <w:p>
      <w:pPr>
        <w:pStyle w:val="ArticleListItem"/>
        <w:ind w:left="576" w:hanging="259"/>
        <w:jc w:val="left"/>
      </w:pPr>
      <w:r>
        <w:rPr>
          <w:rFonts w:ascii="Times New Roman" w:hAnsi="Times New Roman" w:eastAsia="Times New Roman" w:cs="Times New Roman"/>
        </w:rPr>
        <w:t>7. Распятие (стихи 32–44)</w:t>
      </w:r>
    </w:p>
    <w:p>
      <w:pPr>
        <w:pStyle w:val="ArticleListItem"/>
        <w:ind w:left="576" w:hanging="259"/>
        <w:jc w:val="left"/>
      </w:pPr>
      <w:r>
        <w:rPr>
          <w:rFonts w:ascii="Times New Roman" w:hAnsi="Times New Roman" w:eastAsia="Times New Roman" w:cs="Times New Roman"/>
        </w:rPr>
        <w:t>8. Смерть Иисуса (стихи 45–50)</w:t>
      </w:r>
    </w:p>
    <w:p>
      <w:pPr>
        <w:pStyle w:val="ArticleListItem"/>
        <w:ind w:left="576" w:hanging="259"/>
        <w:jc w:val="left"/>
      </w:pPr>
      <w:r>
        <w:rPr>
          <w:rFonts w:ascii="Times New Roman" w:hAnsi="Times New Roman" w:eastAsia="Times New Roman" w:cs="Times New Roman"/>
        </w:rPr>
        <w:t>9. Сверхъестественные знамения и погребение Иосифом из Аримафеи (ст. 51–61)</w:t>
      </w:r>
    </w:p>
    <w:p>
      <w:pPr>
        <w:pStyle w:val="ArticleListItem"/>
        <w:ind w:left="576" w:hanging="259"/>
        <w:jc w:val="left"/>
      </w:pPr>
      <w:r>
        <w:rPr>
          <w:rFonts w:ascii="Times New Roman" w:hAnsi="Times New Roman" w:eastAsia="Times New Roman" w:cs="Times New Roman"/>
        </w:rPr>
        <w:t>10. Выставление стражи у гроба (ст. 62–66)</w:t>
      </w:r>
    </w:p>
    <w:p>
      <w:pPr>
        <w:pStyle w:val="ArticleHeading"/>
        <w:jc w:val="left"/>
      </w:pPr>
      <w:r>
        <w:rPr>
          <w:rFonts w:ascii="Arial" w:hAnsi="Arial" w:eastAsia="Arial" w:cs="Arial"/>
        </w:rPr>
        <w:t>Матфея 28 — Три вехи</w:t>
      </w:r>
    </w:p>
    <w:p>
      <w:pPr>
        <w:pStyle w:val="ArticleListItem"/>
        <w:ind w:left="576" w:hanging="259"/>
        <w:jc w:val="left"/>
      </w:pPr>
      <w:r>
        <w:rPr>
          <w:rFonts w:ascii="Times New Roman" w:hAnsi="Times New Roman" w:eastAsia="Times New Roman" w:cs="Times New Roman"/>
        </w:rPr>
        <w:t>1. Воскресение и пустая гробница (стихи 1–10)</w:t>
      </w:r>
    </w:p>
    <w:p>
      <w:pPr>
        <w:pStyle w:val="ArticleListItem"/>
        <w:ind w:left="576" w:hanging="259"/>
        <w:jc w:val="left"/>
      </w:pPr>
      <w:r>
        <w:rPr>
          <w:rFonts w:ascii="Times New Roman" w:hAnsi="Times New Roman" w:eastAsia="Times New Roman" w:cs="Times New Roman"/>
        </w:rPr>
        <w:t>2. Ложь первосвященников и старейшин, сказанная воинам (стихи 11–15)</w:t>
      </w:r>
    </w:p>
    <w:p>
      <w:pPr>
        <w:pStyle w:val="ArticleListItem"/>
        <w:ind w:left="576" w:hanging="259"/>
        <w:jc w:val="left"/>
      </w:pPr>
      <w:r>
        <w:rPr>
          <w:rFonts w:ascii="Times New Roman" w:hAnsi="Times New Roman" w:eastAsia="Times New Roman" w:cs="Times New Roman"/>
        </w:rPr>
        <w:t>3. Великое поручение (ст. 16–20)</w:t>
      </w:r>
    </w:p>
    <w:p>
      <w:pPr>
        <w:pStyle w:val="ArticleBody"/>
        <w:jc w:val="left"/>
      </w:pPr>
      <w:r>
        <w:rPr>
          <w:rFonts w:ascii="Times New Roman" w:hAnsi="Times New Roman" w:eastAsia="Times New Roman" w:cs="Times New Roman"/>
        </w:rPr>
        <w:t>Точно так же, как опыт Христа — от помазания в Вифании до Великого поручения — ознаменовал завершение Его земного служения и начало проповеди Евангелия всем народам, так и те же вехи повторяются в опыте Божьего остатка по мере того, как он приближается к закрытию времени благодати и своему окончательному торжеству.</w:t>
      </w:r>
    </w:p>
    <w:p>
      <w:pPr>
        <w:pStyle w:val="ArticleBody"/>
        <w:jc w:val="left"/>
      </w:pPr>
      <w:r>
        <w:rPr>
          <w:rFonts w:ascii="Times New Roman" w:hAnsi="Times New Roman" w:eastAsia="Times New Roman" w:cs="Times New Roman"/>
        </w:rPr>
        <w:t>Главы с двадцать шестой по двадцать восьмую представляют пасхальную историю, построенную на основе 23 отдельных вех, повторяющихся в истории, ведущей к воскресному закону, и в последующей за ним.</w:t>
      </w:r>
    </w:p>
    <w:p>
      <w:pPr>
        <w:pStyle w:val="ArticleScripture"/>
        <w:jc w:val="left"/>
      </w:pPr>
      <w:r>
        <w:rPr>
          <w:rFonts w:ascii="Times New Roman" w:hAnsi="Times New Roman" w:eastAsia="Times New Roman" w:cs="Times New Roman"/>
        </w:rPr>
        <w:t>«Пришествие Христа как нашего первосвященника во Святое святых для очищения святилища, представленное в Дан. 8:14; пришествие Сына Человеческого к Ветхому днями, как представлено в Дан. 7:13; и пришествие Господа в храм Его, предсказанное Малахией, — это описания одного и того же события; и оно также изображено пришествием жениха на брачный пир, описанным Христом в притче о десяти девах, Мф. 25». Великая борьба, 427.</w:t>
      </w:r>
    </w:p>
    <w:p>
      <w:pPr>
        <w:pStyle w:val="ArticleBody"/>
        <w:jc w:val="left"/>
      </w:pPr>
      <w:r>
        <w:rPr>
          <w:rFonts w:ascii="Times New Roman" w:hAnsi="Times New Roman" w:eastAsia="Times New Roman" w:cs="Times New Roman"/>
        </w:rPr>
        <w:t>Окончание 2300 дней 22 октября 1844 года повторяется при введении воскресного закона. Двадцать три вехи, расположенные в последних трёх главах Евангелия от Матфея, указывают на драгоценную кровь, посредством которой соединяются божественность и человечество.</w:t>
      </w:r>
    </w:p>
    <w:p>
      <w:pPr>
        <w:pStyle w:val="ArticleScripture"/>
        <w:jc w:val="left"/>
      </w:pPr>
      <w:r>
        <w:rPr>
          <w:rFonts w:ascii="Times New Roman" w:hAnsi="Times New Roman" w:eastAsia="Times New Roman" w:cs="Times New Roman"/>
        </w:rPr>
        <w:t>Ходатайство Христа за человека в небесном святилище столь же существенно для плана спасения, как и Его смерть на кресте. Своей смертью Он начал то дело, которое после Своего воскресения вознёсся завершить на небесах. Мы должны верою войти за завесу, «куда предтеча за нас вошёл». Евреям 6:20. Там отражается свет с креста Голгофы. Там мы можем яснее постигнуть тайны искупления. Спасение человека обходится Небу в бесконечно высокую цену; принесённая жертва соответствует самым обширным требованиям нарушенного закона Божьего. Иисус открыл путь к престолу Отца, и через Его посредничество искренние желания всех, кто приходит к Нему с верой, могут быть представлены пред Богом. Великая борьба, 489.</w:t>
      </w:r>
    </w:p>
    <w:p>
      <w:pPr>
        <w:pStyle w:val="ArticleBody"/>
        <w:jc w:val="left"/>
      </w:pPr>
      <w:r>
        <w:rPr>
          <w:rFonts w:ascii="Times New Roman" w:hAnsi="Times New Roman" w:eastAsia="Times New Roman" w:cs="Times New Roman"/>
        </w:rPr>
        <w:t>Двадцать третья глава Евангелия от Матфея подчёркивает осуждение лжесвященства. Главы с двадцать шестой по двадцать восьмую — омега по отношению к двадцать третьей главе. Лжелевиты — нарастающее восстание старцев на протяжении четырёх поколений — обозначили вехи в последних трёх главах.</w:t>
      </w:r>
    </w:p>
    <w:p>
      <w:pPr>
        <w:pStyle w:val="ArticleBody"/>
        <w:jc w:val="left"/>
      </w:pPr>
      <w:r>
        <w:rPr>
          <w:rFonts w:ascii="Times New Roman" w:hAnsi="Times New Roman" w:eastAsia="Times New Roman" w:cs="Times New Roman"/>
        </w:rPr>
        <w:t>Двадцать четвертая глава называет метод «строка за строкой» методом Христа, при котором Он использует разрушение Иерусалима, чтобы описать то, что есть, то, что было и то, что будет.</w:t>
      </w:r>
    </w:p>
    <w:p>
      <w:pPr>
        <w:pStyle w:val="ArticleBody"/>
        <w:jc w:val="left"/>
      </w:pPr>
      <w:r>
        <w:rPr>
          <w:rFonts w:ascii="Times New Roman" w:hAnsi="Times New Roman" w:eastAsia="Times New Roman" w:cs="Times New Roman"/>
        </w:rPr>
        <w:t>Падение Иерусалима в 70 году н. э. произошло в тот же день года, в который Иерусалим впервые был разрушен Навуходоносором. Разрушение Иерусалима Навуходоносором было уже историей, а события времён Христа, когда Тит взял Иерусалим, служили прообразом конца мира. Матфея 24-я глава подчеркивает методологию «строка к строке», тем самым определяя «методологию» как элемент пророческого свидетельства.</w:t>
      </w:r>
    </w:p>
    <w:p>
      <w:pPr>
        <w:pStyle w:val="ArticleBody"/>
        <w:jc w:val="left"/>
      </w:pPr>
      <w:r>
        <w:rPr>
          <w:rFonts w:ascii="Times New Roman" w:hAnsi="Times New Roman" w:eastAsia="Times New Roman" w:cs="Times New Roman"/>
        </w:rPr>
        <w:t>Именно в 24-й главе Христос указывает на необходимость понимания «мерзости запустения», о которой говорил пророк Даниил, являющейся самым основополагающим пониманием Уильяма Миллера и символом, который утверждает видение в книге Даниила. Это также представляет восстание в адвентизме, поскольку они отвергли миллеритское понимание «ежедневной» в книге Даниила и тем самым стали участниками сильного заблуждения, о котором говорится во второй главе 2 Фессалоникийцам. Эта глава напрямую связана с 21-й главой Евангелия от Луки, тем самым обозначая период с 11 августа 1840 года по 22 октября 1844 года, который типологически соответствует 9/11 вплоть до воскресного закона. Она также соотносится с «временами язычников» в 21:24 Евангелия от Луки, что является основным ключом к раскрытию «семи времен» у Моисея, и одновременно согласуется с измерением храма в одиннадцатой главе Откровения.</w:t>
      </w:r>
    </w:p>
    <w:p>
      <w:pPr>
        <w:pStyle w:val="ArticleBody"/>
        <w:jc w:val="left"/>
      </w:pPr>
      <w:r>
        <w:rPr>
          <w:rFonts w:ascii="Times New Roman" w:hAnsi="Times New Roman" w:eastAsia="Times New Roman" w:cs="Times New Roman"/>
        </w:rPr>
        <w:t>Начиная с двадцать третьей главы, затем двадцать четвертой и двадцать пятой, и затем завершая главами с двадцать шестой по двадцать седьмую, — три главы, которые имеют двадцать три вехи, являющиеся омегой к альфе двадцать третьей главы. Двадцать шестая глава в сумме с двадцать седьмой и двадцать восьмой равна «81», что является символом священства. При свидетельстве трех свидетелей (Бытие, Матфей и Откровение) главы с одиннадцатой по двадцать вторую — это одна линия. Главы с двадцать третьей по двадцать восьмую — это линия истины, которая начинается двадцать третьей и заканчивается двадцать третьей.</w:t>
      </w:r>
    </w:p>
    <w:p>
      <w:pPr>
        <w:pStyle w:val="ArticleBody"/>
        <w:jc w:val="left"/>
      </w:pPr>
      <w:r>
        <w:rPr>
          <w:rFonts w:ascii="Times New Roman" w:hAnsi="Times New Roman" w:eastAsia="Times New Roman" w:cs="Times New Roman"/>
        </w:rPr>
        <w:t>Главы с первой по десятую — это первая из трех пророческих линий в Евангелии от Матфея. Десять глав, затем двенадцать глав, затем шесть глав. Вдохновение сообщает нам, что все книги Библии сходятся и завершаются в книге Откровения, и, следовательно, все книги Библии сходятся и завершаются в Евангелии от Матфея. Матфей, как лик льва из колена Иудина, выделяет двенадцать различных мессианских пророчеств, и эти двенадцать отрывков образуют вехи истории миллеритов и ста сорока четырёх тысяч. Подобно тому как книга Откровения начинается с откровения Иисуса Христа, первая глава Евангелия от Матфея представляет откровение Иисуса Христа, которое связывается с жизнью и свидетельством Моисея, с историей Антихриста, одновременно обозначая три элемента торжествующей церкви, представленные пророком, священником и царём.</w:t>
      </w:r>
    </w:p>
    <w:p>
      <w:pPr>
        <w:pStyle w:val="ArticleBody"/>
        <w:jc w:val="left"/>
      </w:pPr>
      <w:r>
        <w:rPr>
          <w:rFonts w:ascii="Times New Roman" w:hAnsi="Times New Roman" w:eastAsia="Times New Roman" w:cs="Times New Roman"/>
        </w:rPr>
        <w:t>Евангелие от Матфея начинается с откровения Иисуса Христа в контексте Божьего завета с избранным народом. От Авраама до Давида было четырнадцать поколений, от Давида до вавилонского пленения — четырнадцать поколений, и от Вавилона до Христа — ещё четырнадцать поколений. Родословие Христа у Матфея соотносится с Моисеем, ибо Моисей — альфа, а Христос — омега. Жизнь Моисея продолжительностью сто двадцать лет соотносится со ста двадцатью годами испытательного времени в истории Ноя. Следовательно, завет Ноя связан с заветом избранного народа. Сто двадцать лет Моисея представляют три периода по сорок лет, первый из которых завершился тем, что Моисей убил египтянина в конце первого сорокалетнего периода, а второй — гибелью первенцев, фараона и его войска в конце второго сорокалетнего периода. Второй сорокалетний период завершился восстанием в Кадеше, а третий сорокалетний период завершился вторым восстанием в Кадеше. Все три пророческие линии альфы завершаются в Кадеше, а три пророческие линии родословия Матфея завершаются Давидом, вавилонским пленением и вестником завета.</w:t>
      </w:r>
    </w:p>
    <w:p>
      <w:pPr>
        <w:pStyle w:val="ArticleBody"/>
        <w:jc w:val="left"/>
      </w:pPr>
      <w:r>
        <w:rPr>
          <w:rFonts w:ascii="Times New Roman" w:hAnsi="Times New Roman" w:eastAsia="Times New Roman" w:cs="Times New Roman"/>
        </w:rPr>
        <w:t>Когда альфа Моисея соотносится с омегой Христа, существуют шесть свидетельств Кадеса, то есть 1863 года и воскресного закона. Родословие Матфея помещает царя Давида в Кадесе, где отступнический адвентизм отводят в Вавилон, тогда как Христос утверждает завет со ста сорока четырьмя тысячами. Отнесение Давида к воскресному закону устанавливает второе свидетельство о Давиде; при этом Давид является одним из трёх представителей из людей, начавших служение в тридцатилетнем возрасте. Христос, Давид, Иосиф и Иезекииль все начали своё служение в тридцатилетнем возрасте. Вместе эти четверо, начавшие служение в тридцать лет, представляют сочетание Божественного с человеческим, когда воинствующая церковь превращается в торжествующую церковь. Эта церковь состоит из пророка, священника и царя. Преображение отмечается воскресным законом, который также является Кадесом, поэтому Давид в родословии Матфея совпадает с тридцатилетним Давидом.</w:t>
      </w:r>
    </w:p>
    <w:p>
      <w:pPr>
        <w:pStyle w:val="ArticleBody"/>
        <w:jc w:val="left"/>
      </w:pPr>
      <w:r>
        <w:rPr>
          <w:rFonts w:ascii="Times New Roman" w:hAnsi="Times New Roman" w:eastAsia="Times New Roman" w:cs="Times New Roman"/>
        </w:rPr>
        <w:t>Тридцать лет подготовки соотносятся с четырьмястами тридцатью годами завета Авраама, а также с возрастом священника и с 1290 годами из Даниила 12:11. В следующей статье мы рассмотрим каждое из тех двенадцати мессианских пророчеств в книге Матфея. Сначала мы выделяем три пророческие линии в Матфее: главы с первой по десятую, затем с одиннадцатой по двадцать вторую, и затем с двадцать третьей по двадцать восьмую.</w:t>
      </w:r>
    </w:p>
    <w:p>
      <w:pPr>
        <w:pStyle w:val="ArticleScripture"/>
        <w:jc w:val="left"/>
      </w:pPr>
      <w:r>
        <w:rPr>
          <w:rFonts w:ascii="Times New Roman" w:hAnsi="Times New Roman" w:eastAsia="Times New Roman" w:cs="Times New Roman"/>
        </w:rPr>
        <w:t>Некоторое время после разочарования 1844 года я, как и всё адвентистское сообщество, считала, что дверь милости тогда была навсегда закрыта для мира. Этой позиции я придерживалась до того, как мне было дано первое видение. Именно свет, дарованный мне Богом, исправил нашу ошибку и помог нам увидеть истинное положение дел.</w:t>
      </w:r>
    </w:p>
    <w:p>
      <w:pPr>
        <w:pStyle w:val="ArticleScripture"/>
        <w:jc w:val="left"/>
      </w:pPr>
      <w:r>
        <w:rPr>
          <w:rFonts w:ascii="Times New Roman" w:hAnsi="Times New Roman" w:eastAsia="Times New Roman" w:cs="Times New Roman"/>
        </w:rPr>
        <w:t>Я по-прежнему придерживаюсь теории «закрытой двери», но ни в том смысле, в каком мы поначалу употребляли этот термин, ни в том, в каком его употребляют мои оппоненты.</w:t>
      </w:r>
    </w:p>
    <w:p>
      <w:pPr>
        <w:pStyle w:val="ArticleScripture"/>
        <w:jc w:val="left"/>
      </w:pPr>
      <w:r>
        <w:rPr>
          <w:rFonts w:ascii="Times New Roman" w:hAnsi="Times New Roman" w:eastAsia="Times New Roman" w:cs="Times New Roman"/>
        </w:rPr>
        <w:t>Во дни Ноя была закрыта дверь. В то время Дух Божий отступил от грешного грешного рода человеческого, погибшего в водах Потопа. Сам Бог дал Ною весть о закрытой двери: «Дух Мой не будет вечно бороться с человеком, ибо и он плоть; но дни его будут сто двадцать лет» (Бытие 6:3).</w:t>
      </w:r>
    </w:p>
    <w:p>
      <w:pPr>
        <w:pStyle w:val="ArticleScripture"/>
        <w:jc w:val="left"/>
      </w:pPr>
      <w:r>
        <w:rPr>
          <w:rFonts w:ascii="Times New Roman" w:hAnsi="Times New Roman" w:eastAsia="Times New Roman" w:cs="Times New Roman"/>
        </w:rPr>
        <w:t>Во дни Авраама дверь была закрыта. Милость перестала ходатайствовать за жителей Содома, и все, кроме Лота с его женой и двумя дочерьми, были уничтожены огнем, ниспосланным с небес.</w:t>
      </w:r>
    </w:p>
    <w:p>
      <w:pPr>
        <w:pStyle w:val="ArticleScripture"/>
        <w:jc w:val="left"/>
      </w:pPr>
      <w:r>
        <w:rPr>
          <w:rFonts w:ascii="Times New Roman" w:hAnsi="Times New Roman" w:eastAsia="Times New Roman" w:cs="Times New Roman"/>
        </w:rPr>
        <w:t>Во дни Христа была закрыта дверь. Сын Божий сказал неверующим иудеям того поколения: «Оставляется вам дом ваш пуст» (Матфея 23:38).</w:t>
      </w:r>
    </w:p>
    <w:p>
      <w:pPr>
        <w:pStyle w:val="ArticleScripture"/>
        <w:jc w:val="left"/>
      </w:pPr>
      <w:r>
        <w:rPr>
          <w:rFonts w:ascii="Times New Roman" w:hAnsi="Times New Roman" w:eastAsia="Times New Roman" w:cs="Times New Roman"/>
        </w:rPr>
        <w:t>Глядя вниз по течению времени к последним дням, та же бесконечная сила возвестила через Иоанна: «Так говорит Святой, Истинный, Имеющий ключ Давидов, Который отворяет, и никто не затворит; и затворяет, и никто не отворит» (Откровение 3:7).</w:t>
      </w:r>
    </w:p>
    <w:p>
      <w:pPr>
        <w:pStyle w:val="ArticleScripture"/>
        <w:jc w:val="left"/>
      </w:pPr>
      <w:r>
        <w:rPr>
          <w:rFonts w:ascii="Times New Roman" w:hAnsi="Times New Roman" w:eastAsia="Times New Roman" w:cs="Times New Roman"/>
        </w:rPr>
        <w:t>Мне было показано в видении, и я по-прежнему верю, что в 1844 году была закрытая дверь. Все, кто увидел свет вестей первого и второго ангела и отверг этот свет, остались во тьме. А те, кто приняли этот свет и получили Святого Духа, сопровождавшего провозглашение вести с небес, но впоследствии отреклись от своей веры и объявили свой опыт заблуждением, тем самым отвергли Духа Божьего, и Он более не увещевал их.</w:t>
      </w:r>
    </w:p>
    <w:p>
      <w:pPr>
        <w:pStyle w:val="ArticleScripture"/>
        <w:jc w:val="left"/>
      </w:pPr>
      <w:r>
        <w:rPr>
          <w:rFonts w:ascii="Times New Roman" w:hAnsi="Times New Roman" w:eastAsia="Times New Roman" w:cs="Times New Roman"/>
        </w:rPr>
        <w:t>«Те, кто не видел света, не были виновны в его отвержении. Только тот класс людей, который презрел небесный свет, был недосягаем для Духа Божьего. И в этот класс, как уже было сказано, входили как те, кто отказался принять весть, когда она была представлена им, так и те, кто, приняв её, впоследствии отрёкся от своей веры. У таких мог быть вид благочестия, и они могли называть себя последователями Христа; но, не имея живой связи с Богом, они попадали в плен обольщений сатаны. В видении показаны эти две категории: те, кто объявил свет, которому они следовали, заблуждением, и нечестивые мира сего, которые, отвергнув свет, были отвергнуты Богом. Не говорится о тех, кто не видел света и потому не был виновен в его отвержении». Избранные вести, кн. 1, с. 62, 63.</w:t>
      </w:r>
    </w:p>
    <w:p>
      <w:pPr>
        <w:pStyle w:val="ArticleScripture"/>
        <w:jc w:val="left"/>
      </w:pPr>
      <w:r>
        <w:rPr>
          <w:rFonts w:ascii="Times New Roman" w:hAnsi="Times New Roman" w:eastAsia="Times New Roman" w:cs="Times New Roman"/>
        </w:rPr>
        <w:t>Именно те, кто верой следует за Иисусом в великом деле искупления, получают благословения Его ходатайства за них, тогда как те, кто отвергает свет, раскрывающий это дело служения, не получают от этого пользы. Иудеи, отвергшие свет, данный при первом пришествии Христа, и отказавшиеся веровать в Него как в Спасителя мира, не могли получить через Него прощения. Когда Иисус при Своем вознесении вошел Своей собственной кровью в небесное святилище, чтобы излить на Своих учеников благословения Своего ходатайства, иудеи остались в полной тьме и продолжали свои бесполезные жертвы и приношения. Служение образов и теней прекратилось. Та дверь, через которую прежде люди находили доступ к Богу, уже не была открыта. Иудеи отказались искать Его единственным путем, которым тогда можно было Его найти, — через служение в святилище на небе. Поэтому они не имели общения с Богом. Для них дверь была закрыта. Они не имели познания Христа как истинной жертвы и единственного Ходатая пред Богом; следовательно, они не могли получить благословений Его ходатайства.</w:t>
      </w:r>
    </w:p>
    <w:p>
      <w:pPr>
        <w:pStyle w:val="ArticleScripture"/>
        <w:jc w:val="left"/>
      </w:pPr>
      <w:r>
        <w:rPr>
          <w:rFonts w:ascii="Times New Roman" w:hAnsi="Times New Roman" w:eastAsia="Times New Roman" w:cs="Times New Roman"/>
        </w:rPr>
        <w:t>Состояние неверующих иудеев иллюстрирует состояние беспечных и неверующих среди называющих себя христианами, которые сознательно остаются в неведении о служении нашего милосердного Первосвященника. В прообразном служении, когда первосвященник входил во Святое святых, весь Израиль должен был собраться у святилища и самым торжественным образом смирять свои души пред Богом, чтобы получить прощение своих грехов и не быть отлученными от общества. Тем более необходимо в этот антипрообразный День искупления понимать служение нашего Первосвященника и знать, что от нас требуется.</w:t>
      </w:r>
    </w:p>
    <w:p>
      <w:pPr>
        <w:pStyle w:val="ArticleScripture"/>
        <w:jc w:val="left"/>
      </w:pPr>
      <w:r>
        <w:rPr>
          <w:rFonts w:ascii="Times New Roman" w:hAnsi="Times New Roman" w:eastAsia="Times New Roman" w:cs="Times New Roman"/>
        </w:rPr>
        <w:t>«Люди не могут безнаказанно отвергать предупреждение, которое Бог в Своём милосердии посылает им. В дни Ноя миру была послана с небес весть, и спасение людей зависело от того, как они отнеслись к этой вести. Потому что они отвергли предупреждение, Дух Божий отступил от греховного рода, и они погибли в водах Потопа. Во времена Авраама милость перестала ходатайствовать за виновных жителей Содома, и все, кроме Лота с его женой и двумя дочерьми, были истреблены огнём, ниспосланным с небес. Так было и во дни Христа. Сын Божий объявил неверующим иудеям того поколения: ‘Вот, оставляется вам дом ваш пуст.’ Матфея 23:38. Взирая на последние дни, та же Бесконечная Сила говорит о тех, кто ‘не принял любви истины, чтобы спастись’: ‘И потому Бог пошлёт им сильное заблуждение, чтобы они верили лжи, чтобы были осуждены все, кто не поверил истине, но находил удовольствие в неправедности.’ 2-е Фессалоникийцам 2:10–12. Когда они отвергают учение Его слова, Бог отнимает Своего Духа и оставляет их тем обольщениям, которые они любят.» Великая борьба,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двадцать шесть</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