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Параллельные предупреждения - номер три</w:t>
      </w:r>
    </w:p>
    <w:p>
      <w:pPr>
        <w:pStyle w:val="ArticleSubtitle"/>
        <w:jc w:val="left"/>
      </w:pPr>
      <w:r>
        <w:rPr>
          <w:rFonts w:ascii="Arial" w:hAnsi="Arial" w:eastAsia="Arial" w:cs="Arial"/>
        </w:rPr>
        <w:t>Усиление пророческих посланий: последовательный процесс испытания ангелами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Мы завершили предыдущую статью, отметив, что все три ангела из четырнадцатой главы Откровения держат в руках весть. О втором и третьем ангеле говорится, что у них при себе «пергамент», когда они нисходят со своей вестью. Каждый ангел представляет весть, и приход каждой вести влечёт последствия. Первый ангел пришёл в 1798 году. Эта весть была раскрыта, и произошло умножение знания относительно надвигающегося суда. Это умножение знания породило два класса поклонников. Когда пришёл второй ангел, весть о падении протестантов была раскрыта, произошло умножение знания, и образовались два класса. Когда 22 октября 1844 года пришла весть полуночного крика, она была раскрыта на лагерном собрании в Эксетере, произошло умножение знания, и образовались два класса дев. Когда 22 октября 1844 года пришёл третий ангел, весть третьего ангела и всё, что она представляет, была раскрыта, произошло умножение знания, и образовались два класса.</w:t>
      </w:r>
    </w:p>
    <w:p>
      <w:pPr>
        <w:pStyle w:val="ArticleBody"/>
        <w:jc w:val="left"/>
      </w:pPr>
      <w:r>
        <w:rPr>
          <w:rFonts w:ascii="Times New Roman" w:hAnsi="Times New Roman" w:eastAsia="Times New Roman" w:cs="Times New Roman"/>
        </w:rPr>
        <w:t>Еще одна характеристика, которую можно обнаружить у ангелов, связана с усилением вестей ангелов. Весть второго ангела была усилена вестью Полуночного крика, как показала предыдущая статья, но Полуночный крик представлен не одним ангелом, а многими ангелами. История, соответствующая второму ангелу и Полуночному крику, показывает, что весть второго ангела была усилена, когда к ней присоединился Полуночный крик. В той же книге нам говорится:</w:t>
      </w:r>
    </w:p>
    <w:p>
      <w:pPr>
        <w:pStyle w:val="ArticleScripture"/>
        <w:jc w:val="left"/>
      </w:pPr>
      <w:r>
        <w:rPr>
          <w:rFonts w:ascii="Times New Roman" w:hAnsi="Times New Roman" w:eastAsia="Times New Roman" w:cs="Times New Roman"/>
        </w:rPr>
        <w:t>Я видел на небе ангелов, спешащих то туда, то сюда. Они нисходили на землю и снова восходили на небо, готовясь к исполнению какого-то важного события. Затем я увидел другого могучего ангела, которому было поручено сойти на землю, соединить свой голос с голосом третьего ангела и придать его вести силу и мощь. Этому ангелу была дарована великая сила и слава, и когда он нисходил, земля озарялась его славой. Свет, который предшествовал этому ангелу и следовал за ним, проникал повсюду, когда он мощно восклицал громким голосом: Вавилон великий пал, пал и сделался жилищем бесов, и пристанищем всякого нечистого духа, и клеткой всякой нечистой и отвратительной птицы. Весть о падении Вавилона, данная вторым ангелом, вновь возвещается, с добавлением указания на те извращения, которые проникали в церкви с 1844 года. Дело этого ангела приходит вовремя и соединяется с последним великим делом вести третьего ангела, когда она разрастается в громкий возглас. И народ Божий повсюду подготавливается, чтобы устоять в час искушения, с которым им вскоре предстоит встретиться. Я видел, как на них покоился великий свет, и они объединились в этой вести и бесстрашно, с великой силой, провозглашали весть третьего ангела.</w:t>
      </w:r>
    </w:p>
    <w:p>
      <w:pPr>
        <w:pStyle w:val="ArticleScripture"/>
        <w:jc w:val="left"/>
      </w:pPr>
      <w:r>
        <w:rPr>
          <w:rFonts w:ascii="Times New Roman" w:hAnsi="Times New Roman" w:eastAsia="Times New Roman" w:cs="Times New Roman"/>
        </w:rPr>
        <w:t>Ангелы были посланы на помощь могущественному ангелу с небес, и я услышал голоса, которые, казалось, звучали повсюду: «Выйдите от нее, народ Мой, чтобы вам не участвовать в ее грехах и чтобы не подвергнуться ее язвам; ибо грехи ее дошли до неба, и Бог вспомнил ее беззакония». Эта весть, казалось, была дополнением к третьей вести и присоединилась к ней, как полуночный клич присоединился к вести второго ангела в 1844 году. Слава Божья почила на терпеливых, ожидающих святых, и они бесстрашно возвестили последнее торжественное предупреждение, провозглашая падение Вавилона и призывая народ Божий выйти из нее, чтобы они могли избежать ее страшной участи. Духовные дары, том 1, стр. 193, 194.</w:t>
      </w:r>
    </w:p>
    <w:p>
      <w:pPr>
        <w:pStyle w:val="ArticleBody"/>
        <w:jc w:val="left"/>
      </w:pPr>
      <w:r>
        <w:rPr>
          <w:rFonts w:ascii="Times New Roman" w:hAnsi="Times New Roman" w:eastAsia="Times New Roman" w:cs="Times New Roman"/>
        </w:rPr>
        <w:t>Полуночный крик присоединился ко второму ангелу, а ангел из восемнадцатой главы Откровения присоединяется к третьему ангелу, и когда он присоединяется к третьему ангелу, он повторяет присоединение Полуночного крика ко второму ангелу в начале адвентизма. Судя по двум свидетелям — второму и третьему ангелу, — у каждой ангельской вести есть вторичная весть, которая её усиливает. Эти два свидетеля учат, что когда в истории появилась весть первого ангела, после этого должен был наступить момент, когда эта весть была усилена вторичной вестью. Это, разумеется, было верно и в отношении первого ангела. В первом абзаце длинного отрывка, который мы только что изложили, сестра Уайт называет те же характеристики у первого ангела, какие Иоанн приписывает ангелу из восемнадцатой главы Откровения, когда говорит: «Мне было сказано, что его миссия — озарить землю своей славой и предупредить людей о грядущем гневе Божьем». Из отрывка ясно, что она имеет в виду первого ангела.</w:t>
      </w:r>
    </w:p>
    <w:p>
      <w:pPr>
        <w:pStyle w:val="ArticleBody"/>
        <w:jc w:val="left"/>
      </w:pPr>
      <w:r>
        <w:rPr>
          <w:rFonts w:ascii="Times New Roman" w:hAnsi="Times New Roman" w:eastAsia="Times New Roman" w:cs="Times New Roman"/>
        </w:rPr>
        <w:t>Весть первого ангела прозвучала в 1798 году, а затем была усилена 11 августа 1840 года, когда прекратилось османское владычество. В этот момент сильный ангел из десятой главы Откровения сошёл с неба и поставил одну ногу на землю, а другую — на море. Он символизирует усиление первого ангела, и именно это отождествляет дело первого ангела с делом ангела из восемнадцатой главы Откровения. Оба должны были озарить землю своей славой, но ангел из восемнадцатой главы Откровения присоединяется к третьему ангелу, как Полуночный крик присоединился ко второму ангелу и как ангел, сошедший в десятой главе Откровения, присоединился к первому ангелу.</w:t>
      </w:r>
    </w:p>
    <w:p>
      <w:pPr>
        <w:pStyle w:val="ArticleBody"/>
        <w:jc w:val="left"/>
      </w:pPr>
      <w:r>
        <w:rPr>
          <w:rFonts w:ascii="Times New Roman" w:hAnsi="Times New Roman" w:eastAsia="Times New Roman" w:cs="Times New Roman"/>
        </w:rPr>
        <w:t>Итак, когда пришел первый ангел, была раскрыта весть, которая выявила два класса поклоняющихся. Когда весть первого ангела была усилена ангелом десятой главы Откровения, у него в руке была книжка, которую он повелел Иоанну съесть, тем самым указывая, что он принес весть, раскрыл ее, и она выявила два класса поклоняющихся. Когда пришли второй ангел, Полуночный крик и третий ангел, была раскрыта весть, которая испытала и выявила два класса поклоняющихся.</w:t>
      </w:r>
    </w:p>
    <w:p>
      <w:pPr>
        <w:pStyle w:val="ArticleBody"/>
        <w:jc w:val="left"/>
      </w:pPr>
      <w:r>
        <w:rPr>
          <w:rFonts w:ascii="Times New Roman" w:hAnsi="Times New Roman" w:eastAsia="Times New Roman" w:cs="Times New Roman"/>
        </w:rPr>
        <w:t>Рассматриваемый отрывок, сопоставляя историю Христа с историей миллеритов, подчеркивает, что последовательная серия испытаний, имевшая место в истории миллеритов, происходила и во дни Христа — в конце древнего Израиля. Если последовательная серия испытаний имела место в начале духовного Израиля и в конце древнего Израиля, то такая же последовательная серия испытаний будет и в конце духовного Израиля, как она была в начале древнего Израиля.</w:t>
      </w:r>
    </w:p>
    <w:p>
      <w:pPr>
        <w:pStyle w:val="ArticleBody"/>
        <w:jc w:val="left"/>
      </w:pPr>
      <w:r>
        <w:rPr>
          <w:rFonts w:ascii="Times New Roman" w:hAnsi="Times New Roman" w:eastAsia="Times New Roman" w:cs="Times New Roman"/>
        </w:rPr>
        <w:t>В истории миллеритов это представляло бы пять снятий печатей, которые испытывали и формировали два класса поклонников с 1798 года до 22 октября 1844 года. Отрывок ясно учит, что если вы проваливаете испытание, вы не пройдёте следующего, потому что даже не попытаетесь. Также ясно, что во времена Христа процесс испытаний завершается тем, что бывший избранный народ завета оказывается в полной тьме относительно плана спасения. Даниил и Иоанн представляют тех, кто прислушивается к голосу позади себя, тех, кто прошёл через поэтапный процесс испытаний, требовавший личного исследования каждой новой истины, которая раскрывалась.</w:t>
      </w:r>
    </w:p>
    <w:p>
      <w:pPr>
        <w:pStyle w:val="ArticleBody"/>
        <w:jc w:val="left"/>
      </w:pPr>
      <w:r>
        <w:rPr>
          <w:rFonts w:ascii="Times New Roman" w:hAnsi="Times New Roman" w:eastAsia="Times New Roman" w:cs="Times New Roman"/>
        </w:rPr>
        <w:t>Книги Даниила и Откровения — это одна книга, а Даниил и Иоанн — два свидетеля этой книги. Один свидетель — начало книги, а другой свидетель — конец книги. Оба свидетеля символически претерпели смерть и воскресение; одного преследовала Медо-персидская держава (прообраз Соединённых Штатов), а другого — Рим (прообраз папства). Иоанна преследуют за то, что он соблюдает субботу, подобно тому как Даниила преследовали за отказ изменить свою практику поклонения. Вместе они представляют тех, кто в конце мира подвергается преследованиям за отказ принять воскресное богослужение вместо субботы седьмого дня.</w:t>
      </w:r>
    </w:p>
    <w:p>
      <w:pPr>
        <w:pStyle w:val="ArticleBody"/>
        <w:jc w:val="left"/>
      </w:pPr>
      <w:r>
        <w:rPr>
          <w:rFonts w:ascii="Times New Roman" w:hAnsi="Times New Roman" w:eastAsia="Times New Roman" w:cs="Times New Roman"/>
        </w:rPr>
        <w:t>Люди, которых представляют Даниил и Иоанн, — это те, кто были или будут запечатлены, ибо, когда Даниил был брошен в ров со львами за неповиновение царскому «указу», царь запечатал камень, чтобы решение не было изменено. Даниил был запечатлён навеки, потому что царский указ, а также сила его печати не могли быть изменены, согласно законам мидян и персов. Царская печать была наложена на камень, и дверь была закрыта. С введением воскресного закона дверь закрывается, и никто не может открыть ту дверь, так же как дверь была закрыта 22 октября 1844 года. Это была простая иллюстрация того, насколько важно учитывать не только пророческие события, изложенные в пророчестве, но и обстоятельства, окружающие пророка, когда он изображается в повествовании.</w:t>
      </w:r>
    </w:p>
    <w:p>
      <w:pPr>
        <w:pStyle w:val="ArticleBody"/>
        <w:jc w:val="left"/>
      </w:pPr>
      <w:r>
        <w:rPr>
          <w:rFonts w:ascii="Times New Roman" w:hAnsi="Times New Roman" w:eastAsia="Times New Roman" w:cs="Times New Roman"/>
        </w:rPr>
        <w:t>И всё же это также иллюстрация того, какую силу имеет рассмотрение начала (книга Даниила) и конца (книга Откровения) вместе как двух свидетелей одного и того же пророчества, ведь для установления библейского факта требуются два свидетеля. Вдохновлены как предсказанные события, так и иллюстрация деятельности пророков в связи с этим пророчеством.</w:t>
      </w:r>
    </w:p>
    <w:p>
      <w:pPr>
        <w:pStyle w:val="ArticleScripture"/>
        <w:jc w:val="left"/>
      </w:pPr>
      <w:r>
        <w:rPr>
          <w:rFonts w:ascii="Times New Roman" w:hAnsi="Times New Roman" w:eastAsia="Times New Roman" w:cs="Times New Roman"/>
        </w:rPr>
        <w:t>Все Писание богодухновенно и полезно для научения, для обличения, для исправления, для наставления в праведности, чтобы Божий человек был совершен, ко всякому доброму делу приготовлен. 2 Тимофею 3:16, 17.</w:t>
      </w:r>
    </w:p>
    <w:p>
      <w:pPr>
        <w:pStyle w:val="ArticleBody"/>
        <w:jc w:val="left"/>
      </w:pPr>
      <w:r>
        <w:rPr>
          <w:rFonts w:ascii="Times New Roman" w:hAnsi="Times New Roman" w:eastAsia="Times New Roman" w:cs="Times New Roman"/>
        </w:rPr>
        <w:t>Если предсказанные в Библии события иллюстрируют конец мира, то образ пророка и его окружения в тот момент, когда он получает это предсказание и свидетельствует о нём, является иллюстрацией конца мира. Следовательно, когда окружение и деятельность пророка изображаются пророчески, пророк является образом народа Божьего в конце мира. Исходя из этого понимания, когда мы соединяем линию предсказания Малахии об Илии с линиями четырнадцатой и восемнадцатой глав Откровения, все они свидетельствуют об истории последней предостерегающей вести, но их свидетельство двояко.</w:t>
      </w:r>
    </w:p>
    <w:p>
      <w:pPr>
        <w:pStyle w:val="ArticleBody"/>
        <w:jc w:val="left"/>
      </w:pPr>
      <w:r>
        <w:rPr>
          <w:rFonts w:ascii="Times New Roman" w:hAnsi="Times New Roman" w:eastAsia="Times New Roman" w:cs="Times New Roman"/>
        </w:rPr>
        <w:t>Весть состоит из предсказанных событий, которые внешни по отношению к народу Божьему, а вторичное свидетельство состоит из опыта пророка в процессе получения и провозглашения этой вести. Пророческая концепция двух пророческих линий, представляющих внешнюю и внутреннюю стороны одной и той же истории, была признана и задокументирована пионерами адвентизма. Классическим примером такого применения, на мой взгляд, является то, как они установили, что семь церквей книги Откровения и семь печатей книги Откровения — это параллельные истории, обозначающие внутреннюю и внешнюю историю церкви. Печати представляют внешнюю историю, а церкви — внутреннюю.</w:t>
      </w:r>
    </w:p>
    <w:p>
      <w:pPr>
        <w:pStyle w:val="ArticleBody"/>
        <w:jc w:val="left"/>
      </w:pPr>
      <w:r>
        <w:rPr>
          <w:rFonts w:ascii="Times New Roman" w:hAnsi="Times New Roman" w:eastAsia="Times New Roman" w:cs="Times New Roman"/>
        </w:rPr>
        <w:t>Весть Илии у Малахии, а также четырнадцатая и восемнадцатая главы Откровения указывают на одну и ту же последнюю предостерегающую весть, которая в первой главе Откровения также называется «Откровением Иисуса Христа». В первой главе Бог Отец передал эту весть Христу, который передал её Гавриилу, тот — Иоанну, а Иоанн — церквам. Весть Илии, равно как и вести, представленные в первой, четырнадцатой и восемнадцатой главах Откровения, — это одна и та же весть.</w:t>
      </w:r>
    </w:p>
    <w:p>
      <w:pPr>
        <w:pStyle w:val="ArticleScripture"/>
        <w:jc w:val="left"/>
      </w:pPr>
      <w:r>
        <w:rPr>
          <w:rFonts w:ascii="Times New Roman" w:hAnsi="Times New Roman" w:eastAsia="Times New Roman" w:cs="Times New Roman"/>
        </w:rPr>
        <w:t>И духи пророков повинуются пророкам. Ибо Бог не есть Бог неустройства, но мира, как во всех церквах святых. 1 Коринфянам 14:32, 33.</w:t>
      </w:r>
    </w:p>
    <w:p>
      <w:pPr>
        <w:pStyle w:val="ArticleBody"/>
        <w:jc w:val="left"/>
      </w:pPr>
      <w:r>
        <w:rPr>
          <w:rFonts w:ascii="Times New Roman" w:hAnsi="Times New Roman" w:eastAsia="Times New Roman" w:cs="Times New Roman"/>
        </w:rPr>
        <w:t>Это всегда одно и то же послание, ибо «пророки подчиняются пророкам». Слово, переведённое в этих стихах как «подчиняться», означает: «подчинять; в возвратной форме — повиноваться: — быть в послушании (послушным), помещать под, покорять, (быть, делать) подчинённым (кому-либо), быть (помещённым) в подчинение (кому-либо, подо что-либо), подчиняться». Все пророки согласуются друг с другом и подчинены друг другу, иначе их послание внесло бы путаницу.</w:t>
      </w:r>
    </w:p>
    <w:p>
      <w:pPr>
        <w:pStyle w:val="ArticleBody"/>
        <w:jc w:val="left"/>
      </w:pPr>
      <w:r>
        <w:rPr>
          <w:rFonts w:ascii="Times New Roman" w:hAnsi="Times New Roman" w:eastAsia="Times New Roman" w:cs="Times New Roman"/>
        </w:rPr>
        <w:t>Все пророческие иллюстрации заключительной предупреждающей вести представляют одну и ту же весть. Таков замысел Господа, чтобы те, кого считают «мудрыми» в притче о десяти девах, — те же «мудрые», которые «уразумеют» «умножение знания», когда книга Даниила будет раскрыта; такова воля Господа, чтобы «мудрые» распознали особую весть, когда она будет раскрыта. Это распознавание достигается путем применения методологии изучения Библии, которая специально обозначена в самой Библии. Эта методология осуществляется в соответствии с двадцать восьмой главой книги Исаии посредством сопоставления различных пророческих линий, освещающих библейскую тему, располагая их параллельно друг другу, чтобы определить истинные пророческие события.</w:t>
      </w:r>
    </w:p>
    <w:p>
      <w:pPr>
        <w:pStyle w:val="ArticleBody"/>
        <w:jc w:val="left"/>
      </w:pPr>
      <w:r>
        <w:rPr>
          <w:rFonts w:ascii="Times New Roman" w:hAnsi="Times New Roman" w:eastAsia="Times New Roman" w:cs="Times New Roman"/>
        </w:rPr>
        <w:t>Прошу вас проявить терпение: на этом мы завершаем эту статью и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Параллельные предупреждения - номер три</dc:title>
  <dc:subject>Усиление пророческих посланий: последовательный процесс испытания ангелами Откровения</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