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sedemdesiatsedem</w:t>
      </w:r>
    </w:p>
    <w:p>
      <w:pPr>
        <w:pStyle w:val="ArticleSubtitle"/>
        <w:jc w:val="left"/>
      </w:pPr>
      <w:r>
        <w:rPr>
          <w:rFonts w:ascii="Arial" w:hAnsi="Arial" w:eastAsia="Arial" w:cs="Arial"/>
        </w:rPr>
        <w:t>Odhalenie prorockej paralely: laodicejský adventizmus v roku 1863 a biblická typológia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Vzbura laodicejského adventizmu v roku 1863 bola predobrazená kliatbou vyrieknutou proti znovuvybudovaniu Jericha.</w:t>
      </w:r>
    </w:p>
    <w:p>
      <w:pPr>
        <w:pStyle w:val="ArticleScripture"/>
        <w:jc w:val="left"/>
      </w:pPr>
      <w:r>
        <w:rPr>
          <w:rFonts w:ascii="Times New Roman" w:hAnsi="Times New Roman" w:eastAsia="Times New Roman" w:cs="Times New Roman"/>
        </w:rPr>
        <w:t>A Jozua ich v tom čase zaviazal prísahou a povedal: Prekliaty nech je pred Hospodinom muž, ktorý povstane a vystaví toto mesto Jericho; na svojom prvorodenom položí jeho základy a na svojom najmladšom postaví jeho brány. Jozua 6:26.</w:t>
      </w:r>
    </w:p>
    <w:p>
      <w:pPr>
        <w:pStyle w:val="ArticleBody"/>
        <w:jc w:val="left"/>
      </w:pPr>
      <w:r>
        <w:rPr>
          <w:rFonts w:ascii="Times New Roman" w:hAnsi="Times New Roman" w:eastAsia="Times New Roman" w:cs="Times New Roman"/>
        </w:rPr>
        <w:t>Vzbura laodicejského adventizmu v roku 1863 bola predobrazená tým, že stavitelia zavrhli uholný kameň.</w:t>
      </w:r>
    </w:p>
    <w:p>
      <w:pPr>
        <w:pStyle w:val="ArticleScripture"/>
        <w:jc w:val="left"/>
      </w:pPr>
      <w:r>
        <w:rPr>
          <w:rFonts w:ascii="Times New Roman" w:hAnsi="Times New Roman" w:eastAsia="Times New Roman" w:cs="Times New Roman"/>
        </w:rPr>
        <w:t>Ježiš im povedal: Či ste nikdy nečítali v Písmach: Kameň, ktorý stavitelia zavrhli, ten sa stal hlavou uhla; to sa stalo od Pána, a je to obdivuhodné v našich očiach? Preto vám hovorím: Kráľovstvo Božie vám bude odňaté a bude dané národu, ktorý bude prinášať jeho ovocie. Matúš 21,42.43.</w:t>
      </w:r>
    </w:p>
    <w:p>
      <w:pPr>
        <w:pStyle w:val="ArticleBody"/>
        <w:jc w:val="left"/>
      </w:pPr>
      <w:r>
        <w:rPr>
          <w:rFonts w:ascii="Times New Roman" w:hAnsi="Times New Roman" w:eastAsia="Times New Roman" w:cs="Times New Roman"/>
        </w:rPr>
        <w:t>Vzburu laodicejského adventizmu v roku 1863 predobrazil Áronov zlatý teľa.</w:t>
      </w:r>
    </w:p>
    <w:p>
      <w:pPr>
        <w:pStyle w:val="ArticleScripture"/>
        <w:jc w:val="left"/>
      </w:pPr>
      <w:r>
        <w:rPr>
          <w:rFonts w:ascii="Times New Roman" w:hAnsi="Times New Roman" w:eastAsia="Times New Roman" w:cs="Times New Roman"/>
        </w:rPr>
        <w:t>Lebo mi povedali: Urob nám bohov, ktorí pôjdu pred nami; lebo o tomto Mojžišovi, mužovi, ktorý nás vyviedol z egyptskej krajiny, nevieme, čo sa s ním stalo. A ja som im povedal: Kto má nejaké zlato, nech si ho odtrhne. A tak mi ho dali; potom som ho hodil do ohňa, a vyšlo toto teľa. A keď Mojžiš videl, že ľud je obnažený; (lebo Áron ho obnažil na jeho hanbu medzi jeho nepriateľmi). Exodus 32:23–25.</w:t>
      </w:r>
    </w:p>
    <w:p>
      <w:pPr>
        <w:pStyle w:val="ArticleBody"/>
        <w:jc w:val="left"/>
      </w:pPr>
      <w:r>
        <w:rPr>
          <w:rFonts w:ascii="Times New Roman" w:hAnsi="Times New Roman" w:eastAsia="Times New Roman" w:cs="Times New Roman"/>
        </w:rPr>
        <w:t>Vzburu laodicejského adventizmu v roku 1863 predobrazňujú dve zlaté teľatá Jeroboamove.</w:t>
      </w:r>
    </w:p>
    <w:p>
      <w:pPr>
        <w:pStyle w:val="ArticleScripture"/>
        <w:jc w:val="left"/>
      </w:pPr>
      <w:r>
        <w:rPr>
          <w:rFonts w:ascii="Times New Roman" w:hAnsi="Times New Roman" w:eastAsia="Times New Roman" w:cs="Times New Roman"/>
        </w:rPr>
        <w:t>Ak bude tento ľud vystupovať, aby prinášal obete v dome Hospodinovom v Jeruzaleme, srdce tohto ľudu sa zasa obráti k jeho pánovi, k Roboámovi, judskému kráľovi; zabijú ma a vrátia sa k Roboámovi, judskému kráľovi. Preto sa kráľ poradil a zhotovil dve zlaté teľatá a povedal im: Už ste sa dosť nachodili do Jeruzalema; hľa, tvoji bohovia, Izrael, ktorí ťa vyviedli z egyptskej krajiny. Jedno postavil v Bételi a druhé umiestnil v Dáne. 1 Kings 12:27–29.</w:t>
      </w:r>
    </w:p>
    <w:p>
      <w:pPr>
        <w:pStyle w:val="ArticleBody"/>
        <w:jc w:val="left"/>
      </w:pPr>
      <w:r>
        <w:rPr>
          <w:rFonts w:ascii="Times New Roman" w:hAnsi="Times New Roman" w:eastAsia="Times New Roman" w:cs="Times New Roman"/>
        </w:rPr>
        <w:t>Vzbura laodicejského adventizmu v roku 1863 bola predobrazená prorokom z Júdu, ktorý zomrel medzi oslom a levom.</w:t>
      </w:r>
    </w:p>
    <w:p>
      <w:pPr>
        <w:pStyle w:val="ArticleScripture"/>
        <w:jc w:val="left"/>
      </w:pPr>
      <w:r>
        <w:rPr>
          <w:rFonts w:ascii="Times New Roman" w:hAnsi="Times New Roman" w:eastAsia="Times New Roman" w:cs="Times New Roman"/>
        </w:rPr>
        <w:t>A stalo sa, keď sa najedol chleba a napil sa, že mu osedlal osla, totiž prorokovi, ktorého priviedol späť. A keď odišiel, stretol ho na ceste lev a usmrtil ho; a jeho mŕtve telo bolo pohodené na ceste, osol stál pri ňom a lev tiež stál pri mŕtvom tele. 1 Kráľov 13:23, 24.</w:t>
      </w:r>
    </w:p>
    <w:p>
      <w:pPr>
        <w:pStyle w:val="ArticleBody"/>
        <w:jc w:val="left"/>
      </w:pPr>
      <w:r>
        <w:rPr>
          <w:rFonts w:ascii="Times New Roman" w:hAnsi="Times New Roman" w:eastAsia="Times New Roman" w:cs="Times New Roman"/>
        </w:rPr>
        <w:t>Vzpoura laodicejského adventismu v roce 1863 byla předobrazena desátou zkouškou starověkého Izraele, která započala jejich putování po poušti.</w:t>
      </w:r>
    </w:p>
    <w:p>
      <w:pPr>
        <w:pStyle w:val="ArticleScripture"/>
        <w:jc w:val="left"/>
      </w:pPr>
      <w:r>
        <w:rPr>
          <w:rFonts w:ascii="Times New Roman" w:hAnsi="Times New Roman" w:eastAsia="Times New Roman" w:cs="Times New Roman"/>
        </w:rPr>
        <w:t>Ale ako žijem, celá zem bude naplnená slávou Hospodina. Preto všetci tí muži, ktorí videli moju slávu a moje zázraky, ktoré som učinil v Egypte i na púšti, a už týchto desať ráz ma pokúšali a nepočúvali môj hlas, istotne neuvidia krajinu, ktorú som prísahou zasľúbil ich otcom; neuvidí ju nikto z tých, ktorí ma popudzovali. Ale môj služobník Káleb, pretože bol v ňom iný duch a úplne ma nasledoval, toho vovediem do krajiny, do ktorej vošiel, a jeho potomstvo ju zdedí. 4. Mojžišova 14:21–23.</w:t>
      </w:r>
    </w:p>
    <w:p>
      <w:pPr>
        <w:pStyle w:val="ArticleBody"/>
        <w:jc w:val="left"/>
      </w:pPr>
      <w:r>
        <w:rPr>
          <w:rFonts w:ascii="Times New Roman" w:hAnsi="Times New Roman" w:eastAsia="Times New Roman" w:cs="Times New Roman"/>
        </w:rPr>
        <w:t>Apoštol Pavol učil:</w:t>
      </w:r>
    </w:p>
    <w:p>
      <w:pPr>
        <w:pStyle w:val="ArticleScripture"/>
        <w:jc w:val="left"/>
      </w:pPr>
      <w:r>
        <w:rPr>
          <w:rFonts w:ascii="Times New Roman" w:hAnsi="Times New Roman" w:eastAsia="Times New Roman" w:cs="Times New Roman"/>
        </w:rPr>
        <w:t>A toto všetko sa im dialo ako príklady a bolo to napísané na napomenutie nám, ku ktorým prišiel koniec vekov. 1. Korinťanom 10:11.</w:t>
      </w:r>
    </w:p>
    <w:p>
      <w:pPr>
        <w:pStyle w:val="ArticleBody"/>
        <w:jc w:val="left"/>
      </w:pPr>
      <w:r>
        <w:rPr>
          <w:rFonts w:ascii="Times New Roman" w:hAnsi="Times New Roman" w:eastAsia="Times New Roman" w:cs="Times New Roman"/>
        </w:rPr>
        <w:t>V komentári k tejto prorockej zásade sestra Whiteová povedala:</w:t>
      </w:r>
    </w:p>
    <w:p>
      <w:pPr>
        <w:pStyle w:val="ArticleScripture"/>
        <w:jc w:val="left"/>
      </w:pPr>
      <w:r>
        <w:rPr>
          <w:rFonts w:ascii="Times New Roman" w:hAnsi="Times New Roman" w:eastAsia="Times New Roman" w:cs="Times New Roman"/>
        </w:rPr>
        <w:t>„Každý z dávnych prorokov hovoril menej pre svoju vlastnú dobu než pre našu, takže ich prorokovanie platí pre nás. ‚A toto všetko sa im dialo ako príklady a bolo napísané na naše napomenutie, ku ktorým prišiel koniec vekov.‘ 1 Korinťanom 10:11. ‚Nie sebe samým, ale nám slúžili tým, čo sa vám teraz zvestuje skrze tých, ktorí vám zvestovali evanjelium v Duchu Svätom zoslanom z neba; do týchto vecí túžia nazerať anjeli.‘ 1 Petra 1:12....“</w:t>
      </w:r>
    </w:p>
    <w:p>
      <w:pPr>
        <w:pStyle w:val="ArticleScripture"/>
        <w:jc w:val="left"/>
      </w:pPr>
      <w:r>
        <w:rPr>
          <w:rFonts w:ascii="Times New Roman" w:hAnsi="Times New Roman" w:eastAsia="Times New Roman" w:cs="Times New Roman"/>
        </w:rPr>
        <w:t>„Biblia nazhromaždila a zhromaždila svoje poklady pre túto poslednú generáciu. Všetky veľké udalosti a slávnostné deje starozmluvných dejín sa v týchto posledných dňoch opakovali a opakujú v cirkvi.“ Selected Messages, kniha 3, 338, 339.</w:t>
      </w:r>
    </w:p>
    <w:p>
      <w:pPr>
        <w:pStyle w:val="ArticleBody"/>
        <w:jc w:val="left"/>
      </w:pPr>
      <w:r>
        <w:rPr>
          <w:rFonts w:ascii="Times New Roman" w:hAnsi="Times New Roman" w:eastAsia="Times New Roman" w:cs="Times New Roman"/>
        </w:rPr>
        <w:t>Posolstvo neskorého dažďa je podľa Izaiáša posolstvom, lebo uvádza, že bezbožní ho odmietnu počúvať, a toto posolstvo opisuje ako „riadok na riadok“.</w:t>
      </w:r>
    </w:p>
    <w:p>
      <w:pPr>
        <w:pStyle w:val="ArticleScripture"/>
        <w:jc w:val="left"/>
      </w:pPr>
      <w:r>
        <w:rPr>
          <w:rFonts w:ascii="Times New Roman" w:hAnsi="Times New Roman" w:eastAsia="Times New Roman" w:cs="Times New Roman"/>
        </w:rPr>
        <w:t>Koho bude učiť poznaniu? A koho privedie k porozumeniu náuky? Tých, čo sú odstavení od mlieka a odtrhnutí od pŕs. Lebo prikázanie musí byť na prikázanie, prikázanie na prikázanie; riadok na riadok, riadok na riadok; tu trochu a tam trochu: Lebo s koktavými perami a iným jazykom bude hovoriť k tomuto ľudu. Tým, ktorým povedal: Toto je odpočinok, ktorým môžete dať ustatému odpočinúť; a toto je občerstvenie: no nechceli počúvať. Ale slovo Hospodinovo im bolo: prikázanie na prikázanie, prikázanie na prikázanie; riadok na riadok, riadok na riadok; tu trochu a tam trochu; aby išli a padli nazad, a boli zlomení, a chytení do osídla, a zajatí. Izaiáš 28:9–13.</w:t>
      </w:r>
    </w:p>
    <w:p>
      <w:pPr>
        <w:pStyle w:val="ArticleBody"/>
        <w:jc w:val="left"/>
      </w:pPr>
      <w:r>
        <w:rPr>
          <w:rFonts w:ascii="Times New Roman" w:hAnsi="Times New Roman" w:eastAsia="Times New Roman" w:cs="Times New Roman"/>
        </w:rPr>
        <w:t>Zo šiestich línií, ktoré sme práve identifikovali, a sú, pravdaže, aj ďalšie, na ktoré sme neupozornili, jedna zdôrazňuje rok 1863 ako koniec postupnej skúšky, ktorá viedla k putovaniu po púšti. Dve zdôrazňujú, že bývalý zmluvný ľud bol pominutý a nahradený novým vyvoleným ľudom. Jedna označuje kliatbu za znovuvybudovanie niečoho, čo malo zostať zničené a opustené pod Božou kliatbou tak, ako to bolo, a ďalšia označuje kliatbu za návrat tam, kam vám bolo zakázané ísť. Dve poskytujú príklady falzifikátov dvoch tabúľ Desatora, ktoré predstavovali Habakukove dve tabule.</w:t>
      </w:r>
    </w:p>
    <w:p>
      <w:pPr>
        <w:pStyle w:val="ArticleBody"/>
        <w:jc w:val="left"/>
      </w:pPr>
      <w:r>
        <w:rPr>
          <w:rFonts w:ascii="Times New Roman" w:hAnsi="Times New Roman" w:eastAsia="Times New Roman" w:cs="Times New Roman"/>
        </w:rPr>
        <w:t>Zlaté teľatá Árona a Jeroboáma predstavujú falošný obraz žiarlivosti, ktorý predstavoval falošnú tabuľu z roku 1863. Keď sú títo dvaja svedkovia, Áron a Jeroboám, privedení dohromady, učia, že dve tabule Habakuka predstavujú jednu tabuľu, presne tak, ako dve tabule Desatora predstavujú jeden Boží zákon. Spolu sa stávajú jedným symbolom, ktorý sa skladá z dvoch, keď sú privedené dohromady. Tá istá prorocká dynamika dvoch tabúľ Božieho zákona existuje aj v Habakukových dvoch tabuliach a spolu falošné obrazy Árona a Jeroboáma oslovujú tento prorocký jav.</w:t>
      </w:r>
    </w:p>
    <w:p>
      <w:pPr>
        <w:pStyle w:val="ArticleBody"/>
        <w:jc w:val="left"/>
      </w:pPr>
      <w:r>
        <w:rPr>
          <w:rFonts w:ascii="Times New Roman" w:hAnsi="Times New Roman" w:eastAsia="Times New Roman" w:cs="Times New Roman"/>
        </w:rPr>
        <w:t>Prvá generácia adventizmu bola predobrazená obrazom žiarlivosti v ôsmej kapitole Ezechiela. Videnie, ktoré sa začína piateho dňa šiesteho mesiaca v šiestom roku v ôsmej kapitole Ezechiela, pokračuje do deviatej kapitoly, kde je znázornené zapečatenie sto štyridsaťštyri tisíc. Keď sestra Whiteová hovorí o znázornení zapečatenia v deviatej kapitole, zahŕňa aj vlastnosť Božieho charakteru, ktorá ukazuje, že Boh súdi neposlušných v treťom a štvrtom pokolení. Preto do toho začleňuje pravdu priamo spojenú s druhým prikázaním, teda s prikázaním, ktoré zakazuje uctievanie modiel, akými boli Áronove a Jeroboamove zlaté teľatá.</w:t>
      </w:r>
    </w:p>
    <w:p>
      <w:pPr>
        <w:pStyle w:val="ArticleScripture"/>
        <w:jc w:val="left"/>
      </w:pPr>
      <w:r>
        <w:rPr>
          <w:rFonts w:ascii="Times New Roman" w:hAnsi="Times New Roman" w:eastAsia="Times New Roman" w:cs="Times New Roman"/>
        </w:rPr>
        <w:t>„A zavolal na muža odetého do ľanového rúcha, ktorý mal pri boku pisársky kalamár; a Hospodin mu povedal: Prejdi stredom mesta, stredom Jeruzalema, a urob znamenie na čelách mužov, ktorí vzdychajú a nariekajú pre všetky ohavnosti, ktoré sa dejú uprostred neho. A tým druhým povedal, keď som to počul: Choďte za ním mestom a zabíjajte; nech vaše oko nešetrí ani sa nezľutujte: úplne pobite starých i mladých, panny i malé deti, i ženy; ale nepriblížte sa k nijakému mužovi, na ktorom je znamenie; a začnite od mojej svätyne. A začali od starších mužov, ktorí boli pred domom.“</w:t>
      </w:r>
    </w:p>
    <w:p>
      <w:pPr>
        <w:pStyle w:val="ArticleScripture"/>
        <w:jc w:val="left"/>
      </w:pPr>
      <w:r>
        <w:rPr>
          <w:rFonts w:ascii="Times New Roman" w:hAnsi="Times New Roman" w:eastAsia="Times New Roman" w:cs="Times New Roman"/>
        </w:rPr>
        <w:t>„Ježiš sa chystá opustiť zľutovnicu nebeskej svätyne, aby si obliekol rúcha pomsty a vylial svoj hnev v súdoch na tých, ktorí neodpovedali na svetlo, ktoré im Boh dal. ‚Pretože rozsudok nad zlým skutkom nie je vykonaný rýchlo, srdce synov ľudských je v nich celkom oddané páchať zlo.‘ Namiesto toho, aby ich zmäkčovala trpezlivosť a dlhovravá zhovievavosť, ktorú voči nim Pán prejavoval, tí, ktorí sa neboja Boha a nemilujú pravdu, utvrdzujú svoje srdcia na svojej zlej ceste. No aj Božia zhovievavosť má svoje hranice a mnohí ich prekračujú. Prestúpili medze milosti, a preto Boh musí zasiahnuť a obhájiť svoju vlastnú česť.“</w:t>
      </w:r>
    </w:p>
    <w:p>
      <w:pPr>
        <w:pStyle w:val="ArticleScripture"/>
        <w:jc w:val="left"/>
      </w:pPr>
      <w:r>
        <w:rPr>
          <w:rFonts w:ascii="Times New Roman" w:hAnsi="Times New Roman" w:eastAsia="Times New Roman" w:cs="Times New Roman"/>
        </w:rPr>
        <w:t>„O Amorejcoch Hospodin povedal: ‚Vo štvrtom pokolení sa sem opäť vrátia, lebo neprávosť Amorejcov ešte nedosiahla svoju plnosť.‘ Hoci tento národ vynikal svojím modlárstvom a skazenosťou, ešte nenaplnil kalich svojej neprávosti a Boh nedal príkaz na jeho úplné vyhubenie. Ľud mal vidieť Božiu moc zjavenú zjavne a mimoriadnym spôsobom, aby zostal bez výhovorky. Súcitný Stvoriteľ bol ochotný znášať ich neprávosť až do štvrtého pokolenia. Potom, ak by sa neukázala nijaká zmena k lepšiemu, mali na nich dopadnúť jeho súdy.</w:t>
      </w:r>
    </w:p>
    <w:p>
      <w:pPr>
        <w:pStyle w:val="ArticleScripture"/>
        <w:jc w:val="left"/>
      </w:pPr>
      <w:r>
        <w:rPr>
          <w:rFonts w:ascii="Times New Roman" w:hAnsi="Times New Roman" w:eastAsia="Times New Roman" w:cs="Times New Roman"/>
        </w:rPr>
        <w:t>„Nekonečný stále s neomylnou presnosťou vedie účet so všetkými národmi. Kým je Jeho milosrdenstvo ponúkané spolu s výzvami na pokánie, tento účet zostáva otvorený; no keď čísla dosiahnu určitú mieru, ktorú určil Boh, začína služba Jeho hnevu. Účet sa uzatvára. Božská zhovievavosť sa končí. V ich prospech už niet viac prihovárania sa milosrdenstva.״</w:t>
      </w:r>
    </w:p>
    <w:p>
      <w:pPr>
        <w:pStyle w:val="ArticleScripture"/>
        <w:jc w:val="left"/>
      </w:pPr>
      <w:r>
        <w:rPr>
          <w:rFonts w:ascii="Times New Roman" w:hAnsi="Times New Roman" w:eastAsia="Times New Roman" w:cs="Times New Roman"/>
        </w:rPr>
        <w:t>„Prorok, hľadiac dolu vekmi, mal tento čas predstavený pred svojím zrakom. Národy tohto veku boli príjemcami bezprecedentných milostí. Dostalo sa im najvyberanejších nebeských požehnaní, ale proti nim sú zapísané vzrastajúca pýcha, lakomstvo, modlárstvo, pohŕdanie Bohom a nízka nevďačnosť. Rýchlo uzatvárajú svoj účet s Bohom.״</w:t>
      </w:r>
    </w:p>
    <w:p>
      <w:pPr>
        <w:pStyle w:val="ArticleScripture"/>
        <w:jc w:val="left"/>
      </w:pPr>
      <w:r>
        <w:rPr>
          <w:rFonts w:ascii="Times New Roman" w:hAnsi="Times New Roman" w:eastAsia="Times New Roman" w:cs="Times New Roman"/>
        </w:rPr>
        <w:t>„No to, čo ma núti triasť sa, je skutočnosť, že tí, ktorí mali najväčšie svetlo a výsady, sa nakazili prevládajúcou neprávosťou. Pod vplyvom nespravodlivých ľudí okolo seba mnohí, dokonca aj z tých, ktorí vyznávajú pravdu, ochladli a sú unášaní silným prúdom zla. Všeobecné opovrhnutie, ktoré sa vrhá na pravú zbožnosť a svätosť, vedie tých, ktorí nie sú úzko spojení s Bohom, k tomu, že strácajú úctu k Jeho zákonu. Keby nasledovali svetlo a poslúchali pravdu zo srdca, tento svätý zákon by sa im zdal ešte vzácnejší práve vtedy, keď je takto opovrhovaný a odstrkovaný. Ako sa neúcta voči Božiemu zákonu stáva zjavnejšou, deliaca čiara medzi tými, ktorí ho zachovávajú, a svetom sa stáva zreteľnejšou. Láska k božským ustanoveniam v jednej skupine rastie úmerne tomu, ako v druhej skupine rastie pohŕdanie nimi.</w:t>
      </w:r>
    </w:p>
    <w:p>
      <w:pPr>
        <w:pStyle w:val="ArticleScripture"/>
        <w:jc w:val="left"/>
      </w:pPr>
      <w:r>
        <w:rPr>
          <w:rFonts w:ascii="Times New Roman" w:hAnsi="Times New Roman" w:eastAsia="Times New Roman" w:cs="Times New Roman"/>
        </w:rPr>
        <w:t>„Kríza sa rýchlo približuje. Prudko narastajúce čísla ukazujú, že čas Božieho navštívenia už takmer nastal. Hoci nerád trestá, predsa bude trestať, a to čoskoro. Tí, ktorí chodia vo svetle, uvidia znamenia blížiaceho sa nebezpečenstva; nemajú však pokojne sedieť v ľahostajnom očakávaní skazy a utešovať sa presvedčením, že Boh vo deň navštívenia ochráni svoj ľud. Ani zďaleka. Majú si uvedomiť, že ich povinnosťou je usilovne pracovať na záchrane iných a s pevnou vierou hľadieť k Bohu o pomoc. „Mnoho zmôže účinná, vrúcna modlitba spravodlivého.““</w:t>
      </w:r>
    </w:p>
    <w:p>
      <w:pPr>
        <w:pStyle w:val="ArticleScripture"/>
        <w:jc w:val="left"/>
      </w:pPr>
      <w:r>
        <w:rPr>
          <w:rFonts w:ascii="Times New Roman" w:hAnsi="Times New Roman" w:eastAsia="Times New Roman" w:cs="Times New Roman"/>
        </w:rPr>
        <w:t>„Kvas zbožnosti celkom nestratil svoju moc. V čase, keď sú nebezpečenstvo a skľúčenosť cirkvi najväčšie, bude malá skupina tých, ktorí stoja vo svetle, vzdychať a nariekať pre ohavnosti, ktoré sa dejú v krajine. No ich modlitby budú vystupovať zvlášť za cirkev, pretože jej členovia žijú podľa spôsobu sveta.</w:t>
      </w:r>
    </w:p>
    <w:p>
      <w:pPr>
        <w:pStyle w:val="ArticleScripture"/>
        <w:jc w:val="left"/>
      </w:pPr>
      <w:r>
        <w:rPr>
          <w:rFonts w:ascii="Times New Roman" w:hAnsi="Times New Roman" w:eastAsia="Times New Roman" w:cs="Times New Roman"/>
        </w:rPr>
        <w:t>„Vrúcne modlitby tejto vernej menšiny nebudú márne. Keď Pán vystúpi ako pomstiteľ, príde aj ako ochranca všetkých tých, ktorí zachovali vieru v jej čistote a udržali sa nepoškvrnení od sveta. Práve v tomto čase Boh zasľúbil, že sa zastane svojich vyvolených, ktorí k Nemu volajú dňom i nocou, hoci s nimi dlho zhovieva.״</w:t>
      </w:r>
    </w:p>
    <w:p>
      <w:pPr>
        <w:pStyle w:val="ArticleScripture"/>
        <w:jc w:val="left"/>
      </w:pPr>
      <w:r>
        <w:rPr>
          <w:rFonts w:ascii="Times New Roman" w:hAnsi="Times New Roman" w:eastAsia="Times New Roman" w:cs="Times New Roman"/>
        </w:rPr>
        <w:t>„Príkaz znie: ‚Prejdi stredom mesta, stredom Jeruzalema, a urob znamenie na čelách mužov, ktorí vzdychajú a nariekajú pre všetky ohavnosti, ktoré sa páchajú uprostred neho.‘ Títo vzdychajúci a nariekajúci predkladali slová života; napomínali, radili a prosili. Niektorí z tých, ktorí zneucťovali Boha, činili pokánie a pokorili svoje srdcia pred Ním. Ale sláva Hospodinova odišla od Izraela; hoci mnohí naďalej zachovávali formy náboženstva, chýbala Jeho moc a prítomnosť.“ Testimonies, zväzok 5, 207–210.</w:t>
      </w:r>
    </w:p>
    <w:p>
      <w:pPr>
        <w:pStyle w:val="ArticleBody"/>
        <w:jc w:val="left"/>
      </w:pPr>
      <w:r>
        <w:rPr>
          <w:rFonts w:ascii="Times New Roman" w:hAnsi="Times New Roman" w:eastAsia="Times New Roman" w:cs="Times New Roman"/>
        </w:rPr>
        <w:t>Aby sme správne rozdelili videnie o zapečaťovaní tak, ako ho predkladá Ezechiel, je nevyhnutné porozumieť štyrom generáciám adventizmu. Sestra Whiteová začína úryvok, ktorý sme vybrali, priamym odkazom na deviatu kapitolu Ezechiela a časť, ktorú sme vybrali, sa taktiež končí priamym odkazom na deviatu kapitolu Ezechiela. V tomto úryvku hovorí o Ezechielovi: „Prorok, hľadiac dolu vekmi, mal tento čas predstavený pred svojím zrakom.“ Ezechiel videl okolnosti, ktoré nastávajú počas zapečaťovania stoštyridsaťštyritisíc.</w:t>
      </w:r>
    </w:p>
    <w:p>
      <w:pPr>
        <w:pStyle w:val="ArticleBody"/>
        <w:jc w:val="left"/>
      </w:pPr>
      <w:r>
        <w:rPr>
          <w:rFonts w:ascii="Times New Roman" w:hAnsi="Times New Roman" w:eastAsia="Times New Roman" w:cs="Times New Roman"/>
        </w:rPr>
        <w:t>V predchádzajúcom článku sme sa na základe troch konkrétnych pasáží z Ducha proroctva stotožnili s tým, že Izaiášovi „opilci Efraimovi“, ktorí sú v tomto úseku označení ako „starí muži“ a ktorí v oboch pasážach predstavujú vedenie Jeruzalema (adventizmu), nemôžu vidieť, že má nastať mocné zjavenie Božej moci ako v predošlých rokoch. V tomto úseku sa práve ono zjavenie Božej moci, ktoré odmietajú vidieť, uskutoční ako súčasť božského súdu, ktorý je na nich privedený, lebo je uvedené, že „ľud mal vidieť božskú moc zjavenú zreteľným spôsobom, aby zostal bez výhovorky.“</w:t>
      </w:r>
    </w:p>
    <w:p>
      <w:pPr>
        <w:pStyle w:val="ArticleBody"/>
        <w:jc w:val="left"/>
      </w:pPr>
      <w:r>
        <w:rPr>
          <w:rFonts w:ascii="Times New Roman" w:hAnsi="Times New Roman" w:eastAsia="Times New Roman" w:cs="Times New Roman"/>
        </w:rPr>
        <w:t>Laodicejský adventizmus odmieta vidieť prejavenie neskorého dažďa, ktorý začal pokropovať 11. septembra 2001, ale uvidia vyvrcholenie toho dažďa, keď sa v posledných dňoch zopakuje posolstvo polnočného volania. Tým posolstvom je islam tretieho Beda. Či nepozeralo vedenie starovekého Izraela, ktoré práve ukrižovalo svojho Mesiáša, ako bol na Letnice vyliaty Duch Svätý?</w:t>
      </w:r>
    </w:p>
    <w:p>
      <w:pPr>
        <w:pStyle w:val="ArticleBody"/>
        <w:jc w:val="left"/>
      </w:pPr>
      <w:r>
        <w:rPr>
          <w:rFonts w:ascii="Times New Roman" w:hAnsi="Times New Roman" w:eastAsia="Times New Roman" w:cs="Times New Roman"/>
        </w:rPr>
        <w:t>Tento úsek označuje cirkev, ktorá je v danom kontexte Ezechielom predstavená ako Jeruzalem, a členovia vnútri cirkvi (Jeruzalema) sú postavení do protikladu k „malej skupine“, ktorá je zároveň označená ako tí, „čo chodia vo svetle“, a sú „vernou hŕstkou“. Biblia učí, že „mnohí“ sú povolaní, ale „málo“ vyvolených. Predmet tohto úseku zahŕňa Boží hnev, ktorý prichádza na Jeho ľud. Ľud si priviedol súd sám na seba, no Boh osobitne zdôrazňuje, že dielo ničenia vykonávajú Jeho anjeli. Boh nikdy neklame a prisľúbil, že je to On, kto stíha neprávosť ľudí do tretieho a štvrtého pokolenia. Prisudzovať vykonanie súdu komukoľvek inému než Bohu znamená popierať Jeho charakter a naznačovať, že je luhár.</w:t>
      </w:r>
    </w:p>
    <w:p>
      <w:pPr>
        <w:pStyle w:val="ArticleBody"/>
        <w:jc w:val="left"/>
      </w:pPr>
      <w:r>
        <w:rPr>
          <w:rFonts w:ascii="Times New Roman" w:hAnsi="Times New Roman" w:eastAsia="Times New Roman" w:cs="Times New Roman"/>
        </w:rPr>
        <w:t>Tento úryvok uvádza, že keď ničiví anjeli z Ezechiela začínajú prechádzať Jeruzalemom, práve vtedy sa „začína služba Jeho hnevu“. Boží hnev sa začína pri Jeruzaleme, ktorým je Jeho cirkev, ktorou je laodicejský adventizmus.</w:t>
      </w:r>
    </w:p>
    <w:p>
      <w:pPr>
        <w:pStyle w:val="ArticleScripture"/>
        <w:jc w:val="left"/>
      </w:pPr>
      <w:r>
        <w:rPr>
          <w:rFonts w:ascii="Times New Roman" w:hAnsi="Times New Roman" w:eastAsia="Times New Roman" w:cs="Times New Roman"/>
        </w:rPr>
        <w:t>Lebo nastal čas, aby sa súd začal od domu Božieho; a ak sa najprv začína od nás, aký bude koniec tých, čo neposlúchajú Božie evanjelium? 1 Peter 4:17.</w:t>
      </w:r>
    </w:p>
    <w:p>
      <w:pPr>
        <w:pStyle w:val="ArticleBody"/>
        <w:jc w:val="left"/>
      </w:pPr>
      <w:r>
        <w:rPr>
          <w:rFonts w:ascii="Times New Roman" w:hAnsi="Times New Roman" w:eastAsia="Times New Roman" w:cs="Times New Roman"/>
        </w:rPr>
        <w:t>Boží hnev je vykonávaný Božími anjelmi, a keď sa ich dielo začne, dostávajú príkaz „biť“ všetkých a „nech sa vaše oko nezľutuje, ani nemajte zľutovania: celkom zabite starých i mladých, panny i malé deti, i ženy; ale nepribližujte sa k nijakému mužovi, na ktorom je znamenie; a začnite pri mojej svätyni.“ Boží hnev vykonávajú svätí anjeli a bod, ktorý tu chceme označiť, je ten, že začiatok Božej služby hnevu sa uskutočňuje vo štvrtej generácii.</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stane sa v deň Hospodinovej obete, že potrestám kniežatá i kráľovských synov a všetkých, ktorí sa odievajú do cudzieho rúcha. V ten istý deň potrestám aj všetkých, čo preskakujú cez prah, ktorí napĺňajú domy svojich pánov násilím a ľsťou. A stane sa v ten deň, hovorí Hospodin, že od Rybnej brány bude počuť hlas kriku, od Druhého mesta kvílenie a od pahorkov veľký rachot. Kvíľte, obyvatelia Makteša, lebo všetok kupecký ľud je vyhladený; všetci, čo nosia striebro, sú vyhubení. A stane sa v tom čase, že prehľadám Jeruzalem so sviecami a potrestám mužov, ktorí stoja na svojich kvasinách, ktorí hovoria vo svojom srdci: Hospodin neurobí dobre ani neurobí zle. Sofoniáš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sedemdesiatsedem</dc:title>
  <dc:subject>Odhalenie prorockej paralely: laodicejský adventizmus v roku 1863 a biblická typológia</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