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la Danieri - Namba Imwe Hundred na Mbiri</w:t>
      </w:r>
    </w:p>
    <w:p>
      <w:pPr>
        <w:pStyle w:val="ArticleSubtitle"/>
        <w:jc w:val="left"/>
      </w:pPr>
      <w:r>
        <w:rPr>
          <w:rFonts w:ascii="Arial" w:hAnsi="Arial" w:eastAsia="Arial" w:cs="Arial"/>
        </w:rPr>
        <w:t>Mutumwa Kathathu: Kuvumbura Mafambiro eChiprofita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Ukushayelwa kathathu kuka-Eliya kukhuluma ngomlayezo, ngesithunywa kanye nenhlangano phakathi nesikhathi sokwahlulela kukaNkulunkulu sokuphatha, esiqala ngomthetho weSonto e-United States futhi siqhubeke kuze kube sekupheleni komusa. Lokho kwahlulela kokuphatha kuyakhuphuka kusuke esikhathini lapho ukwahlulela kukaNkulunkulu kuhlanganiswe nomusa kuye esikhathini lapho izahlulelo zaKhe zithululwa khona ngaphandle komusa ezinhluphekweni eziyisikhombisa zokugcina.</w:t>
      </w:r>
    </w:p>
    <w:p>
      <w:pPr>
        <w:pStyle w:val="ArticleBody"/>
        <w:jc w:val="left"/>
      </w:pPr>
      <w:r>
        <w:rPr>
          <w:rFonts w:ascii="Times New Roman" w:hAnsi="Times New Roman" w:eastAsia="Times New Roman" w:cs="Times New Roman"/>
        </w:rPr>
        <w:t>Kutumika kwa namna tatu kwa mjumbe anayeandaa njia kwa ajili ya Mjumbe wa Agano kunalihusu ujumbe, mjumbe, na mwamko katika kipindi cha kufunga cha hukumu ya upelelezi ya Mungu, ambacho hutambulisha kipindi cha kutiwa muhuri kwa wale mia moja arobaini na nne elfu. Kipindi hicho humalizika katika sheria ya Jumapili inayokaribia kuja nchini Marekani, ambapo ndipo hukumu za utekelezaji za Mungu huanza.</w:t>
      </w:r>
    </w:p>
    <w:p>
      <w:pPr>
        <w:pStyle w:val="ArticleBody"/>
        <w:jc w:val="left"/>
      </w:pPr>
      <w:r>
        <w:rPr>
          <w:rFonts w:ascii="Times New Roman" w:hAnsi="Times New Roman" w:eastAsia="Times New Roman" w:cs="Times New Roman"/>
        </w:rPr>
        <w:t>Johane Mubhabhatidzi akagadzirira nzira yaKristu, Nhume yeSungano, kuti asimbise sungano mukuzadziswa kwaDanieri chitsauko chipfumbamwe, ndima makumi maviri nenomwe. Nokuita saizvozvo akagadzirirawo Kristu nzira yokuuya pakarepo kutemberi Yake nokunatsa vanakomana vaRevhi, izvo zvaakaita pakutanga nokuguma kwoushumiri Hwake hwemakore matatu nehafu. Kunatswa kwetemberi chaiyo kwaiva chiratidzo chebasa Rake rokunatsa temberi yomweya yavo vanomiririrwa savanakomana vaRevhi.</w:t>
      </w:r>
    </w:p>
    <w:p>
      <w:pPr>
        <w:pStyle w:val="ArticleBody"/>
        <w:jc w:val="left"/>
      </w:pPr>
      <w:r>
        <w:rPr>
          <w:rFonts w:ascii="Times New Roman" w:hAnsi="Times New Roman" w:eastAsia="Times New Roman" w:cs="Times New Roman"/>
        </w:rPr>
        <w:t>Basa raYake chaiko chokugezeswa kwetemberi kwaiva kuzadziswa kwechiporofita, uye paakapedza basa iri muna Johani chitsauko chechipiri, ndima gumi nenhatu kusvika makumi maviri nembiri, Mweya Mutsvene akatungamirira vadzidzi kurangarira ndima yeTestamende Yekare yaiva chikamu chebasa Rake rokuchenesa nokusuka vadzidzi mukuzadziswa kwaMaraki chitsauko chechitatu.</w:t>
      </w:r>
    </w:p>
    <w:p>
      <w:pPr>
        <w:pStyle w:val="ArticleBody"/>
        <w:jc w:val="left"/>
      </w:pPr>
      <w:r>
        <w:rPr>
          <w:rFonts w:ascii="Times New Roman" w:hAnsi="Times New Roman" w:eastAsia="Times New Roman" w:cs="Times New Roman"/>
        </w:rPr>
        <w:t>Mu ndime iri muna Johane, Kristu akaratidza kuti apo tembere yomutumbi Wake yaizoparadzwa, Aizoi-mutsazve mumazuva matatu. Kudyidzana kwaakaita navaJudha vaipikisa kwakawedzerawo kuti kuvakwazve kwetembere chaiyo yakanga yaitwa naHerodhe, uye kwakanga kwapera mugore iroro chairo, kwakanga kwatora makore makumi mana namatanhatu. Jesu akanga achinatsa vadzidzi Vake kubudikidza nomuenzaniso womumwe wemitemo yakabatana neshoko rouprofita iro Jesu akanga achengetera mukati meShoko Rake, kubudikidza nebasa rengirozi, roMweya Mutsvene, navaporofita.</w:t>
      </w:r>
    </w:p>
    <w:p>
      <w:pPr>
        <w:pStyle w:val="ArticleBody"/>
        <w:jc w:val="left"/>
      </w:pPr>
      <w:r>
        <w:rPr>
          <w:rFonts w:ascii="Times New Roman" w:hAnsi="Times New Roman" w:eastAsia="Times New Roman" w:cs="Times New Roman"/>
        </w:rPr>
        <w:t>Akapa muenzaniso wechiporofita wokuti chinooneka nenyama chinomirira chemweya. Akaisa hwaro hwekiyi yechiporofita yenhamba “makumi mana nenhanhatu,” sechiratidzo chetemberi. “Makumi mana nenhanhatu” yakanga iri uwandu hwamazuva akapedzwa naMosesi ari pagomo achigamuchira mirayiridzo yetemberi. “Makumi mana nenhanhatu” ndiyo nhamba yemachromosome anoumba temberi yomunhu. “Makumi mana nenhanhatu” ndiyo nhamba yemakore (1798 kusvika 1844) akazadzikiswa mukudzorerwa kwetemberi yomweya yakanga yatsikwa-tsikwa nechihedheni uyezve nepapa.</w:t>
      </w:r>
    </w:p>
    <w:p>
      <w:pPr>
        <w:pStyle w:val="ArticleBody"/>
        <w:jc w:val="left"/>
      </w:pPr>
      <w:r>
        <w:rPr>
          <w:rFonts w:ascii="Leelawadee UI" w:hAnsi="Leelawadee UI" w:eastAsia="Leelawadee UI" w:cs="Leelawadee UI"/>
        </w:rPr>
        <w:t>ការសម្អាតព្រះវិហារទាំងពីរនោះរួមបញ្ចូលនូវនិមិត្តសញ្ញាថា</w:t>
      </w:r>
      <w:r>
        <w:rPr>
          <w:rFonts w:ascii="Times New Roman" w:hAnsi="Times New Roman" w:eastAsia="Times New Roman" w:cs="Times New Roman"/>
        </w:rPr>
        <w:t xml:space="preserve"> </w:t>
      </w:r>
      <w:r>
        <w:rPr>
          <w:rFonts w:ascii="Leelawadee UI" w:hAnsi="Leelawadee UI" w:eastAsia="Leelawadee UI" w:cs="Leelawadee UI"/>
        </w:rPr>
        <w:t>បីថ្ងៃស្មើនឹងសែសិបប្រាំមួយឆ្នាំ។</w:t>
      </w:r>
      <w:r>
        <w:rPr>
          <w:rFonts w:ascii="Times New Roman" w:hAnsi="Times New Roman" w:eastAsia="Times New Roman" w:cs="Times New Roman"/>
        </w:rPr>
        <w:t xml:space="preserve"> </w:t>
      </w:r>
      <w:r>
        <w:rPr>
          <w:rFonts w:ascii="Leelawadee UI" w:hAnsi="Leelawadee UI" w:eastAsia="Leelawadee UI" w:cs="Leelawadee UI"/>
        </w:rPr>
        <w:t>វារួមបញ្ចូលនូវគោលការណ៍ថា</w:t>
      </w:r>
      <w:r>
        <w:rPr>
          <w:rFonts w:ascii="Times New Roman" w:hAnsi="Times New Roman" w:eastAsia="Times New Roman" w:cs="Times New Roman"/>
        </w:rPr>
        <w:t xml:space="preserve"> </w:t>
      </w:r>
      <w:r>
        <w:rPr>
          <w:rFonts w:ascii="Leelawadee UI" w:hAnsi="Leelawadee UI" w:eastAsia="Leelawadee UI" w:cs="Leelawadee UI"/>
        </w:rPr>
        <w:t>អ្វីដែលជារូបិយប័ណ្ណតាមអក្សរ</w:t>
      </w:r>
      <w:r>
        <w:rPr>
          <w:rFonts w:ascii="Times New Roman" w:hAnsi="Times New Roman" w:eastAsia="Times New Roman" w:cs="Times New Roman"/>
        </w:rPr>
        <w:t xml:space="preserve"> </w:t>
      </w:r>
      <w:r>
        <w:rPr>
          <w:rFonts w:ascii="Leelawadee UI" w:hAnsi="Leelawadee UI" w:eastAsia="Leelawadee UI" w:cs="Leelawadee UI"/>
        </w:rPr>
        <w:t>តំណាងឲ្យអ្វីដែលជាខាងវិញ្ញាណ។</w:t>
      </w:r>
      <w:r>
        <w:rPr>
          <w:rFonts w:ascii="Times New Roman" w:hAnsi="Times New Roman" w:eastAsia="Times New Roman" w:cs="Times New Roman"/>
        </w:rPr>
        <w:t xml:space="preserve"> </w:t>
      </w:r>
      <w:r>
        <w:rPr>
          <w:rFonts w:ascii="Leelawadee UI" w:hAnsi="Leelawadee UI" w:eastAsia="Leelawadee UI" w:cs="Leelawadee UI"/>
        </w:rPr>
        <w:t>វាតំណាងទាំងការបំពេញសេចក្តីទំនាយមួយ</w:t>
      </w:r>
      <w:r>
        <w:rPr>
          <w:rFonts w:ascii="Times New Roman" w:hAnsi="Times New Roman" w:eastAsia="Times New Roman" w:cs="Times New Roman"/>
        </w:rPr>
        <w:t xml:space="preserve"> </w:t>
      </w:r>
      <w:r>
        <w:rPr>
          <w:rFonts w:ascii="Leelawadee UI" w:hAnsi="Leelawadee UI" w:eastAsia="Leelawadee UI" w:cs="Leelawadee UI"/>
        </w:rPr>
        <w:t>និងការទាយទុកជាមុននៃសេចក្តីទំនាយមួយផង។</w:t>
      </w:r>
      <w:r>
        <w:rPr>
          <w:rFonts w:ascii="Times New Roman" w:hAnsi="Times New Roman" w:eastAsia="Times New Roman" w:cs="Times New Roman"/>
        </w:rPr>
        <w:t xml:space="preserve"> </w:t>
      </w:r>
      <w:r>
        <w:rPr>
          <w:rFonts w:ascii="Leelawadee UI" w:hAnsi="Leelawadee UI" w:eastAsia="Leelawadee UI" w:cs="Leelawadee UI"/>
        </w:rPr>
        <w:t>ការសម្អាតទាំងពីរនោះតំណាងឲ្យសេចក្តីពិតមួយ</w:t>
      </w:r>
      <w:r>
        <w:rPr>
          <w:rFonts w:ascii="Times New Roman" w:hAnsi="Times New Roman" w:eastAsia="Times New Roman" w:cs="Times New Roman"/>
        </w:rPr>
        <w:t xml:space="preserve"> </w:t>
      </w:r>
      <w:r>
        <w:rPr>
          <w:rFonts w:ascii="Leelawadee UI" w:hAnsi="Leelawadee UI" w:eastAsia="Leelawadee UI" w:cs="Leelawadee UI"/>
        </w:rPr>
        <w:t>ដែលត្រូវបានយល់ខុសដោយមនុស្សមួយពួក</w:t>
      </w:r>
      <w:r>
        <w:rPr>
          <w:rFonts w:ascii="Times New Roman" w:hAnsi="Times New Roman" w:eastAsia="Times New Roman" w:cs="Times New Roman"/>
        </w:rPr>
        <w:t xml:space="preserve"> </w:t>
      </w:r>
      <w:r>
        <w:rPr>
          <w:rFonts w:ascii="Leelawadee UI" w:hAnsi="Leelawadee UI" w:eastAsia="Leelawadee UI" w:cs="Leelawadee UI"/>
        </w:rPr>
        <w:t>ហើយត្រូវបានបើកសម្ដែងដល់មនុស្សមួយពួកផ្សេងទៀត។</w:t>
      </w:r>
    </w:p>
    <w:p>
      <w:pPr>
        <w:pStyle w:val="ArticleBody"/>
        <w:jc w:val="left"/>
      </w:pPr>
      <w:r>
        <w:rPr>
          <w:rFonts w:ascii="Times New Roman" w:hAnsi="Times New Roman" w:eastAsia="Times New Roman" w:cs="Times New Roman"/>
        </w:rPr>
        <w:t>Ukuhlanjululwa okubili kukhomba inkathi yesikhathi lapho ibandla likaNkulunkulu selonakele kwaze kwafinyelela ezingeni lokuba “yisizukulwane sezinyoka esiphingayo,” esifuna isibonakaliso, ngesikhathi isibonakaliso sichazwa kubo ngokuqondile, ngokuba ukuphela kwesibonakaliso esiyakunikezwa yisibonakaliso sokubhujiswa kwethempeli eliyakuvuswa ngezinsuku ezintathu.</w:t>
      </w:r>
    </w:p>
    <w:p>
      <w:pPr>
        <w:pStyle w:val="ArticleScripture"/>
        <w:jc w:val="left"/>
      </w:pPr>
      <w:r>
        <w:rPr>
          <w:rFonts w:ascii="Times New Roman" w:hAnsi="Times New Roman" w:eastAsia="Times New Roman" w:cs="Times New Roman"/>
        </w:rPr>
        <w:t>Enyi chizvarwa chenyoka, mungataura sei zvinhu zvakanaka, imi muri vakaipa? Nokuti muromo unotaura zvinobva pakuzara kwemwoyo.... Zvino vamwe vevanyori nevaFarisi vakapindura, vachiti, Mudzidzisi, tinoda kuona chiratidzo chinobva kwamuri. Asi iye akapindura akati kwavari, Chizvarwa chakaipa nechifeve chinotsvaka chiratidzo; uye hachizopiwwi chiratidzo, asi chiratidzo chomuprofita Jona bedzi; Nokuti sezvakaita Jona mazuva matatu nousiku hutatu mudumbu rehove huru, saizvozvo Mwanakomana womunhu uchava mazuva matatu nousiku hutatu mumwoyo wenyika. Mateo 12:34, 38–40.</w:t>
      </w:r>
    </w:p>
    <w:p>
      <w:pPr>
        <w:pStyle w:val="ArticleBody"/>
        <w:jc w:val="left"/>
      </w:pPr>
      <w:r>
        <w:rPr>
          <w:rFonts w:ascii="Times New Roman" w:hAnsi="Times New Roman" w:eastAsia="Times New Roman" w:cs="Times New Roman"/>
        </w:rPr>
        <w:t>Sawirizgo zonse za uneneri izi zikuimiridwa m’kukwaniritsidwa konse kutatu kwa Mthenga wa Pangano kubwera mwadzidzidzi ku kachisi Wake, monga momwe anachitira mu Yohane chaputala 2.</w:t>
      </w:r>
    </w:p>
    <w:p>
      <w:pPr>
        <w:pStyle w:val="ArticleScripture"/>
        <w:jc w:val="left"/>
      </w:pPr>
      <w:r>
        <w:rPr>
          <w:rFonts w:ascii="Times New Roman" w:hAnsi="Times New Roman" w:eastAsia="Times New Roman" w:cs="Times New Roman"/>
        </w:rPr>
        <w:t>Na Pasaka ya Wayahudi ilikuwa imekaribia, naye Yesu akapanda kwenda Yerusalemu. Naye akawakuta hekaluni wale waliokuwa wakiuza ng’ombe, na kondoo, na njiwa, na wabadilishaji fedha wameketi. Naye alipokwisha kufanya mjeledi wa kamba ndogo ndogo, akawafukuza wote kutoka hekaluni, na kondoo, na ng’ombe; akazimwaga fedha za wabadilishaji, na kupindua meza zao; akawaambia wale waliokuwa wakiuza njiwa, Ondoeni vitu hivi hapa; msiifanye nyumba ya Baba yangu kuwa nyumba ya biashara. Wanafunzi wake wakakumbuka ya kuwa imeandikwa, Wivu wa nyumba yako umenila. Basi Wayahudi wakajibu, wakamwambia, Ni ishara gani utuonyeshayo, kwa kuwa unafanya mambo haya? Yesu akajibu, akawaambia, Libomoeni hekalu hili, nami katika siku tatu nitalijenga tena. Basi Wayahudi wakasema, Hekalu hili limejengwa kwa muda wa miaka arobaini na sita, nawe utalijenga tena katika siku tatu? Lakini yeye alikuwa akinena habari za hekalu la mwili wake. Basi alipofufuka katika wafu, wanafunzi wake wakakumbuka ya kwamba alisema hayo; wakaliamini Andiko, na lile neno alilosema Yesu. Yohana 2:13–22.</w:t>
      </w:r>
    </w:p>
    <w:p>
      <w:pPr>
        <w:pStyle w:val="ArticleBody"/>
        <w:jc w:val="left"/>
      </w:pPr>
      <w:r>
        <w:rPr>
          <w:rFonts w:ascii="Times New Roman" w:hAnsi="Times New Roman" w:eastAsia="Times New Roman" w:cs="Times New Roman"/>
        </w:rPr>
        <w:t>Mjumbe wa Agano alipaswa kuwatakasa na pia kuwasafisha kabisa wana wa Lawi kama “fedha,” inayowakilisha Neno la Mungu, na “dhahabu,” inayowakilisha imani. Mjumbe wa Agano angewatakasa wanafunzi Wake kwa kuongeza “imani” yao katika “neno” Lake la kinabii. Neno hilo la kinabii liliwekewa kusudi la kutakasa, lakini pia la kusafisha kabisa. Neno Lake la kinabii daima huwakilisha mtihani, na ni kupitia Neno Lake la kinabii kwamba wana wa Lawi husafishwa kabisa katika kipindi anapokuja ghafula hekaluni Mwake.</w:t>
      </w:r>
    </w:p>
    <w:p>
      <w:pPr>
        <w:pStyle w:val="ArticleScripture"/>
        <w:jc w:val="left"/>
      </w:pPr>
      <w:r>
        <w:rPr>
          <w:rFonts w:ascii="Times New Roman" w:hAnsi="Times New Roman" w:eastAsia="Times New Roman" w:cs="Times New Roman"/>
        </w:rPr>
        <w:t>“‘</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सूप</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हातमा</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खलो</w:t>
      </w:r>
      <w:r>
        <w:rPr>
          <w:rFonts w:ascii="Times New Roman" w:hAnsi="Times New Roman" w:eastAsia="Times New Roman" w:cs="Times New Roman"/>
        </w:rPr>
        <w:t xml:space="preserve"> </w:t>
      </w:r>
      <w:r>
        <w:rPr>
          <w:rFonts w:ascii="Nirmala UI" w:hAnsi="Nirmala UI" w:eastAsia="Nirmala UI" w:cs="Nirmala UI"/>
        </w:rPr>
        <w:t>राम्ररी</w:t>
      </w:r>
      <w:r>
        <w:rPr>
          <w:rFonts w:ascii="Times New Roman" w:hAnsi="Times New Roman" w:eastAsia="Times New Roman" w:cs="Times New Roman"/>
        </w:rPr>
        <w:t xml:space="preserve"> </w:t>
      </w:r>
      <w:r>
        <w:rPr>
          <w:rFonts w:ascii="Nirmala UI" w:hAnsi="Nirmala UI" w:eastAsia="Nirmala UI" w:cs="Nirmala UI"/>
        </w:rPr>
        <w:t>सफा</w:t>
      </w:r>
      <w:r>
        <w:rPr>
          <w:rFonts w:ascii="Times New Roman" w:hAnsi="Times New Roman" w:eastAsia="Times New Roman" w:cs="Times New Roman"/>
        </w:rPr>
        <w:t xml:space="preserve"> </w:t>
      </w:r>
      <w:r>
        <w:rPr>
          <w:rFonts w:ascii="Nirmala UI" w:hAnsi="Nirmala UI" w:eastAsia="Nirmala UI" w:cs="Nirmala UI"/>
        </w:rPr>
        <w:t>गर्नुहुनेछ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गहुँ</w:t>
      </w:r>
      <w:r>
        <w:rPr>
          <w:rFonts w:ascii="Times New Roman" w:hAnsi="Times New Roman" w:eastAsia="Times New Roman" w:cs="Times New Roman"/>
        </w:rPr>
        <w:t xml:space="preserve"> </w:t>
      </w:r>
      <w:r>
        <w:rPr>
          <w:rFonts w:ascii="Nirmala UI" w:hAnsi="Nirmala UI" w:eastAsia="Nirmala UI" w:cs="Nirmala UI"/>
        </w:rPr>
        <w:t>भण्डारमा</w:t>
      </w:r>
      <w:r>
        <w:rPr>
          <w:rFonts w:ascii="Times New Roman" w:hAnsi="Times New Roman" w:eastAsia="Times New Roman" w:cs="Times New Roman"/>
        </w:rPr>
        <w:t xml:space="preserve"> </w:t>
      </w:r>
      <w:r>
        <w:rPr>
          <w:rFonts w:ascii="Nirmala UI" w:hAnsi="Nirmala UI" w:eastAsia="Nirmala UI" w:cs="Nirmala UI"/>
        </w:rPr>
        <w:t>बटुल्नुहुनेछ।</w:t>
      </w:r>
      <w:r>
        <w:rPr>
          <w:rFonts w:ascii="Times New Roman" w:hAnsi="Times New Roman" w:eastAsia="Times New Roman" w:cs="Times New Roman"/>
        </w:rPr>
        <w:t xml:space="preserve">’ </w:t>
      </w:r>
      <w:r>
        <w:rPr>
          <w:rFonts w:ascii="Nirmala UI" w:hAnsi="Nirmala UI" w:eastAsia="Nirmala UI" w:cs="Nirmala UI"/>
        </w:rPr>
        <w:t>मत्ती</w:t>
      </w:r>
      <w:r>
        <w:rPr>
          <w:rFonts w:ascii="Times New Roman" w:hAnsi="Times New Roman" w:eastAsia="Times New Roman" w:cs="Times New Roman"/>
        </w:rPr>
        <w:t xml:space="preserve"> </w:t>
      </w:r>
      <w:r>
        <w:rPr>
          <w:rFonts w:ascii="Nirmala UI" w:hAnsi="Nirmala UI" w:eastAsia="Nirmala UI" w:cs="Nirmala UI"/>
        </w:rPr>
        <w:t>३</w:t>
      </w:r>
      <w:r>
        <w:rPr>
          <w:rFonts w:ascii="Times New Roman" w:hAnsi="Times New Roman" w:eastAsia="Times New Roman" w:cs="Times New Roman"/>
        </w:rPr>
        <w:t>:</w:t>
      </w:r>
      <w:r>
        <w:rPr>
          <w:rFonts w:ascii="Nirmala UI" w:hAnsi="Nirmala UI" w:eastAsia="Nirmala UI" w:cs="Nirmala UI"/>
        </w:rPr>
        <w:t>१२।</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शुद्धीकरण</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समयहरूमध्ये</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वचनद्वारा</w:t>
      </w:r>
      <w:r>
        <w:rPr>
          <w:rFonts w:ascii="Times New Roman" w:hAnsi="Times New Roman" w:eastAsia="Times New Roman" w:cs="Times New Roman"/>
        </w:rPr>
        <w:t xml:space="preserve"> </w:t>
      </w:r>
      <w:r>
        <w:rPr>
          <w:rFonts w:ascii="Nirmala UI" w:hAnsi="Nirmala UI" w:eastAsia="Nirmala UI" w:cs="Nirmala UI"/>
        </w:rPr>
        <w:t>भुस</w:t>
      </w:r>
      <w:r>
        <w:rPr>
          <w:rFonts w:ascii="Times New Roman" w:hAnsi="Times New Roman" w:eastAsia="Times New Roman" w:cs="Times New Roman"/>
        </w:rPr>
        <w:t xml:space="preserve"> </w:t>
      </w:r>
      <w:r>
        <w:rPr>
          <w:rFonts w:ascii="Nirmala UI" w:hAnsi="Nirmala UI" w:eastAsia="Nirmala UI" w:cs="Nirmala UI"/>
        </w:rPr>
        <w:t>गहुँबाट</w:t>
      </w:r>
      <w:r>
        <w:rPr>
          <w:rFonts w:ascii="Times New Roman" w:hAnsi="Times New Roman" w:eastAsia="Times New Roman" w:cs="Times New Roman"/>
        </w:rPr>
        <w:t xml:space="preserve"> </w:t>
      </w:r>
      <w:r>
        <w:rPr>
          <w:rFonts w:ascii="Nirmala UI" w:hAnsi="Nirmala UI" w:eastAsia="Nirmala UI" w:cs="Nirmala UI"/>
        </w:rPr>
        <w:t>छुट्टिँदै</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हप्काइ</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अत्यन्त</w:t>
      </w:r>
      <w:r>
        <w:rPr>
          <w:rFonts w:ascii="Times New Roman" w:hAnsi="Times New Roman" w:eastAsia="Times New Roman" w:cs="Times New Roman"/>
        </w:rPr>
        <w:t xml:space="preserve"> </w:t>
      </w:r>
      <w:r>
        <w:rPr>
          <w:rFonts w:ascii="Nirmala UI" w:hAnsi="Nirmala UI" w:eastAsia="Nirmala UI" w:cs="Nirmala UI"/>
        </w:rPr>
        <w:t>व्यर्थ</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आत्मधर्मी</w:t>
      </w:r>
      <w:r>
        <w:rPr>
          <w:rFonts w:ascii="Times New Roman" w:hAnsi="Times New Roman" w:eastAsia="Times New Roman" w:cs="Times New Roman"/>
        </w:rPr>
        <w:t xml:space="preserve"> </w:t>
      </w:r>
      <w:r>
        <w:rPr>
          <w:rFonts w:ascii="Nirmala UI" w:hAnsi="Nirmala UI" w:eastAsia="Nirmala UI" w:cs="Nirmala UI"/>
        </w:rPr>
        <w:t>भएकाले</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नम्रताको</w:t>
      </w:r>
      <w:r>
        <w:rPr>
          <w:rFonts w:ascii="Times New Roman" w:hAnsi="Times New Roman" w:eastAsia="Times New Roman" w:cs="Times New Roman"/>
        </w:rPr>
        <w:t xml:space="preserve"> </w:t>
      </w:r>
      <w:r>
        <w:rPr>
          <w:rFonts w:ascii="Nirmala UI" w:hAnsi="Nirmala UI" w:eastAsia="Nirmala UI" w:cs="Nirmala UI"/>
        </w:rPr>
        <w:t>जीवन</w:t>
      </w:r>
      <w:r>
        <w:rPr>
          <w:rFonts w:ascii="Times New Roman" w:hAnsi="Times New Roman" w:eastAsia="Times New Roman" w:cs="Times New Roman"/>
        </w:rPr>
        <w:t xml:space="preserve"> </w:t>
      </w:r>
      <w:r>
        <w:rPr>
          <w:rFonts w:ascii="Nirmala UI" w:hAnsi="Nirmala UI" w:eastAsia="Nirmala UI" w:cs="Nirmala UI"/>
        </w:rPr>
        <w:t>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संसारलाई</w:t>
      </w:r>
      <w:r>
        <w:rPr>
          <w:rFonts w:ascii="Times New Roman" w:hAnsi="Times New Roman" w:eastAsia="Times New Roman" w:cs="Times New Roman"/>
        </w:rPr>
        <w:t xml:space="preserve"> </w:t>
      </w:r>
      <w:r>
        <w:rPr>
          <w:rFonts w:ascii="Nirmala UI" w:hAnsi="Nirmala UI" w:eastAsia="Nirmala UI" w:cs="Nirmala UI"/>
        </w:rPr>
        <w:t>अत्यधिक</w:t>
      </w:r>
      <w:r>
        <w:rPr>
          <w:rFonts w:ascii="Times New Roman" w:hAnsi="Times New Roman" w:eastAsia="Times New Roman" w:cs="Times New Roman"/>
        </w:rPr>
        <w:t xml:space="preserve"> </w:t>
      </w:r>
      <w:r>
        <w:rPr>
          <w:rFonts w:ascii="Nirmala UI" w:hAnsi="Nirmala UI" w:eastAsia="Nirmala UI" w:cs="Nirmala UI"/>
        </w:rPr>
        <w:t>प्रेम</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भएकाले</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येशूबाट</w:t>
      </w:r>
      <w:r>
        <w:rPr>
          <w:rFonts w:ascii="Times New Roman" w:hAnsi="Times New Roman" w:eastAsia="Times New Roman" w:cs="Times New Roman"/>
        </w:rPr>
        <w:t xml:space="preserve"> </w:t>
      </w:r>
      <w:r>
        <w:rPr>
          <w:rFonts w:ascii="Nirmala UI" w:hAnsi="Nirmala UI" w:eastAsia="Nirmala UI" w:cs="Nirmala UI"/>
        </w:rPr>
        <w:t>फर्किए।</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धेरैले</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गरिरहेका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आज</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प्राणहरू</w:t>
      </w:r>
      <w:r>
        <w:rPr>
          <w:rFonts w:ascii="Times New Roman" w:hAnsi="Times New Roman" w:eastAsia="Times New Roman" w:cs="Times New Roman"/>
        </w:rPr>
        <w:t xml:space="preserve"> </w:t>
      </w:r>
      <w:r>
        <w:rPr>
          <w:rFonts w:ascii="Nirmala UI" w:hAnsi="Nirmala UI" w:eastAsia="Nirmala UI" w:cs="Nirmala UI"/>
        </w:rPr>
        <w:t>त्यसरी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जाँचिन्छन्</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कफर्नहूमको</w:t>
      </w:r>
      <w:r>
        <w:rPr>
          <w:rFonts w:ascii="Times New Roman" w:hAnsi="Times New Roman" w:eastAsia="Times New Roman" w:cs="Times New Roman"/>
        </w:rPr>
        <w:t xml:space="preserve"> </w:t>
      </w:r>
      <w:r>
        <w:rPr>
          <w:rFonts w:ascii="Nirmala UI" w:hAnsi="Nirmala UI" w:eastAsia="Nirmala UI" w:cs="Nirmala UI"/>
        </w:rPr>
        <w:t>सभाघरमा</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चेलाहरू</w:t>
      </w:r>
      <w:r>
        <w:rPr>
          <w:rFonts w:ascii="Times New Roman" w:hAnsi="Times New Roman" w:eastAsia="Times New Roman" w:cs="Times New Roman"/>
        </w:rPr>
        <w:t xml:space="preserve"> </w:t>
      </w:r>
      <w:r>
        <w:rPr>
          <w:rFonts w:ascii="Nirmala UI" w:hAnsi="Nirmala UI" w:eastAsia="Nirmala UI" w:cs="Nirmala UI"/>
        </w:rPr>
        <w:t>जाँचिएका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हृदयसम्म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w:t>
      </w:r>
      <w:r>
        <w:rPr>
          <w:rFonts w:ascii="Nirmala UI" w:hAnsi="Nirmala UI" w:eastAsia="Nirmala UI" w:cs="Nirmala UI"/>
        </w:rPr>
        <w:t>याइन्छ</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उनीहरूले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जीवन</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इच्छासँग</w:t>
      </w:r>
      <w:r>
        <w:rPr>
          <w:rFonts w:ascii="Times New Roman" w:hAnsi="Times New Roman" w:eastAsia="Times New Roman" w:cs="Times New Roman"/>
        </w:rPr>
        <w:t xml:space="preserve"> </w:t>
      </w:r>
      <w:r>
        <w:rPr>
          <w:rFonts w:ascii="Nirmala UI" w:hAnsi="Nirmala UI" w:eastAsia="Nirmala UI" w:cs="Nirmala UI"/>
        </w:rPr>
        <w:t>मिल्दैन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देख्छन्।</w:t>
      </w:r>
      <w:r>
        <w:rPr>
          <w:rFonts w:ascii="Times New Roman" w:hAnsi="Times New Roman" w:eastAsia="Times New Roman" w:cs="Times New Roman"/>
        </w:rPr>
        <w:t xml:space="preserve"> </w:t>
      </w:r>
      <w:r>
        <w:rPr>
          <w:rFonts w:ascii="Nirmala UI" w:hAnsi="Nirmala UI" w:eastAsia="Nirmala UI" w:cs="Nirmala UI"/>
        </w:rPr>
        <w:t>उनीहरूले</w:t>
      </w:r>
      <w:r>
        <w:rPr>
          <w:rFonts w:ascii="Times New Roman" w:hAnsi="Times New Roman" w:eastAsia="Times New Roman" w:cs="Times New Roman"/>
        </w:rPr>
        <w:t xml:space="preserve"> </w:t>
      </w:r>
      <w:r>
        <w:rPr>
          <w:rFonts w:ascii="Nirmala UI" w:hAnsi="Nirmala UI" w:eastAsia="Nirmala UI" w:cs="Nirmala UI"/>
        </w:rPr>
        <w:t>आफूमै</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परिवर्तनको</w:t>
      </w:r>
      <w:r>
        <w:rPr>
          <w:rFonts w:ascii="Times New Roman" w:hAnsi="Times New Roman" w:eastAsia="Times New Roman" w:cs="Times New Roman"/>
        </w:rPr>
        <w:t xml:space="preserve"> </w:t>
      </w:r>
      <w:r>
        <w:rPr>
          <w:rFonts w:ascii="Nirmala UI" w:hAnsi="Nirmala UI" w:eastAsia="Nirmala UI" w:cs="Nirmala UI"/>
        </w:rPr>
        <w:t>आवश्यकता</w:t>
      </w:r>
      <w:r>
        <w:rPr>
          <w:rFonts w:ascii="Times New Roman" w:hAnsi="Times New Roman" w:eastAsia="Times New Roman" w:cs="Times New Roman"/>
        </w:rPr>
        <w:t xml:space="preserve"> </w:t>
      </w:r>
      <w:r>
        <w:rPr>
          <w:rFonts w:ascii="Nirmala UI" w:hAnsi="Nirmala UI" w:eastAsia="Nirmala UI" w:cs="Nirmala UI"/>
        </w:rPr>
        <w:t>देख्छन्</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आत्मत्यागको</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उठाउन</w:t>
      </w:r>
      <w:r>
        <w:rPr>
          <w:rFonts w:ascii="Times New Roman" w:hAnsi="Times New Roman" w:eastAsia="Times New Roman" w:cs="Times New Roman"/>
        </w:rPr>
        <w:t xml:space="preserve"> </w:t>
      </w:r>
      <w:r>
        <w:rPr>
          <w:rFonts w:ascii="Nirmala UI" w:hAnsi="Nirmala UI" w:eastAsia="Nirmala UI" w:cs="Nirmala UI"/>
        </w:rPr>
        <w:t>उनीहरू</w:t>
      </w:r>
      <w:r>
        <w:rPr>
          <w:rFonts w:ascii="Times New Roman" w:hAnsi="Times New Roman" w:eastAsia="Times New Roman" w:cs="Times New Roman"/>
        </w:rPr>
        <w:t xml:space="preserve"> </w:t>
      </w:r>
      <w:r>
        <w:rPr>
          <w:rFonts w:ascii="Nirmala UI" w:hAnsi="Nirmala UI" w:eastAsia="Nirmala UI" w:cs="Nirmala UI"/>
        </w:rPr>
        <w:t>इच्छुक</w:t>
      </w:r>
      <w:r>
        <w:rPr>
          <w:rFonts w:ascii="Times New Roman" w:hAnsi="Times New Roman" w:eastAsia="Times New Roman" w:cs="Times New Roman"/>
        </w:rPr>
        <w:t xml:space="preserve"> </w:t>
      </w:r>
      <w:r>
        <w:rPr>
          <w:rFonts w:ascii="Nirmala UI" w:hAnsi="Nirmala UI" w:eastAsia="Nirmala UI" w:cs="Nirmala UI"/>
        </w:rPr>
        <w:t>हुँदैनन्।</w:t>
      </w:r>
      <w:r>
        <w:rPr>
          <w:rFonts w:ascii="Times New Roman" w:hAnsi="Times New Roman" w:eastAsia="Times New Roman" w:cs="Times New Roman"/>
        </w:rPr>
        <w:t xml:space="preserve"> </w:t>
      </w:r>
      <w:r>
        <w:rPr>
          <w:rFonts w:ascii="Nirmala UI" w:hAnsi="Nirmala UI" w:eastAsia="Nirmala UI" w:cs="Nirmala UI"/>
        </w:rPr>
        <w:t>त्यसकारण</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उनीहरूका</w:t>
      </w:r>
      <w:r>
        <w:rPr>
          <w:rFonts w:ascii="Times New Roman" w:hAnsi="Times New Roman" w:eastAsia="Times New Roman" w:cs="Times New Roman"/>
        </w:rPr>
        <w:t xml:space="preserve"> </w:t>
      </w:r>
      <w:r>
        <w:rPr>
          <w:rFonts w:ascii="Nirmala UI" w:hAnsi="Nirmala UI" w:eastAsia="Nirmala UI" w:cs="Nirmala UI"/>
        </w:rPr>
        <w:t>पापहरू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गरिन्छन्</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उनीहरू</w:t>
      </w:r>
      <w:r>
        <w:rPr>
          <w:rFonts w:ascii="Times New Roman" w:hAnsi="Times New Roman" w:eastAsia="Times New Roman" w:cs="Times New Roman"/>
        </w:rPr>
        <w:t xml:space="preserve"> </w:t>
      </w:r>
      <w:r>
        <w:rPr>
          <w:rFonts w:ascii="Nirmala UI" w:hAnsi="Nirmala UI" w:eastAsia="Nirmala UI" w:cs="Nirmala UI"/>
        </w:rPr>
        <w:t>क्रोधित</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उनीहरू</w:t>
      </w:r>
      <w:r>
        <w:rPr>
          <w:rFonts w:ascii="Times New Roman" w:hAnsi="Times New Roman" w:eastAsia="Times New Roman" w:cs="Times New Roman"/>
        </w:rPr>
        <w:t xml:space="preserve"> </w:t>
      </w:r>
      <w:r>
        <w:rPr>
          <w:rFonts w:ascii="Nirmala UI" w:hAnsi="Nirmala UI" w:eastAsia="Nirmala UI" w:cs="Nirmala UI"/>
        </w:rPr>
        <w:t>ठेस</w:t>
      </w:r>
      <w:r>
        <w:rPr>
          <w:rFonts w:ascii="Times New Roman" w:hAnsi="Times New Roman" w:eastAsia="Times New Roman" w:cs="Times New Roman"/>
        </w:rPr>
        <w:t xml:space="preserve"> </w:t>
      </w:r>
      <w:r>
        <w:rPr>
          <w:rFonts w:ascii="Nirmala UI" w:hAnsi="Nirmala UI" w:eastAsia="Nirmala UI" w:cs="Nirmala UI"/>
        </w:rPr>
        <w:t>खाई</w:t>
      </w:r>
      <w:r>
        <w:rPr>
          <w:rFonts w:ascii="Times New Roman" w:hAnsi="Times New Roman" w:eastAsia="Times New Roman" w:cs="Times New Roman"/>
        </w:rPr>
        <w:t xml:space="preserve"> </w:t>
      </w:r>
      <w:r>
        <w:rPr>
          <w:rFonts w:ascii="Nirmala UI" w:hAnsi="Nirmala UI" w:eastAsia="Nirmala UI" w:cs="Nirmala UI"/>
        </w:rPr>
        <w:t>टाढा</w:t>
      </w:r>
      <w:r>
        <w:rPr>
          <w:rFonts w:ascii="Times New Roman" w:hAnsi="Times New Roman" w:eastAsia="Times New Roman" w:cs="Times New Roman"/>
        </w:rPr>
        <w:t xml:space="preserve"> </w:t>
      </w:r>
      <w:r>
        <w:rPr>
          <w:rFonts w:ascii="Nirmala UI" w:hAnsi="Nirmala UI" w:eastAsia="Nirmala UI" w:cs="Nirmala UI"/>
        </w:rPr>
        <w:t>जान्छन्</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त्यसरी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चेलाहरू</w:t>
      </w:r>
      <w:r>
        <w:rPr>
          <w:rFonts w:ascii="Times New Roman" w:hAnsi="Times New Roman" w:eastAsia="Times New Roman" w:cs="Times New Roman"/>
        </w:rPr>
        <w:t xml:space="preserve"> </w:t>
      </w:r>
      <w:r>
        <w:rPr>
          <w:rFonts w:ascii="Nirmala UI" w:hAnsi="Nirmala UI" w:eastAsia="Nirmala UI" w:cs="Nirmala UI"/>
        </w:rPr>
        <w:t>गनगनाउँदै</w:t>
      </w:r>
      <w:r>
        <w:rPr>
          <w:rFonts w:ascii="Times New Roman" w:hAnsi="Times New Roman" w:eastAsia="Times New Roman" w:cs="Times New Roman"/>
        </w:rPr>
        <w:t xml:space="preserve"> </w:t>
      </w:r>
      <w:r>
        <w:rPr>
          <w:rFonts w:ascii="Nirmala UI" w:hAnsi="Nirmala UI" w:eastAsia="Nirmala UI" w:cs="Nirmala UI"/>
        </w:rPr>
        <w:t>येशूलाई</w:t>
      </w:r>
      <w:r>
        <w:rPr>
          <w:rFonts w:ascii="Times New Roman" w:hAnsi="Times New Roman" w:eastAsia="Times New Roman" w:cs="Times New Roman"/>
        </w:rPr>
        <w:t xml:space="preserve"> </w:t>
      </w:r>
      <w:r>
        <w:rPr>
          <w:rFonts w:ascii="Nirmala UI" w:hAnsi="Nirmala UI" w:eastAsia="Nirmala UI" w:cs="Nirmala UI"/>
        </w:rPr>
        <w:t>छोडेर</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कठोर</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यसलाई</w:t>
      </w:r>
      <w:r>
        <w:rPr>
          <w:rFonts w:ascii="Times New Roman" w:hAnsi="Times New Roman" w:eastAsia="Times New Roman" w:cs="Times New Roman"/>
        </w:rPr>
        <w:t xml:space="preserve"> </w:t>
      </w:r>
      <w:r>
        <w:rPr>
          <w:rFonts w:ascii="Nirmala UI" w:hAnsi="Nirmala UI" w:eastAsia="Nirmala UI" w:cs="Nirmala UI"/>
        </w:rPr>
        <w:t>कसले</w:t>
      </w:r>
      <w:r>
        <w:rPr>
          <w:rFonts w:ascii="Times New Roman" w:hAnsi="Times New Roman" w:eastAsia="Times New Roman" w:cs="Times New Roman"/>
        </w:rPr>
        <w:t xml:space="preserve"> </w:t>
      </w:r>
      <w:r>
        <w:rPr>
          <w:rFonts w:ascii="Nirmala UI" w:hAnsi="Nirmala UI" w:eastAsia="Nirmala UI" w:cs="Nirmala UI"/>
        </w:rPr>
        <w:t>सुन्न</w:t>
      </w:r>
      <w:r>
        <w:rPr>
          <w:rFonts w:ascii="Times New Roman" w:hAnsi="Times New Roman" w:eastAsia="Times New Roman" w:cs="Times New Roman"/>
        </w:rPr>
        <w:t xml:space="preserve"> </w:t>
      </w:r>
      <w:r>
        <w:rPr>
          <w:rFonts w:ascii="Nirmala UI" w:hAnsi="Nirmala UI" w:eastAsia="Nirmala UI" w:cs="Nirmala UI"/>
        </w:rPr>
        <w:t>सक्छ</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डिजायर</w:t>
      </w:r>
      <w:r>
        <w:rPr>
          <w:rFonts w:ascii="Times New Roman" w:hAnsi="Times New Roman" w:eastAsia="Times New Roman" w:cs="Times New Roman"/>
        </w:rPr>
        <w:t xml:space="preserve"> </w:t>
      </w:r>
      <w:r>
        <w:rPr>
          <w:rFonts w:ascii="Nirmala UI" w:hAnsi="Nirmala UI" w:eastAsia="Nirmala UI" w:cs="Nirmala UI"/>
        </w:rPr>
        <w:t>अफ</w:t>
      </w:r>
      <w:r>
        <w:rPr>
          <w:rFonts w:ascii="Times New Roman" w:hAnsi="Times New Roman" w:eastAsia="Times New Roman" w:cs="Times New Roman"/>
        </w:rPr>
        <w:t xml:space="preserve"> </w:t>
      </w:r>
      <w:r>
        <w:rPr>
          <w:rFonts w:ascii="Nirmala UI" w:hAnsi="Nirmala UI" w:eastAsia="Nirmala UI" w:cs="Nirmala UI"/>
        </w:rPr>
        <w:t>एजेस</w:t>
      </w:r>
      <w:r>
        <w:rPr>
          <w:rFonts w:ascii="Times New Roman" w:hAnsi="Times New Roman" w:eastAsia="Times New Roman" w:cs="Times New Roman"/>
        </w:rPr>
        <w:t xml:space="preserve">, </w:t>
      </w:r>
      <w:r>
        <w:rPr>
          <w:rFonts w:ascii="Nirmala UI" w:hAnsi="Nirmala UI" w:eastAsia="Nirmala UI" w:cs="Nirmala UI"/>
        </w:rPr>
        <w:t>३९२।</w:t>
      </w:r>
    </w:p>
    <w:p>
      <w:pPr>
        <w:pStyle w:val="ArticleBody"/>
        <w:jc w:val="left"/>
      </w:pPr>
      <w:r>
        <w:rPr>
          <w:rFonts w:ascii="Times New Roman" w:hAnsi="Times New Roman" w:eastAsia="Times New Roman" w:cs="Times New Roman"/>
        </w:rPr>
        <w:t>Ayo “mweya yakayedzwa” mu “sinagogi reKapenaume,” vakaramba kunzwisisa kuti Kristu paakavaudza kuti vaifanira kudya nyama Yake nokunwa ropa Rake, akanga achishandisa muviri Wake chaiwo kuti aparidze chokwadi chomweya. Ichocho chaiva chiratidzo chechiprofita chimwe chetecho chaakaita pamusoro petembere muna Johani chitsauko chechipiri. Apo nheyo yokuti chinhu chaicho chinotanga, chigomirira, uye chimiririre chomweya yakazivikanwa se “shoko rakaoma,” ravakanga vasingadi “kunzwa,” vakatendeuka vakabva kwaAri, vakasazofambazve naye. Izvozvo zvakaitika muna Johani chitsauko chechitanhatu, ndima yemakumi matanhatu nenhanhatu (666), inomirira mutemo weSvondo uri kuuya nokukurumidza, wakafananidzirwa na22 Gumiguru 1844, uwowo wakazofananidzirwazve nomuchinjikwa weKarivhari.</w:t>
      </w:r>
    </w:p>
    <w:p>
      <w:pPr>
        <w:pStyle w:val="ArticleScripture"/>
        <w:jc w:val="left"/>
      </w:pPr>
      <w:r>
        <w:rPr>
          <w:rFonts w:ascii="Times New Roman" w:hAnsi="Times New Roman" w:eastAsia="Times New Roman" w:cs="Times New Roman"/>
        </w:rPr>
        <w:t>Kubvira panguva iyoyo vazhinji vevadzidzi vake vakadzokera shure, vakasafambazve naye. Johane 6:66.</w:t>
      </w:r>
    </w:p>
    <w:p>
      <w:pPr>
        <w:pStyle w:val="ArticleBody"/>
        <w:jc w:val="left"/>
      </w:pPr>
      <w:r>
        <w:rPr>
          <w:rFonts w:ascii="Times New Roman" w:hAnsi="Times New Roman" w:eastAsia="Times New Roman" w:cs="Times New Roman"/>
        </w:rPr>
        <w:t>Mu Johane igice cya kabiri, Mwuka Wera yari yarayoboye ibitekerezo by’abigishwa kugira ngo “bibuke” ubuhanuzi busobanura ishyaka ry’Imana, kandi ijambo “ugira ishyaka” ni ryo jambo rimwe n’“ugira ifuhe” haba mu Giheburayo no mu Kigiriki.</w:t>
      </w:r>
    </w:p>
    <w:p>
      <w:pPr>
        <w:pStyle w:val="ArticleScripture"/>
        <w:jc w:val="left"/>
      </w:pPr>
      <w:r>
        <w:rPr>
          <w:rFonts w:ascii="Times New Roman" w:hAnsi="Times New Roman" w:eastAsia="Times New Roman" w:cs="Times New Roman"/>
        </w:rPr>
        <w:t>Nokuti kushingairira kweimba yenyu kwandipedza; uye kutuka kwavaya vakakutukai kwawira pamusoro pangu. Mapisarema 69:9.</w:t>
      </w:r>
    </w:p>
    <w:p>
      <w:pPr>
        <w:pStyle w:val="ArticleBody"/>
        <w:jc w:val="left"/>
      </w:pPr>
      <w:r>
        <w:rPr>
          <w:rFonts w:ascii="Times New Roman" w:hAnsi="Times New Roman" w:eastAsia="Times New Roman" w:cs="Times New Roman"/>
        </w:rPr>
        <w:t>Ukushingaira kwa Xikwembu, loku ku nga mavondzo ya xona, ku yimela xiphemu xa vumunhu bya Xikwembu tanihi Xikwembu lexi nga ni mavondzo, lexi mavondzo ya xona ma kombisiwaka eka rixaka ra vunharhu ni ra vumune eka lava xi vengaka. Eka Yohane ndzima ya vumbirhi, Moya lowo Kwetsima a a veka erivaleni leswaku ku basisiwa loku hetisisiwaka hi Mutsari wa Ntwanano ku humelela eka rixaka ra vumune ni ro hetelela, hambileswi minkarhi hinkwayo ku tshamaka ku ri ni van’wana va rixaka ra vunharhu lava ha yimeke loko xinwelo xa rixaka ro hetelela xi tele. Rixaka rero i rixaka ra vumbhisa ra tinyoka ta nhova.</w:t>
      </w:r>
    </w:p>
    <w:p>
      <w:pPr>
        <w:pStyle w:val="ArticleBody"/>
        <w:jc w:val="left"/>
      </w:pPr>
      <w:r>
        <w:rPr>
          <w:rFonts w:ascii="Times New Roman" w:hAnsi="Times New Roman" w:eastAsia="Times New Roman" w:cs="Times New Roman"/>
        </w:rPr>
        <w:t>Mose aimirira chizvarwa chechina, uye panguva iyoyo Mose akagamuchira, mukati memazuva makumi mana nematanhatu, dzidziso pamusoro pokuvakwa kwetemberi. Mumazuva iwayo akagamuchira murayiro, umo murayiro wechipiri unoratidza kuti godo raMwari rinoratidzwa muchizvarwa chechitatu nechina.</w:t>
      </w:r>
    </w:p>
    <w:p>
      <w:pPr>
        <w:pStyle w:val="ArticleScripture"/>
        <w:jc w:val="left"/>
      </w:pPr>
      <w:r>
        <w:rPr>
          <w:rFonts w:ascii="Times New Roman" w:hAnsi="Times New Roman" w:eastAsia="Times New Roman" w:cs="Times New Roman"/>
        </w:rPr>
        <w:t>En hij zeide tot Abram: Weet voorzeker, dat uw zaad vreemdeling zal zijn in een land dat het hunne niet is, en zij zullen hen dienen; en men zal hen verdrukken vierhonderd jaar. Doch ook het volk, hetwelk zij zullen dienen, zal Ik richten; en daarna zullen zij uittrekken met grote have. En gij zult in vrede tot uw vaderen gaan; gij zult in een goede ouderdom begraven worden. Maar in het vierde geslacht zullen zij herwaarts wederkeren; want de ongerechtigheid der Amorieten is tot nog toe niet vol. Genesis 15:13–16.</w:t>
      </w:r>
    </w:p>
    <w:p>
      <w:pPr>
        <w:pStyle w:val="ArticleBody"/>
        <w:jc w:val="left"/>
      </w:pPr>
      <w:r>
        <w:rPr>
          <w:rFonts w:ascii="Times New Roman" w:hAnsi="Times New Roman" w:eastAsia="Times New Roman" w:cs="Times New Roman"/>
        </w:rPr>
        <w:t>Mu chizvarwa chokupedzisira chaIsraeri wekare, temberi yekereke yechiKristu, yakadanwa naPetro kuti “imba yomweya,” yakavakwa. Munhoroondo iyoyo Mwari akaratidza godo Rake kaviri apo, mukushingaira Kwake, akachenesa temberi. Muna 1844 Mwari akanga amutsa temberi yomweya yavaMillerite, uyezve akanga apfuurirazve vanhu vakanga vambosarudzwa pakutanga. Munhoroondo iyoyo Mutumwa weSungano akauya pakarepo musi wa22 Gumiguru, 1844.</w:t>
      </w:r>
    </w:p>
    <w:p>
      <w:pPr>
        <w:pStyle w:val="ArticleBody"/>
        <w:jc w:val="left"/>
      </w:pPr>
      <w:r>
        <w:rPr>
          <w:rFonts w:ascii="Times New Roman" w:hAnsi="Times New Roman" w:eastAsia="Times New Roman" w:cs="Times New Roman"/>
        </w:rPr>
        <w:t>Kuoneka kwake kwakagadzirirwa kubudikidza neshumiro yaWilliam Miller. Sezvo vaPurotesitendi nevaMillerite vaiswedera kuna Gumiguru 22, 1844, mapoka maviri akaedzwa. Kuedzwa kwevaPurotesitendi kwakasvika panguva yokuguma pakusvika kwengirozi yokutanga muna 1798. Mushure mokunge shoko iro raizofanira zvose “kunatsa nokuchenesa” vanakomana vaRevhi ragadzwa zviri pamutemo muna 1831, kuedzwa kwevaPurotesitendi kwakatanga apo shoko rengirozi yokutanga rakapiwa simba musi waNyamavhuvhu 11, 1840. Musi waKubvumbi 19, 1844, vaPurotesitendi vakakundikana pakuedzwa, uye vakava vanasikana veBhabhironi.</w:t>
      </w:r>
    </w:p>
    <w:p>
      <w:pPr>
        <w:pStyle w:val="ArticleBody"/>
        <w:jc w:val="left"/>
      </w:pPr>
      <w:r>
        <w:rPr>
          <w:rFonts w:ascii="Times New Roman" w:hAnsi="Times New Roman" w:eastAsia="Times New Roman" w:cs="Times New Roman"/>
        </w:rPr>
        <w:t>Mutumwa wechipiri akabva asvika, uye kutenda kwevaMillerite kwakabva kwaedzwa, zvikaita kuti kunatswa nokusefetwa kuitwe. Apo shoko remutumwa wechipiri rakapiwa simba pamusangano wekumisasa weExeter kubva musi wa12 kusvika wa17 Nyamavhuvhu, kuyedzwa kwakaita kuti kupatsanurwa kwevaMillerite vakachenjera nevakapusa kuitike.</w:t>
      </w:r>
    </w:p>
    <w:p>
      <w:pPr>
        <w:pStyle w:val="ArticleBody"/>
        <w:jc w:val="left"/>
      </w:pPr>
      <w:r>
        <w:rPr>
          <w:rFonts w:ascii="Times New Roman" w:hAnsi="Times New Roman" w:eastAsia="Times New Roman" w:cs="Times New Roman"/>
        </w:rPr>
        <w:t>Ukuhlukanisa phakathi kwabahlakaniphileyo nabazizidenge kwakuyioyile, eyayiyisigidimi sobuprofeti soKukhala Kwasemini Yobusuku. Xa ingelosi yesithathu yafikayo ngomhla wama-22 kuOktobha, 1844, itempile yayisele yakhiwe (ngeminyaka engamashumi amane anesithandathu). Ngaloo mzuzu uMthunywa woMnqophiso weza ngesiquphe etempileni yaKhe.</w:t>
      </w:r>
    </w:p>
    <w:p>
      <w:pPr>
        <w:pStyle w:val="ArticleScripture"/>
        <w:jc w:val="left"/>
      </w:pPr>
      <w:r>
        <w:rPr>
          <w:rFonts w:ascii="Times New Roman" w:hAnsi="Times New Roman" w:eastAsia="Times New Roman" w:cs="Times New Roman"/>
        </w:rPr>
        <w:t>“Ukudzela kwaKrestu njengoMpristi wethu oMkhulu endaweni eNgcwele kunazo zonke, ukuze kuhlanjululwe ingcwele, njengoba kuvezwe kuDaniyeli 8:14; ukudzela kweNdodana yomuntu kuMdala Wezinsuku, njengoba kwethulwe kuDaniyeli 7:13; kanye nokudzela kweNkosi ethempelini laYo, njengoba kwabikezelwa nguMalaki, kuyizincazelo zesigameko esisodwa; futhi lokhu futhi kufanekiswa ngokufika komkhwenyana emshadweni, njengoba kuchazwe nguKrestu emfanekisweni wezintombi eziyishumi, kuMathewu 25.” The Great Controversy, 426.</w:t>
      </w:r>
    </w:p>
    <w:p>
      <w:pPr>
        <w:pStyle w:val="ArticleBody"/>
        <w:jc w:val="left"/>
      </w:pPr>
      <w:r>
        <w:rPr>
          <w:rFonts w:ascii="Times New Roman" w:hAnsi="Times New Roman" w:eastAsia="Times New Roman" w:cs="Times New Roman"/>
        </w:rPr>
        <w:t>Apo ndipo Mtumiki wa Pangano anayamba ntchito Yake yowayeretsa ndi kuwachotsa zoyipa ophunzira a Chimwewe cha Miller, amene afotokozedwa m’chaputala chachitatu cha Malaki monga ana a Levi.</w:t>
      </w:r>
    </w:p>
    <w:p>
      <w:pPr>
        <w:pStyle w:val="ArticleScripture"/>
        <w:jc w:val="left"/>
      </w:pPr>
      <w:r>
        <w:rPr>
          <w:rFonts w:ascii="Times New Roman" w:hAnsi="Times New Roman" w:eastAsia="Times New Roman" w:cs="Times New Roman"/>
        </w:rPr>
        <w:t>“Vazhinji vakabuda kundosangana noMwenga pasi pemashoko engirozi yokutanga neyechipiri, vakaramba yechitatu, iyo shoko rokupedzisira rokuedzwa rinofanira kupiwa kunyika, uye chimiro chakafanana chichatorwa apo kudanwa kwokupedzisira kuchaitwa.</w:t>
      </w:r>
    </w:p>
    <w:p>
      <w:pPr>
        <w:pStyle w:val="ArticleScripture"/>
        <w:jc w:val="left"/>
      </w:pPr>
      <w:r>
        <w:rPr>
          <w:rFonts w:ascii="Times New Roman" w:hAnsi="Times New Roman" w:eastAsia="Times New Roman" w:cs="Times New Roman"/>
        </w:rPr>
        <w:t>“Maelezo yote ya mfano huu yapasa kuchunguzwa kwa uangalifu. Tunawakilishwa ama na wanawali wenye hekima au na wanawali wapumbavu.” Review and Herald, Oktoba 31, 1899.</w:t>
      </w:r>
    </w:p>
    <w:p>
      <w:pPr>
        <w:pStyle w:val="ArticleBody"/>
        <w:jc w:val="left"/>
      </w:pPr>
      <w:r>
        <w:rPr>
          <w:rFonts w:ascii="Times New Roman" w:hAnsi="Times New Roman" w:eastAsia="Times New Roman" w:cs="Times New Roman"/>
        </w:rPr>
        <w:t>Apo shoko rokutanga rwengirozi rwapiwa simba musi wa11 Nyamavhuvhu 1840, vazhinji vakabatana nesangano reMillerite. Zvino musi wa19 Kubvumbi 1844, boka guru rakabuda musangano iroro. Musi wa22 Gumiguru 1844, maonero echinyakare ndeokuti pakanga pane mweya ingangosvika makumi mashanu yakapinda nokutenda muNzvimbo Tsvene-tsvene. Kana tikafungidzira kuti uwandu hwacho hwaiva hunenge mweya makumi mashanu yakatanga kutevera chiedza chengirozi yechitatu, zvinorevei patinoziviswa kuti “vazhinji” vakanga vagamuchira mashoko engirozi yokutanga neyechipiri, “vakaramba wechitatu, shoko rokupedzisira rokuedzwa”?</w:t>
      </w:r>
    </w:p>
    <w:p>
      <w:pPr>
        <w:pStyle w:val="ArticleBody"/>
        <w:jc w:val="left"/>
      </w:pPr>
      <w:r>
        <w:rPr>
          <w:rFonts w:ascii="Times New Roman" w:hAnsi="Times New Roman" w:eastAsia="Times New Roman" w:cs="Times New Roman"/>
        </w:rPr>
        <w:t>Umthunywa Wesivumelwano wafika masinyane ethempelini laKhe, wavula ukukhanya kwendawo engcwele ezulwini kanye nomlayezo wengelosi yesithathu kulabo abangamashumi amahlanu abaqhubekela phambili bangena ekuhlangenwe nakho kwengelosi yesithathu, kodwa ekuqaleni bahlakazeka. Ukudumazeka kwabo ngaleso sikhathi kwakukhulu kunokudumazeka kokuqala, nakuba sitshelwa nguDadewethu White ukuthi ukudumazeka kwabo kwakungekukhulu njengokwabafundi emva kwesiphambano.</w:t>
      </w:r>
    </w:p>
    <w:p>
      <w:pPr>
        <w:pStyle w:val="ArticleBody"/>
        <w:jc w:val="left"/>
      </w:pPr>
      <w:r>
        <w:rPr>
          <w:rFonts w:ascii="Times New Roman" w:hAnsi="Times New Roman" w:eastAsia="Times New Roman" w:cs="Times New Roman"/>
        </w:rPr>
        <w:t>Muzviitiko zviviri izvozvo zvinofambirana, Kristu akazarurira vakaora mwoyo Shoko Rake rechiporofita; uye pakazosvika 1850, Hanzvadzi White inoti akaratidzwa kuti Ishe panguva iyoyo vakanga vava kutambanudzazve ruoko rwavo kuti vaunganidze vanhu vavo.</w:t>
      </w:r>
    </w:p>
    <w:p>
      <w:pPr>
        <w:pStyle w:val="ArticleScripture"/>
        <w:jc w:val="left"/>
      </w:pPr>
      <w:r>
        <w:rPr>
          <w:rFonts w:ascii="Times New Roman" w:hAnsi="Times New Roman" w:eastAsia="Times New Roman" w:cs="Times New Roman"/>
        </w:rPr>
        <w:t>“Septemba 23, [1850] Yehova alinionyesha kwamba amenyoosha mkono wake mara ya pili ili kuwakusanya waliosalia wa watu wake, na kwamba juhudi zapaswa kuongezwa maradufu katika wakati huu wa kukusanya. Katika wakati wa kutawanyika, Israeli alipigwa na kuraruliwa; lakini sasa katika wakati wa kukusanywa Mungu atawaponya na kuwafunga watu wake. Katika kutawanyika, juhudi zilizofanywa kuieneza kweli zilikuwa na matokeo madogo sana, zilitimiza machache tu au hakuna kabisa; lakini katika kukusanywa, Mungu akiwa ameuweka mkono wake ili kuwakusanya watu wake, juhudi za kuieneza kweli zitakuwa na matokeo yaliyokusudiwa. Wote wanapaswa kuwa na umoja na juhudi katika kazi hii. Nikaona kwamba ilikuwa aibu kwa mtu yeyote kurejelea wakati wa kutawanyika kuwa mifano ya kutuongoza sasa katika wakati wa kukusanywa; kwa maana ikiwa Mungu hatutendei zaidi sasa kuliko alivyotenda wakati ule, Israeli hatakuwapo kukusanywa kamwe. Ni jambo la lazima sawa kwamba kweli ichapishwe katika karatasi, kama inavyohubiriwa.” Review and Herald, Novemba 1, 1850.</w:t>
      </w:r>
    </w:p>
    <w:p>
      <w:pPr>
        <w:pStyle w:val="ArticleBody"/>
        <w:jc w:val="left"/>
      </w:pPr>
      <w:r>
        <w:rPr>
          <w:rFonts w:ascii="Times New Roman" w:hAnsi="Times New Roman" w:eastAsia="Times New Roman" w:cs="Times New Roman"/>
        </w:rPr>
        <w:t>Pamuchinjikwa vadzidzi vakanga vapararira, uye munhoroondo iyoyo, mazuva matatu gare gare, Akatanga kuunganidza vadzidzi Vake vakanga vapararira. Zvaiva zvinenge makore matatu mushure mekupera kwa1844, Kristu paakatanga kuunganidza boka Rake rakanga rapararira. Munhoroondo iyoyo Akatungamirira vanhu Vake kuti vatange basa rokubudisa uye kubudisa rechipiri rematafura maviri aHabakkuk, iro rakagadzirwa pakupera kwa1850, uye rikazotanga kupiwa kuti ritengeswe muReview and Herald, muna Ndira wa1851.</w:t>
      </w:r>
    </w:p>
    <w:p>
      <w:pPr>
        <w:pStyle w:val="ArticleBody"/>
        <w:jc w:val="left"/>
      </w:pPr>
      <w:r>
        <w:rPr>
          <w:rFonts w:ascii="Times New Roman" w:hAnsi="Times New Roman" w:eastAsia="Times New Roman" w:cs="Times New Roman"/>
        </w:rPr>
        <w:t>Chati ya 1843 yakanga iri chimiriro chinooneka chemashoko akachenesa temberi, ayo akamiswa munhoroondo yemashoko engirozi yokutanga neyechipiri. Pakusvika kwengirozi yechitatu, Mwari akanga akaronga kupedzisa basa Rake nokutora vanhu Vake kuenda navo kumusha, asi vakapandukira sezvakaita Israeri yekare; naizvozvo, vose Israeri yekare neIsraeri yazvino vakabva vapihwa kuti vadzungaire murenje. Dai vaAdventist vaya vakanga vatanga kugamuchira chiedza chengirozi yechitatu vakaramba vachitevera nokutenda, vakatakura chimiriro chinooneka chemashoko avo, icho chaiva chati ya1850, vangadai vakapinza kuuya kwechipiri kwaJesu uye vakaenda kumusha. Asi zvakanga zvakatarirwa kuti vadzokorore nhoroondo yaJoshua naKalebhi, pamwe chete nevasori gumi vakanga vasina kutendeka.</w:t>
      </w:r>
    </w:p>
    <w:p>
      <w:pPr>
        <w:pStyle w:val="ArticleScripture"/>
        <w:jc w:val="left"/>
      </w:pPr>
      <w:r>
        <w:rPr>
          <w:rFonts w:ascii="Times New Roman" w:hAnsi="Times New Roman" w:eastAsia="Times New Roman" w:cs="Times New Roman"/>
        </w:rPr>
        <w:t>“Dai vaAdventist, shure kwavo kuzhinji muna 1844, vakanga vakaramba vakasimba pakutenda kwavo uye vakaramba vachitevera pamwe chete mukutungamirira kuri kuvhurwa kwaMwari, vachigamuchira shoko rengirozi yechitatu uye vachirizivisa kunyika nesimba raMweya Mutsvene, vangadai vakaona ruponeso rwaMwari, Ishe vangadai vakashanda nesimba guru pamwe chete nekuedza kwavo, basa ringadai rakapedzwa, uye Kristu angadai akatouya kare kuzogamuchira vanhu Vake kumubayiro wavo. Asi munguva yokusahadzika nokusava nechokwadi yakatevera kuora mwoyo ikoko, vazhinji vevatendi veadventi vakasiya kutenda kwavo.... Nokudaro basa rakadziviswa, uye nyika yakasiyiwa murima. Dai boka rose revaAdventist rakanga rakabatana pamusoro pemirairo yaMwari nokutenda kwaJesu, nhoroondo yedu ingadai yakasiyana zvikuru sei!” Evangelism, 695.</w:t>
      </w:r>
    </w:p>
    <w:p>
      <w:pPr>
        <w:pStyle w:val="ArticleBody"/>
        <w:jc w:val="left"/>
      </w:pPr>
      <w:r>
        <w:rPr>
          <w:rFonts w:ascii="Times New Roman" w:hAnsi="Times New Roman" w:eastAsia="Times New Roman" w:cs="Times New Roman"/>
        </w:rPr>
        <w:t>Johane Mubhabhatidzi naWilliam Miller vakagadzirira nzira kuti Kristu auye pakarepo azonatsa vanhu vaizotakura shoko reruponeso, pasi pesimba raMweya Mutsvene, kurisvitsa kunyika yose. Vadzidzi vaKristu vakazadzisa basa ravakapiwa, asi kutanga kweAdventism hakuna kudaro. Pakazosvika 1856 vakanga vawira muchimiro cheRaodhikia, vakaramba chiedza chakawedzerwa che“nguva nomwe,” uye muna 1863 vakatanga nzira yokupandukira kunoramba kuchiwedzera, kusvikira pamutemo weSvondo uri kuuya nokukurumidza. Kupanduka kwa1863 kwakafananidzirwa nokupanduka kwevasori gumi. Pakupera kwamakore makumi mana okudzungaira murenje, Israeri yekare yakadzoserwa pamuedzo mumwe chetewo, nokudaro ichipa muenzaniso wokuti Israeri yazvino yaizodzoserwawo kumuedzo wokutanga.</w:t>
      </w:r>
    </w:p>
    <w:p>
      <w:pPr>
        <w:pStyle w:val="ArticleBody"/>
        <w:jc w:val="left"/>
      </w:pPr>
      <w:r>
        <w:rPr>
          <w:rFonts w:ascii="Times New Roman" w:hAnsi="Times New Roman" w:eastAsia="Times New Roman" w:cs="Times New Roman"/>
        </w:rPr>
        <w:t>Kumukira kwa vasori gumi paKadheshi, kwakadzokororwazve paKadheshi makore makumi mana akatevera. Kumukira kwevasori gumi kwakakonzera makore makumi mana okudzungaira murenje, kunomirira kumukira kwa1863, apo Israeri yemazuva ano yakazviunzira kudzungaira kwayo pachayo murenje reRaodhikia. Pakuguma kwamakore makumi mana Israeri yekare yakaunzwazve kuKadheshi, nokudaro zvichiratidza kuti muedzo wakachenesa Adventismu yeMillerite panguva yokumukira kwa1863, uchadzokororwazve apo Mutumwa weSungano achauyazve kamwe-kamwe kutemberi Yake zvakare.</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“Mukukunda kweGileadhi neBhashani maiva navazhinji vakarangarira zviitiko izvo, makore anenge makumi mana akanga apfuura, paKadheshi, zvakanga zvarongera Israeri kufamba-famba kwenguva refu murenje. Vakaona kuti chirevo chevasori pamusoro peNyika Yakapikirwa chakanga chakarurama munzira zhinji. Maguta akanga akakomberedzwa namasvingo uye ari makuru kwazvo, uye akanga achigarwa nehofori, idzo kana dzichienzaniswa nadzo vaHebheru vaingova mapfupi zvikuru. Asi zvino vakakwanisa kuona kuti kukanganisa kunouraya kwamadzibaba avo kwakanga kuri kusavimba nesimba raMwari. Izvi chete ndizvo zvakanga zvavatadzisa kupinda pakarepo munyika iyo yakanaka.”</w:t>
      </w:r>
    </w:p>
    <w:p>
      <w:pPr>
        <w:pStyle w:val="ArticleScripture"/>
        <w:jc w:val="left"/>
      </w:pPr>
      <w:r>
        <w:rPr>
          <w:rFonts w:ascii="Times New Roman" w:hAnsi="Times New Roman" w:eastAsia="Times New Roman" w:cs="Times New Roman"/>
        </w:rPr>
        <w:t>“Pa vakanga vachiri pakutanga kugadzirira kupinda muKenani, basa iri rakanga rine zvipingamupinyi zvishoma zvikuru pane zvarava zvino. Mwari akanga avimbisa vanhu Vake kuti kana vaizoteerera inzwi Rake, Aizovatungamirira ari mberi kwavo uye Aizovarwira; uye Aizotumirawo mago panyanga kuti adzingire kunze vagari venyika. Kutya kwendudzi kwakanga kusati kwapararira zvakanyanya, uye pakanga paitwa gadziriro shoma yokumisa kufambira mberi kwavo. Asi zvino, Ishe pavakanga varaira Israeri kuti vaende mberi, vaifanira kufambira vachirwisa vavengi vakanga vakangwarira uye vane simba, uye vaifanira kukakavadzana namauto makuru uye akanyatsodzidziswa akanga agadzirira kurwisa kuswedera kwavo.”</w:t>
      </w:r>
    </w:p>
    <w:p>
      <w:pPr>
        <w:pStyle w:val="ArticleScripture"/>
        <w:jc w:val="left"/>
      </w:pPr>
      <w:r>
        <w:rPr>
          <w:rFonts w:ascii="Times New Roman" w:hAnsi="Times New Roman" w:eastAsia="Times New Roman" w:cs="Times New Roman"/>
        </w:rPr>
        <w:t>“Mukukakavadzana kwavo naOgi naSihoni, vanhu vakaunzwa kumuedzo mumwe chetewo wakanga wakundikana zvikuru nemadzibaba avo. Asi zvino kuedzwa kwacho kwakanga kwanyanya kuoma kupfuura panguva iyo Mwari akanga araira Israeri kuti aende mberi. Zvipingamupinyi zvaiva munzira yavo zvakanga zvawedzera zvikuru kubva pavakaramba kufambira mberi pavakange varairwa kudaro muzita raJehovha. Ndiwo maitiro anoita Mwari achiri kuedza vanhu Vake. Uye kana vakakundikana kutsungirira kuedzwa, Anovadzosera zvakare panzvimbo imwe cheteyo, uye kechipiri kuedzwa kunosvika pedyo zvikuru, uye kunova kwakanyanya kuoma kupfuura kwekutanga. Izvi zvinoenderera mberi kusvikira vapfuura pamuedzo, kana kuti, kana vachiri kupanduka, Mwari anovabvisira chiedza Chake uye anovasiya murima.”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la Danieri - Namba Imwe Hundred na Mbiri</dc:title>
  <dc:subject>Mutumwa Kathathu: Kuvumbura Mafambiro eChiprofita</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