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na Ishirini</w:t>
      </w:r>
    </w:p>
    <w:p>
      <w:pPr>
        <w:pStyle w:val="ArticleSubtitle"/>
        <w:jc w:val="left"/>
      </w:pPr>
      <w:r>
        <w:rPr>
          <w:rFonts w:ascii="Arial" w:hAnsi="Arial" w:eastAsia="Arial" w:cs="Arial"/>
        </w:rPr>
        <w:t>Kufunula Zviratidzo zveChiporofita: Kunzwisisa Kuzadzika kweZvaporofitwa neBhaibheri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Kuzadzikiswa kwezviratidzo zvakamiririrwa nezuva, mwedzi, nenyeredzi kwakatotsanangurwa zvakazara nevanyori venhoroondo, nemapiyona eAdventism, uye kubudikidza nezvinyorwa zvaSister White. Zvimwe zvezviratidzo zvakataurwa naJesu hazvizivikanwi zvikuru sezvimwe. Vashoma vanocherechedza kuti “kutambudzika kwamarudzi” panyika “earth,” kwakava nokuzadzikiswa kwakatarwa. Havanyatsojeka pamusoro pezvinorehwa nechiratidzo chekuzunguzwa kwe“powers of heaven,” zvichipesana nekuzunguzwa kunomiririra masimba enyika. Uye vashoma veAdventist veLaodicea vanonzwisisa kuti “kuuya” kwe“the Son of man coming in a cloud” kwakazadzikiswa munhoroondo yeMillerite.</w:t>
      </w:r>
    </w:p>
    <w:p>
      <w:pPr>
        <w:pStyle w:val="ArticleScripture"/>
        <w:jc w:val="left"/>
      </w:pPr>
      <w:r>
        <w:rPr>
          <w:rFonts w:ascii="Times New Roman" w:hAnsi="Times New Roman" w:eastAsia="Times New Roman" w:cs="Times New Roman"/>
        </w:rPr>
        <w:t>Zuva chairo nenguva chaiyo yokuuya kwaKristu hazvina kuziviswa. Muponesi akaudza vadzidzi vake kuti iye pachake aisagona kuzivisa nguva yokuuya kwake kwechipiri. Asi akataura zvimwe zviitiko zvavaigona kuziva nazvo kana kuuya kwake kwava pedyo. “Kuchava nezviratidzo,” akadaro, “muzuva, nomumwedzi, nomunyeredzi.” “Zuva richasvibiswa, nomwedzi haungapi chiedza chawo, uye nyeredzi dzokudenga dzichawa.” Panyika, akadaro, kuchava “kushushikana kwamarudzi, nokuvhiringidzika; gungwa namafungu zvichitinhira; mwoyo yavanhu ichapera simba nokutya, uye nokuda kwokutarisira zvinhu zviri kuuya pamusoro penyika.”</w:t>
      </w:r>
    </w:p>
    <w:p>
      <w:pPr>
        <w:pStyle w:val="ArticleScripture"/>
        <w:jc w:val="left"/>
      </w:pPr>
      <w:r>
        <w:rPr>
          <w:rFonts w:ascii="Times New Roman" w:hAnsi="Times New Roman" w:eastAsia="Times New Roman" w:cs="Times New Roman"/>
        </w:rPr>
        <w:t>“‘A eta a tla bona Morwa motho a tla ka maru a legodimo ka thata le kgalalelo e kgolo. Mme o tla roma baengele ba gagwe ka modumo o mogolo wa terompeta, mme ba tla phutha baitshenkedwi ba gagwe go tswa phefong tsotlhe tse nne, go tswa kwa ntlheng nngwe ya legodimo go ya kwa go nngwe.’”</w:t>
      </w:r>
    </w:p>
    <w:p>
      <w:pPr>
        <w:pStyle w:val="ArticleScripture"/>
        <w:jc w:val="left"/>
      </w:pPr>
      <w:r>
        <w:rPr>
          <w:rFonts w:ascii="Times New Roman" w:hAnsi="Times New Roman" w:eastAsia="Times New Roman" w:cs="Times New Roman"/>
        </w:rPr>
        <w:t>“Zviratidzo zviri muzuva, mumwedzi, nomunyeredzi zvakatozadzikiswa. Kubvira panguva iyoyo kudengenyeka kwenyika, madutu, mafungu makuru egungwa, hosha dzinotapukira, nenzara zvakawanda. Kuparadzwa kunotyisa zvikuru, nomoto nemafashamo, kuri kuteverana nokukurumidza. Njodzi dzinotyisa dziri kuitika vhiki nevhiki dzinotaura kwatiri namazwi okunyevera anobva pamwoyo, dzichizivisa kuti kuguma kwava pedyo, kuti chimwe chinhu chikuru uye chinosarudza zvose chichakurumidza kuitika nokusazvidzivirika.</w:t>
      </w:r>
    </w:p>
    <w:p>
      <w:pPr>
        <w:pStyle w:val="ArticleScripture"/>
        <w:jc w:val="left"/>
      </w:pPr>
      <w:r>
        <w:rPr>
          <w:rFonts w:ascii="Times New Roman" w:hAnsi="Times New Roman" w:eastAsia="Times New Roman" w:cs="Times New Roman"/>
        </w:rPr>
        <w:t>“</w:t>
      </w:r>
      <w:r>
        <w:rPr>
          <w:rFonts w:ascii="Nirmala UI" w:hAnsi="Nirmala UI" w:eastAsia="Nirmala UI" w:cs="Nirmala UI"/>
        </w:rPr>
        <w:t>උත්සාහකාලය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දුරට</w:t>
      </w:r>
      <w:r>
        <w:rPr>
          <w:rFonts w:ascii="Times New Roman" w:hAnsi="Times New Roman" w:eastAsia="Times New Roman" w:cs="Times New Roman"/>
        </w:rPr>
        <w:t xml:space="preserve"> </w:t>
      </w:r>
      <w:r>
        <w:rPr>
          <w:rFonts w:ascii="Nirmala UI" w:hAnsi="Nirmala UI" w:eastAsia="Nirmala UI" w:cs="Nirmala UI"/>
        </w:rPr>
        <w:t>දිගටම</w:t>
      </w:r>
      <w:r>
        <w:rPr>
          <w:rFonts w:ascii="Times New Roman" w:hAnsi="Times New Roman" w:eastAsia="Times New Roman" w:cs="Times New Roman"/>
        </w:rPr>
        <w:t xml:space="preserve"> </w:t>
      </w:r>
      <w:r>
        <w:rPr>
          <w:rFonts w:ascii="Nirmala UI" w:hAnsi="Nirmala UI" w:eastAsia="Nirmala UI" w:cs="Nirmala UI"/>
        </w:rPr>
        <w:t>පවතින්නේ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භූමියෙන්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අටකළුම්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තිස්සේ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පුරුෂයන්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කැඳවීමට</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ජනතාවටත්</w:t>
      </w:r>
      <w:r>
        <w:rPr>
          <w:rFonts w:ascii="Times New Roman" w:hAnsi="Times New Roman" w:eastAsia="Times New Roman" w:cs="Times New Roman"/>
        </w:rPr>
        <w:t xml:space="preserve">, </w:t>
      </w:r>
      <w:r>
        <w:rPr>
          <w:rFonts w:ascii="Nirmala UI" w:hAnsi="Nirmala UI" w:eastAsia="Nirmala UI" w:cs="Nirmala UI"/>
        </w:rPr>
        <w:t>ලෝකයටත්</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විනිශ්චයන්ගේ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ඉගෙන</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නොලැබූ</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සෙනෙහසින්</w:t>
      </w:r>
      <w:r>
        <w:rPr>
          <w:rFonts w:ascii="Times New Roman" w:hAnsi="Times New Roman" w:eastAsia="Times New Roman" w:cs="Times New Roman"/>
        </w:rPr>
        <w:t xml:space="preserve"> </w:t>
      </w:r>
      <w:r>
        <w:rPr>
          <w:rFonts w:ascii="Nirmala UI" w:hAnsi="Nirmala UI" w:eastAsia="Nirmala UI" w:cs="Nirmala UI"/>
        </w:rPr>
        <w:t>බලන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සලන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ගැලවීම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දිගුකර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පළමුවරට</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අසන්නෝ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සමූහයන්</w:t>
      </w:r>
      <w:r>
        <w:rPr>
          <w:rFonts w:ascii="Times New Roman" w:hAnsi="Times New Roman" w:eastAsia="Times New Roman" w:cs="Times New Roman"/>
        </w:rPr>
        <w:t xml:space="preserve"> </w:t>
      </w:r>
      <w:r>
        <w:rPr>
          <w:rFonts w:ascii="Nirmala UI" w:hAnsi="Nirmala UI" w:eastAsia="Nirmala UI" w:cs="Nirmala UI"/>
        </w:rPr>
        <w:t>ආරක්ෂාවේ</w:t>
      </w:r>
      <w:r>
        <w:rPr>
          <w:rFonts w:ascii="Times New Roman" w:hAnsi="Times New Roman" w:eastAsia="Times New Roman" w:cs="Times New Roman"/>
        </w:rPr>
        <w:t xml:space="preserve"> </w:t>
      </w:r>
      <w:r>
        <w:rPr>
          <w:rFonts w:ascii="Nirmala UI" w:hAnsi="Nirmala UI" w:eastAsia="Nirmala UI" w:cs="Nirmala UI"/>
        </w:rPr>
        <w:t>ගොවිපළට</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Review and Herald, November 22, 1906.</w:t>
      </w:r>
    </w:p>
    <w:p>
      <w:pPr>
        <w:pStyle w:val="ArticleBody"/>
        <w:jc w:val="left"/>
      </w:pPr>
      <w:r>
        <w:rPr>
          <w:rFonts w:ascii="Times New Roman" w:hAnsi="Times New Roman" w:eastAsia="Times New Roman" w:cs="Times New Roman"/>
        </w:rPr>
        <w:t>Nhoroondo yeMillerite inodzokororwa kusvika parunyoro chairwo mumazuva okupedzisira. “Zviratidzo” zvakacherechedza kuuya nenhoroondo yengirozi yokutanga, zvinomirira “zviratidzo” zvinoratidza kuuya nenhoroondo yengirozi yechitatu. Kufamba kwose kutsvene kwokururamisa kunofambirana nokufamba kwengirozi yechitatu mumazuva okupedzisira.</w:t>
      </w:r>
    </w:p>
    <w:p>
      <w:pPr>
        <w:pStyle w:val="ArticleScripture"/>
        <w:jc w:val="left"/>
      </w:pPr>
      <w:r>
        <w:rPr>
          <w:rFonts w:ascii="Times New Roman" w:hAnsi="Times New Roman" w:eastAsia="Times New Roman" w:cs="Times New Roman"/>
        </w:rPr>
        <w:t>“Basa raMwari panyika rinoratidza, kubva pazera kuenda kune rimwe, kufanana kunoshamisa mukumutsiridzwa kukuru kwose kana mune sangano ripi neripi rechitendero. Nheyo dzokubata kwaMwari navanhu dzinogara dzakafanana nguva dzose. Zviitiko zvikuru zvenguva ino zvine zvinoenderana nazvo mune zvakaitika kare, uye zvakaitika kukereke mumazera akapfuura zvine zvidzidzo zvine kukosha kukuru kunguva yedu.” The Great Controversy, 343.</w:t>
      </w:r>
    </w:p>
    <w:p>
      <w:pPr>
        <w:pStyle w:val="ArticleBody"/>
        <w:jc w:val="left"/>
      </w:pPr>
      <w:r>
        <w:rPr>
          <w:rFonts w:ascii="Times New Roman" w:hAnsi="Times New Roman" w:eastAsia="Times New Roman" w:cs="Times New Roman"/>
        </w:rPr>
        <w:t>Nhoroondo inomiririrwa nengirozi ine simba yaZvakazarurwa gumi nemasere, ndiyo yengirozi yechitatu, uye nhoroondo inomiririrwa nengirozi yechitatu inofamba yakafanana nenhoroondo yengirozi yokutanga neyechipiri yenhoroondo yeMillerite.</w:t>
      </w:r>
    </w:p>
    <w:p>
      <w:pPr>
        <w:pStyle w:val="ArticleScripture"/>
        <w:jc w:val="left"/>
      </w:pPr>
      <w:r>
        <w:rPr>
          <w:rFonts w:ascii="Times New Roman" w:hAnsi="Times New Roman" w:eastAsia="Times New Roman" w:cs="Times New Roman"/>
        </w:rPr>
        <w:t>“</w:t>
      </w:r>
      <w:r>
        <w:rPr>
          <w:rFonts w:ascii="Nirmala UI" w:hAnsi="Nirmala UI" w:eastAsia="Nirmala UI" w:cs="Nirmala UI"/>
        </w:rPr>
        <w:t>ඉශ්වරයාණන්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14</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පණිවිඩවලට</w:t>
      </w:r>
      <w:r>
        <w:rPr>
          <w:rFonts w:ascii="Times New Roman" w:hAnsi="Times New Roman" w:eastAsia="Times New Roman" w:cs="Times New Roman"/>
        </w:rPr>
        <w:t xml:space="preserve"> </w:t>
      </w:r>
      <w:r>
        <w:rPr>
          <w:rFonts w:ascii="Nirmala UI" w:hAnsi="Nirmala UI" w:eastAsia="Nirmala UI" w:cs="Nirmala UI"/>
        </w:rPr>
        <w:t>භවिष्यවාණි</w:t>
      </w:r>
      <w:r>
        <w:rPr>
          <w:rFonts w:ascii="Times New Roman" w:hAnsi="Times New Roman" w:eastAsia="Times New Roman" w:cs="Times New Roman"/>
        </w:rPr>
        <w:t xml:space="preserve"> </w:t>
      </w:r>
      <w:r>
        <w:rPr>
          <w:rFonts w:ascii="Nirmala UI" w:hAnsi="Nirmala UI" w:eastAsia="Nirmala UI" w:cs="Nirmala UI"/>
        </w:rPr>
        <w:t>පෙළෙහි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ඒවාගේ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පෘථිවි</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නවතින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පළමුද</w:t>
      </w:r>
      <w:r>
        <w:rPr>
          <w:rFonts w:ascii="Times New Roman" w:hAnsi="Times New Roman" w:eastAsia="Times New Roman" w:cs="Times New Roman"/>
        </w:rPr>
        <w:t xml:space="preserve">, </w:t>
      </w:r>
      <w:r>
        <w:rPr>
          <w:rFonts w:ascii="Nirmala UI" w:hAnsi="Nirmala UI" w:eastAsia="Nirmala UI" w:cs="Nirmala UI"/>
        </w:rPr>
        <w:t>දෙවනද</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කාලයට</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ඉන්පසුව</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සමාන්තරව</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හඬකින්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මේවාට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කීවේ</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දූතයෙකු</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බැස</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තේජසින්</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ආලෝකවත්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ආලෝකනය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තිදෙනාගේ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පණිවිඩවල</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The 1888 Materials, 803, 804.</w:t>
      </w:r>
    </w:p>
    <w:p>
      <w:pPr>
        <w:pStyle w:val="ArticleBody"/>
        <w:jc w:val="left"/>
      </w:pPr>
      <w:r>
        <w:rPr>
          <w:rFonts w:ascii="Times New Roman" w:hAnsi="Times New Roman" w:eastAsia="Times New Roman" w:cs="Times New Roman"/>
        </w:rPr>
        <w:t>Umsebenzi wengelosi yokuqala neyesibili, ohambisana nomsebenzi wengelosi yesithathu, ubuye ufanekiswe emfanekisweni wezintombi eziyishumi.</w:t>
      </w:r>
    </w:p>
    <w:p>
      <w:pPr>
        <w:pStyle w:val="ArticleScripture"/>
        <w:jc w:val="left"/>
      </w:pPr>
      <w:r>
        <w:rPr>
          <w:rFonts w:ascii="Times New Roman" w:hAnsi="Times New Roman" w:eastAsia="Times New Roman" w:cs="Times New Roman"/>
        </w:rPr>
        <w:t>“Ndinowanzo rerwa kumufananidzo wemhandara gumi, shanu dzadzo dzakanga dzakachenjera, uye shanu dzakapusa. Mufananidzo uyu wakazadziswa uye uchazadziswa kusvika patsamba yawo chaiyo, nokuti une kushanda kwakasarudzika panguva ino, uye, semharidzo yengirozi yechitatu, wakazadziswa uye ucharamba uri chokwadi chiripo kusvikira kumagumo enguva.” Review and Herald, Nyamavhuvhu 19, 1890.</w:t>
      </w:r>
    </w:p>
    <w:p>
      <w:pPr>
        <w:pStyle w:val="ArticleBody"/>
        <w:jc w:val="left"/>
      </w:pPr>
      <w:r>
        <w:rPr>
          <w:rFonts w:ascii="Times New Roman" w:hAnsi="Times New Roman" w:eastAsia="Times New Roman" w:cs="Times New Roman"/>
        </w:rPr>
        <w:t>Nhoroondo inomiririrwa muna Zvakazarurwa chitsauko chegumi cheBhuku raZvakazarurwa inomiririrwa semabhanan’ana manomwe, uye mabhanan’ana manomwe anomiririra zviitiko zvakaitika mukati menhoroondo yavaMillerite, iyo yaiva nhoroondo yemashoko engirozi yokutanga neyechipiri. Mabhanan’ana manomwe anomiririrawo “zviitiko zvenguva yemberi” zvinoitika mumazuva okupedzisira, uye zvinozadzikiswa mu“urongwa” humwe chete sezvazvaive munhoroondo yavaMillerite.</w:t>
      </w:r>
    </w:p>
    <w:p>
      <w:pPr>
        <w:pStyle w:val="ArticleScripture"/>
        <w:jc w:val="left"/>
      </w:pPr>
      <w:r>
        <w:rPr>
          <w:rFonts w:ascii="Times New Roman" w:hAnsi="Times New Roman" w:eastAsia="Times New Roman" w:cs="Times New Roman"/>
        </w:rPr>
        <w:t>“Kuonekera kwapadera kumene kunapatsidwa kwa Yohane, komwe kunafotokozedwa m’mawu a mabingu asanu ndi awiri, kunali kufotokoza kwa zochitika zimene zikanachitika pansi pa mauthenga a mngelo woyamba ndi wachiwiri. …”</w:t>
      </w:r>
    </w:p>
    <w:p>
      <w:pPr>
        <w:pStyle w:val="ArticleScripture"/>
        <w:jc w:val="left"/>
      </w:pPr>
      <w:r>
        <w:rPr>
          <w:rFonts w:ascii="Times New Roman" w:hAnsi="Times New Roman" w:eastAsia="Times New Roman" w:cs="Times New Roman"/>
        </w:rPr>
        <w:t>“</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ගර්ජනාවන්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නිකුත්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දානියෙල්ට</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යොහන්ටද</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ගර්ජනාවන්</w:t>
      </w:r>
      <w:r>
        <w:rPr>
          <w:rFonts w:ascii="Times New Roman" w:hAnsi="Times New Roman" w:eastAsia="Times New Roman" w:cs="Times New Roman"/>
        </w:rPr>
        <w:t xml:space="preserve"> </w:t>
      </w:r>
      <w:r>
        <w:rPr>
          <w:rFonts w:ascii="Nirmala UI" w:hAnsi="Nirmala UI" w:eastAsia="Nirmala UI" w:cs="Nirmala UI"/>
        </w:rPr>
        <w:t>උච්චාරණය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අනුපිළිවෙළින්</w:t>
      </w:r>
      <w:r>
        <w:rPr>
          <w:rFonts w:ascii="Times New Roman" w:hAnsi="Times New Roman" w:eastAsia="Times New Roman" w:cs="Times New Roman"/>
        </w:rPr>
        <w:t xml:space="preserve"> </w:t>
      </w:r>
      <w:r>
        <w:rPr>
          <w:rFonts w:ascii="Nirmala UI" w:hAnsi="Nirmala UI" w:eastAsia="Nirmala UI" w:cs="Nirmala UI"/>
        </w:rPr>
        <w:t>අනාවරණය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අනාගත</w:t>
      </w:r>
      <w:r>
        <w:rPr>
          <w:rFonts w:ascii="Times New Roman" w:hAnsi="Times New Roman" w:eastAsia="Times New Roman" w:cs="Times New Roman"/>
        </w:rPr>
        <w:t xml:space="preserve"> </w:t>
      </w:r>
      <w:r>
        <w:rPr>
          <w:rFonts w:ascii="Nirmala UI" w:hAnsi="Nirmala UI" w:eastAsia="Nirmala UI" w:cs="Nirmala UI"/>
        </w:rPr>
        <w:t>සිද්ධීන්ට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The Seventh-day Adventist Bible Commentary, volume 7, 971.</w:t>
      </w:r>
    </w:p>
    <w:p>
      <w:pPr>
        <w:pStyle w:val="ArticleBody"/>
        <w:jc w:val="left"/>
      </w:pPr>
      <w:r>
        <w:rPr>
          <w:rFonts w:ascii="Times New Roman" w:hAnsi="Times New Roman" w:eastAsia="Times New Roman" w:cs="Times New Roman"/>
        </w:rPr>
        <w:t>Wukama hwese hwekushandurwa hunofambirana, uye hunofanira kuunzwa pamwechete “mutsetse pamusoro pemutsetse,” kuitira kuratidza kufamba kwekupedzisira kwekushandurwa kwevane zana nemakumi mana nezvina ezviuru. Mufananidzo wemhandara gumi unoratidza chiitiko chemukati chevanhu vaMwari mukufamba kweMillerite uye mukufamba kwevane zana nemakumi mana nezvina ezviuru.</w:t>
      </w:r>
    </w:p>
    <w:p>
      <w:pPr>
        <w:pStyle w:val="ArticleScripture"/>
        <w:jc w:val="left"/>
      </w:pPr>
      <w:r>
        <w:rPr>
          <w:rFonts w:ascii="Times New Roman" w:hAnsi="Times New Roman" w:eastAsia="Times New Roman" w:cs="Times New Roman"/>
        </w:rPr>
        <w:t>“Umufanikiso w’abakobwa icumi bo muri Matayo 25 na wo ugaragaza ubunararibonye bw’ubwoko bw’Abadivantisiti.” The Great Controversy, 393.</w:t>
      </w:r>
    </w:p>
    <w:p>
      <w:pPr>
        <w:pStyle w:val="ArticleBody"/>
        <w:jc w:val="left"/>
      </w:pPr>
      <w:r>
        <w:rPr>
          <w:rFonts w:ascii="Times New Roman" w:hAnsi="Times New Roman" w:eastAsia="Times New Roman" w:cs="Times New Roman"/>
        </w:rPr>
        <w:t>Basa nemharidzo zvose zvevaMillerite neyevane zviuru zana namakumi mana nezvina zvinomiririrwa nevatumwa vatatu vaZvakazarurwa gumi neina.</w:t>
      </w:r>
    </w:p>
    <w:p>
      <w:pPr>
        <w:pStyle w:val="ArticleScripture"/>
        <w:jc w:val="left"/>
      </w:pPr>
      <w:r>
        <w:rPr>
          <w:rFonts w:ascii="Times New Roman" w:hAnsi="Times New Roman" w:eastAsia="Times New Roman" w:cs="Times New Roman"/>
        </w:rPr>
        <w:t>“Ndzi vile ni minkarhi ya nkoka yo kuma ntokoto. Ndzi vile ni ntokoto eka mahungu ya ntsumi yo sungula, ya vumbirhi, ni ya vunharhu. Tintsumi ti yimeleriwa tanihi leti hahaka exikarhi ka tilo, ti tivisa emisaveni hungu ra xitsundzuxo, naswona ri khumba hi ku kongoma vanhu lava hanyaka emasikwini yo hetelela ya matimu ya misava leyi. A ku na munhu la twaka rito ra tintsumi leti, hikuva i xikombiso xo yimela vanhu va Xikwembu lava tirhaka hi ku twanana ni vuako bya le tilweni. Vavanuna ni vavasati, lava voningeriweke hi Moya wa Xikwembu, naswona lava kwetsimisiweke hi ntiyiso, va twarisa mahungu manharhu hi ku landzelana ka wona.” Life Sketches, 429.</w:t>
      </w:r>
    </w:p>
    <w:p>
      <w:pPr>
        <w:pStyle w:val="ArticleBody"/>
        <w:jc w:val="left"/>
      </w:pPr>
      <w:r>
        <w:rPr>
          <w:rFonts w:ascii="Times New Roman" w:hAnsi="Times New Roman" w:eastAsia="Times New Roman" w:cs="Times New Roman"/>
        </w:rPr>
        <w:t>Zviitiko zvechiporofita zvinomiririrwa muna Zvakazarurwa chitsauko chegumi, zvinomiririrwawo nemabhanan’ana manomwe. Zviitiko izvozvo zvinoratidza panobatanidzwa zvehumwari nezvevanhu. “Zviratidzo” zvakataurwa naKristu muna Mateo chitsauko makumi maviri nechina, Mako chitsauko chegumi nechitatu, naRuka chitsauko makumi maviri neimwe zvinomiririra “zviratidzo” zvakaparura kufamba kwevaMillerite uye zvinomirira uchapupu hwakafanana nekufamba kwevane zviuru zana namakumi mana nezvina. Vane zviuru zana namakumi mana nezvina havaraviri rufu, sezvazvinomiririrwa naEnoki naEria. Gunyana 11, 2001, “chiratidzo” chakataurwa naKristu sechinomaka kusvika kwechizvarwa chokupedzisira chenhoroondo yenyika, chinotsanangurwa muna Ruka chitsauko makumi maviri neimwe. Kuva pakati peboka iroro rakamiririrwa naEnoki naEria, vanonzi vane zviuru zana namakumi mana nezvina, kunoda kuti “chiratidzo” ichocho nezvose zvachinomiririra zvizivikanwe.</w:t>
      </w:r>
    </w:p>
    <w:p>
      <w:pPr>
        <w:pStyle w:val="ArticleBody"/>
        <w:jc w:val="left"/>
      </w:pPr>
      <w:r>
        <w:rPr>
          <w:rFonts w:ascii="Times New Roman" w:hAnsi="Times New Roman" w:eastAsia="Times New Roman" w:cs="Times New Roman"/>
        </w:rPr>
        <w:t>Yesu paakatungamirira vadzidzi Vake kuburikidza nenhoroondo ye“zviratidzo” zvakaperekedza kutanga kwesangano reMillerite, akazodzokorora nekukudza uchapupu Hwake hwenhoroondo, achisanganisira mufananidzo waimiririra nhoroondo imwe cheteyo.</w:t>
      </w:r>
    </w:p>
    <w:p>
      <w:pPr>
        <w:pStyle w:val="ArticleScripture"/>
        <w:jc w:val="left"/>
      </w:pPr>
      <w:r>
        <w:rPr>
          <w:rFonts w:ascii="Times New Roman" w:hAnsi="Times New Roman" w:eastAsia="Times New Roman" w:cs="Times New Roman"/>
        </w:rPr>
        <w:t>Ndipo iye akalonga nawo fanizo, nati, Onani mtengo wa mkuyu, ndi mitengo yonse; pamene tsopano ikuphukira, inu muona ndi kuzindikira mwa inu nokha kuti chilimwe chayandikira. Momwemonso inunso, pamene muona zinthu izi zikuchitika, dziwani kuti ufumu wa Mulungu wayandikira. Ndithu ndinena kwa inu, M’badwo uwu sudzapita, kufikira zonse zitakwaniritsidwa. Kumwamba ndi dziko lapansi zidzapita; koma mawu anga sadzapita. Luka 21:29–33.</w:t>
      </w:r>
    </w:p>
    <w:p>
      <w:pPr>
        <w:pStyle w:val="ArticleBody"/>
        <w:jc w:val="left"/>
      </w:pPr>
      <w:r>
        <w:rPr>
          <w:rFonts w:ascii="Times New Roman" w:hAnsi="Times New Roman" w:eastAsia="Times New Roman" w:cs="Times New Roman"/>
        </w:rPr>
        <w:t>Jesu u thoma nga ujingi bexisa ka jingïathuh pharshi da kaba pynpaw ia ka jingïapher hapdeng “u dieng soh pynkhraw,” ha ka rukom shimet, bad “baroh ki dieng.” “U dieng soh pynkhraw” u long ki briew ka jingïateh jutang, kiba ha ki sngi kiba khatduh ki long ka Adventism Laodikia, kiba kam ba ki long ki briew kiba sah jong U Blei. Kiwei pat ki “dieng” ki dei ki Jentil.</w:t>
      </w:r>
    </w:p>
    <w:p>
      <w:pPr>
        <w:pStyle w:val="ArticleScripture"/>
        <w:jc w:val="left"/>
      </w:pPr>
      <w:r>
        <w:rPr>
          <w:rFonts w:ascii="Times New Roman" w:hAnsi="Times New Roman" w:eastAsia="Times New Roman" w:cs="Times New Roman"/>
        </w:rPr>
        <w:t>“Tarisa kutukwa kwemuonde, unomirira rudzi rwechiJudha, rwakafukidzwa nemashizha ekuzviti rune chitendero, asi pasina muchero waiwanikwa pauri. Kutuka kunotaurwa pamusoro pomuonde, unomirira munhu ane tsika, anofunga, anorarama, akatukwa naMwari, achirarama sezvakaita vaJudha kwamakore makumi mana mushure mechiitiko ichi, asi akafa. Tarisa, mimwe miti, inomirira vaMarudzi, yakanga isina kufukidzwa. Yakanga isina mashizha, isingazviti ine ruzivo rwaMwari. Nguva yavo yokusiya michero yakanga isati yasvika.” Special Testimonies for Ministers and Workers, number 7, 59–61.</w:t>
      </w:r>
    </w:p>
    <w:p>
      <w:pPr>
        <w:pStyle w:val="ArticleBody"/>
        <w:jc w:val="left"/>
      </w:pPr>
      <w:r>
        <w:rPr>
          <w:rFonts w:ascii="Times New Roman" w:hAnsi="Times New Roman" w:eastAsia="Times New Roman" w:cs="Times New Roman"/>
        </w:rPr>
        <w:t>Uadiventista wa Laodikia katika siku za mwisho amelaaniwa, kwa maana ijapokuwa anadai kuwa watu wa mabaki wa Mungu, madai yake hayazai matunda. Yesu anasisitiza mambo mawili yanayohusiana, lakini yaliyo tofauti, katika kifungu hicho. Anabainisha tofauti iliyopo kati ya watu wanaojiita kuwa wa Mungu na Mataifa, ambao hawadai kushika sheria ya Mungu, wala kuwa na Roho ya Unabii, ambazo ndizo sifa za mabaki ya siku za mwisho, ambazo Uadiventista wa Laodikia hudai kuzishika. Majani katika siku za mwisho yanawakilisha madai ya kuwa mabaki yaliyotambuliwa na Yohana katika kitabu cha Ufunuo.</w:t>
      </w:r>
    </w:p>
    <w:p>
      <w:pPr>
        <w:pStyle w:val="ArticleScripture"/>
        <w:jc w:val="left"/>
      </w:pPr>
      <w:r>
        <w:rPr>
          <w:rFonts w:ascii="Times New Roman" w:hAnsi="Times New Roman" w:eastAsia="Times New Roman" w:cs="Times New Roman"/>
        </w:rPr>
        <w:t>“</w:t>
      </w:r>
      <w:r>
        <w:rPr>
          <w:rFonts w:ascii="Nirmala UI" w:hAnsi="Nirmala UI" w:eastAsia="Nirmala UI" w:cs="Nirmala UI"/>
        </w:rPr>
        <w:t>വേറേയജാതികളുടെ</w:t>
      </w:r>
      <w:r>
        <w:rPr>
          <w:rFonts w:ascii="Times New Roman" w:hAnsi="Times New Roman" w:eastAsia="Times New Roman" w:cs="Times New Roman"/>
        </w:rPr>
        <w:t xml:space="preserve"> </w:t>
      </w:r>
      <w:r>
        <w:rPr>
          <w:rFonts w:ascii="Nirmala UI" w:hAnsi="Nirmala UI" w:eastAsia="Nirmala UI" w:cs="Nirmala UI"/>
        </w:rPr>
        <w:t>ലോകം</w:t>
      </w:r>
      <w:r>
        <w:rPr>
          <w:rFonts w:ascii="Times New Roman" w:hAnsi="Times New Roman" w:eastAsia="Times New Roman" w:cs="Times New Roman"/>
        </w:rPr>
        <w:t xml:space="preserve"> </w:t>
      </w:r>
      <w:r>
        <w:rPr>
          <w:rFonts w:ascii="Nirmala UI" w:hAnsi="Nirmala UI" w:eastAsia="Nirmala UI" w:cs="Nirmala UI"/>
        </w:rPr>
        <w:t>ഇലയില്ലാത്തതും</w:t>
      </w:r>
      <w:r>
        <w:rPr>
          <w:rFonts w:ascii="Times New Roman" w:hAnsi="Times New Roman" w:eastAsia="Times New Roman" w:cs="Times New Roman"/>
        </w:rPr>
        <w:t xml:space="preserve"> </w:t>
      </w:r>
      <w:r>
        <w:rPr>
          <w:rFonts w:ascii="Nirmala UI" w:hAnsi="Nirmala UI" w:eastAsia="Nirmala UI" w:cs="Nirmala UI"/>
        </w:rPr>
        <w:t>ഫലമില്ലാത്തതുമായ</w:t>
      </w:r>
      <w:r>
        <w:rPr>
          <w:rFonts w:ascii="Times New Roman" w:hAnsi="Times New Roman" w:eastAsia="Times New Roman" w:cs="Times New Roman"/>
        </w:rPr>
        <w:t xml:space="preserve"> </w:t>
      </w:r>
      <w:r>
        <w:rPr>
          <w:rFonts w:ascii="Nirmala UI" w:hAnsi="Nirmala UI" w:eastAsia="Nirmala UI" w:cs="Nirmala UI"/>
        </w:rPr>
        <w:t>അത്തിവൃക്ഷങ്ങളാൽ</w:t>
      </w:r>
      <w:r>
        <w:rPr>
          <w:rFonts w:ascii="Times New Roman" w:hAnsi="Times New Roman" w:eastAsia="Times New Roman" w:cs="Times New Roman"/>
        </w:rPr>
        <w:t xml:space="preserve"> </w:t>
      </w:r>
      <w:r>
        <w:rPr>
          <w:rFonts w:ascii="Nirmala UI" w:hAnsi="Nirmala UI" w:eastAsia="Nirmala UI" w:cs="Nirmala UI"/>
        </w:rPr>
        <w:t>പ്രതിനിധീകരിക്കപ്പെട്ടു</w:t>
      </w:r>
      <w:r>
        <w:rPr>
          <w:rFonts w:ascii="Times New Roman" w:hAnsi="Times New Roman" w:eastAsia="Times New Roman" w:cs="Times New Roman"/>
        </w:rPr>
        <w:t xml:space="preserve">. </w:t>
      </w:r>
      <w:r>
        <w:rPr>
          <w:rFonts w:ascii="Nirmala UI" w:hAnsi="Nirmala UI" w:eastAsia="Nirmala UI" w:cs="Nirmala UI"/>
        </w:rPr>
        <w:t>യെഹൂദന്മാരെപ്പോലെ</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അവർക്കും</w:t>
      </w:r>
      <w:r>
        <w:rPr>
          <w:rFonts w:ascii="Times New Roman" w:hAnsi="Times New Roman" w:eastAsia="Times New Roman" w:cs="Times New Roman"/>
        </w:rPr>
        <w:t xml:space="preserve"> </w:t>
      </w:r>
      <w:r>
        <w:rPr>
          <w:rFonts w:ascii="Nirmala UI" w:hAnsi="Nirmala UI" w:eastAsia="Nirmala UI" w:cs="Nirmala UI"/>
        </w:rPr>
        <w:t>ഭക്തിയില്ലായ്മ</w:t>
      </w:r>
      <w:r>
        <w:rPr>
          <w:rFonts w:ascii="Times New Roman" w:hAnsi="Times New Roman" w:eastAsia="Times New Roman" w:cs="Times New Roman"/>
        </w:rPr>
        <w:t xml:space="preserve"> </w:t>
      </w:r>
      <w:r>
        <w:rPr>
          <w:rFonts w:ascii="Nirmala UI" w:hAnsi="Nirmala UI" w:eastAsia="Nirmala UI" w:cs="Nirmala UI"/>
        </w:rPr>
        <w:t>ഉണ്ടായിരുന്നു</w:t>
      </w:r>
      <w:r>
        <w:rPr>
          <w:rFonts w:ascii="Times New Roman" w:hAnsi="Times New Roman" w:eastAsia="Times New Roman" w:cs="Times New Roman"/>
        </w:rPr>
        <w:t xml:space="preserve">; </w:t>
      </w:r>
      <w:r>
        <w:rPr>
          <w:rFonts w:ascii="Nirmala UI" w:hAnsi="Nirmala UI" w:eastAsia="Nirmala UI" w:cs="Nirmala UI"/>
        </w:rPr>
        <w:t>എങ്കിലും</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ദൈവസന്നിധിയിൽ</w:t>
      </w:r>
      <w:r>
        <w:rPr>
          <w:rFonts w:ascii="Times New Roman" w:hAnsi="Times New Roman" w:eastAsia="Times New Roman" w:cs="Times New Roman"/>
        </w:rPr>
        <w:t xml:space="preserve"> </w:t>
      </w:r>
      <w:r>
        <w:rPr>
          <w:rFonts w:ascii="Nirmala UI" w:hAnsi="Nirmala UI" w:eastAsia="Nirmala UI" w:cs="Nirmala UI"/>
        </w:rPr>
        <w:t>പ്രീതിപാത്രരാണെന്ന്</w:t>
      </w:r>
      <w:r>
        <w:rPr>
          <w:rFonts w:ascii="Times New Roman" w:hAnsi="Times New Roman" w:eastAsia="Times New Roman" w:cs="Times New Roman"/>
        </w:rPr>
        <w:t xml:space="preserve"> </w:t>
      </w:r>
      <w:r>
        <w:rPr>
          <w:rFonts w:ascii="Nirmala UI" w:hAnsi="Nirmala UI" w:eastAsia="Nirmala UI" w:cs="Nirmala UI"/>
        </w:rPr>
        <w:t>അവകാശപ്പെട്ടിരുന്നില്ല</w:t>
      </w:r>
      <w:r>
        <w:rPr>
          <w:rFonts w:ascii="Times New Roman" w:hAnsi="Times New Roman" w:eastAsia="Times New Roman" w:cs="Times New Roman"/>
        </w:rPr>
        <w:t xml:space="preserve">. </w:t>
      </w:r>
      <w:r>
        <w:rPr>
          <w:rFonts w:ascii="Nirmala UI" w:hAnsi="Nirmala UI" w:eastAsia="Nirmala UI" w:cs="Nirmala UI"/>
        </w:rPr>
        <w:t>ഉന്നതമായ</w:t>
      </w:r>
      <w:r>
        <w:rPr>
          <w:rFonts w:ascii="Times New Roman" w:hAnsi="Times New Roman" w:eastAsia="Times New Roman" w:cs="Times New Roman"/>
        </w:rPr>
        <w:t xml:space="preserve"> </w:t>
      </w:r>
      <w:r>
        <w:rPr>
          <w:rFonts w:ascii="Nirmala UI" w:hAnsi="Nirmala UI" w:eastAsia="Nirmala UI" w:cs="Nirmala UI"/>
        </w:rPr>
        <w:t>ആത്മീയതയെക്കുറിച്ച്</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ഒരുവിധവും</w:t>
      </w:r>
      <w:r>
        <w:rPr>
          <w:rFonts w:ascii="Times New Roman" w:hAnsi="Times New Roman" w:eastAsia="Times New Roman" w:cs="Times New Roman"/>
        </w:rPr>
        <w:t xml:space="preserve"> </w:t>
      </w:r>
      <w:r>
        <w:rPr>
          <w:rFonts w:ascii="Nirmala UI" w:hAnsi="Nirmala UI" w:eastAsia="Nirmala UI" w:cs="Nirmala UI"/>
        </w:rPr>
        <w:t>ഘോഷിച്ചിരുന്നില്ല</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വഴികളും</w:t>
      </w:r>
      <w:r>
        <w:rPr>
          <w:rFonts w:ascii="Times New Roman" w:hAnsi="Times New Roman" w:eastAsia="Times New Roman" w:cs="Times New Roman"/>
        </w:rPr>
        <w:t xml:space="preserve"> </w:t>
      </w:r>
      <w:r>
        <w:rPr>
          <w:rFonts w:ascii="Nirmala UI" w:hAnsi="Nirmala UI" w:eastAsia="Nirmala UI" w:cs="Nirmala UI"/>
        </w:rPr>
        <w:t>പ്രവൃത്തികളും</w:t>
      </w:r>
      <w:r>
        <w:rPr>
          <w:rFonts w:ascii="Times New Roman" w:hAnsi="Times New Roman" w:eastAsia="Times New Roman" w:cs="Times New Roman"/>
        </w:rPr>
        <w:t xml:space="preserve"> </w:t>
      </w:r>
      <w:r>
        <w:rPr>
          <w:rFonts w:ascii="Nirmala UI" w:hAnsi="Nirmala UI" w:eastAsia="Nirmala UI" w:cs="Nirmala UI"/>
        </w:rPr>
        <w:t>സംബന്ധിച്ച്</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എല്ലാ</w:t>
      </w:r>
      <w:r>
        <w:rPr>
          <w:rFonts w:ascii="Times New Roman" w:hAnsi="Times New Roman" w:eastAsia="Times New Roman" w:cs="Times New Roman"/>
        </w:rPr>
        <w:t xml:space="preserve"> </w:t>
      </w:r>
      <w:r>
        <w:rPr>
          <w:rFonts w:ascii="Nirmala UI" w:hAnsi="Nirmala UI" w:eastAsia="Nirmala UI" w:cs="Nirmala UI"/>
        </w:rPr>
        <w:t>അർത്ഥത്തിലും</w:t>
      </w:r>
      <w:r>
        <w:rPr>
          <w:rFonts w:ascii="Times New Roman" w:hAnsi="Times New Roman" w:eastAsia="Times New Roman" w:cs="Times New Roman"/>
        </w:rPr>
        <w:t xml:space="preserve"> </w:t>
      </w:r>
      <w:r>
        <w:rPr>
          <w:rFonts w:ascii="Nirmala UI" w:hAnsi="Nirmala UI" w:eastAsia="Nirmala UI" w:cs="Nirmala UI"/>
        </w:rPr>
        <w:t>അന്ധരായിരുന്നു</w:t>
      </w:r>
      <w:r>
        <w:rPr>
          <w:rFonts w:ascii="Times New Roman" w:hAnsi="Times New Roman" w:eastAsia="Times New Roman" w:cs="Times New Roman"/>
        </w:rPr>
        <w:t xml:space="preserve">. </w:t>
      </w:r>
      <w:r>
        <w:rPr>
          <w:rFonts w:ascii="Nirmala UI" w:hAnsi="Nirmala UI" w:eastAsia="Nirmala UI" w:cs="Nirmala UI"/>
        </w:rPr>
        <w:t>അവരോടുകൂടെ</w:t>
      </w:r>
      <w:r>
        <w:rPr>
          <w:rFonts w:ascii="Times New Roman" w:hAnsi="Times New Roman" w:eastAsia="Times New Roman" w:cs="Times New Roman"/>
        </w:rPr>
        <w:t xml:space="preserve"> </w:t>
      </w:r>
      <w:r>
        <w:rPr>
          <w:rFonts w:ascii="Nirmala UI" w:hAnsi="Nirmala UI" w:eastAsia="Nirmala UI" w:cs="Nirmala UI"/>
        </w:rPr>
        <w:t>അത്തിപ്പഴത്തിന്റെ</w:t>
      </w:r>
      <w:r>
        <w:rPr>
          <w:rFonts w:ascii="Times New Roman" w:hAnsi="Times New Roman" w:eastAsia="Times New Roman" w:cs="Times New Roman"/>
        </w:rPr>
        <w:t xml:space="preserve"> </w:t>
      </w:r>
      <w:r>
        <w:rPr>
          <w:rFonts w:ascii="Nirmala UI" w:hAnsi="Nirmala UI" w:eastAsia="Nirmala UI" w:cs="Nirmala UI"/>
        </w:rPr>
        <w:t>കാലം</w:t>
      </w:r>
      <w:r>
        <w:rPr>
          <w:rFonts w:ascii="Times New Roman" w:hAnsi="Times New Roman" w:eastAsia="Times New Roman" w:cs="Times New Roman"/>
        </w:rPr>
        <w:t xml:space="preserve"> </w:t>
      </w:r>
      <w:r>
        <w:rPr>
          <w:rFonts w:ascii="Nirmala UI" w:hAnsi="Nirmala UI" w:eastAsia="Nirmala UI" w:cs="Nirmala UI"/>
        </w:rPr>
        <w:t>ഇതുവരെ</w:t>
      </w:r>
      <w:r>
        <w:rPr>
          <w:rFonts w:ascii="Times New Roman" w:hAnsi="Times New Roman" w:eastAsia="Times New Roman" w:cs="Times New Roman"/>
        </w:rPr>
        <w:t xml:space="preserve"> </w:t>
      </w:r>
      <w:r>
        <w:rPr>
          <w:rFonts w:ascii="Nirmala UI" w:hAnsi="Nirmala UI" w:eastAsia="Nirmala UI" w:cs="Nirmala UI"/>
        </w:rPr>
        <w:t>വന്നിരുന്നില്ല</w:t>
      </w:r>
      <w:r>
        <w:rPr>
          <w:rFonts w:ascii="Times New Roman" w:hAnsi="Times New Roman" w:eastAsia="Times New Roman" w:cs="Times New Roman"/>
        </w:rPr>
        <w:t xml:space="preserve">. </w:t>
      </w:r>
      <w:r>
        <w:rPr>
          <w:rFonts w:ascii="Nirmala UI" w:hAnsi="Nirmala UI" w:eastAsia="Nirmala UI" w:cs="Nirmala UI"/>
        </w:rPr>
        <w:t>വെളിച്ചവും</w:t>
      </w:r>
      <w:r>
        <w:rPr>
          <w:rFonts w:ascii="Times New Roman" w:hAnsi="Times New Roman" w:eastAsia="Times New Roman" w:cs="Times New Roman"/>
        </w:rPr>
        <w:t xml:space="preserve"> </w:t>
      </w:r>
      <w:r>
        <w:rPr>
          <w:rFonts w:ascii="Nirmala UI" w:hAnsi="Nirmala UI" w:eastAsia="Nirmala UI" w:cs="Nirmala UI"/>
        </w:rPr>
        <w:t>പ്രത്യാശയും</w:t>
      </w:r>
      <w:r>
        <w:rPr>
          <w:rFonts w:ascii="Times New Roman" w:hAnsi="Times New Roman" w:eastAsia="Times New Roman" w:cs="Times New Roman"/>
        </w:rPr>
        <w:t xml:space="preserve"> </w:t>
      </w:r>
      <w:r>
        <w:rPr>
          <w:rFonts w:ascii="Nirmala UI" w:hAnsi="Nirmala UI" w:eastAsia="Nirmala UI" w:cs="Nirmala UI"/>
        </w:rPr>
        <w:t>തങ്ങൾക്കു</w:t>
      </w:r>
      <w:r>
        <w:rPr>
          <w:rFonts w:ascii="Times New Roman" w:hAnsi="Times New Roman" w:eastAsia="Times New Roman" w:cs="Times New Roman"/>
        </w:rPr>
        <w:t xml:space="preserve"> </w:t>
      </w:r>
      <w:r>
        <w:rPr>
          <w:rFonts w:ascii="Nirmala UI" w:hAnsi="Nirmala UI" w:eastAsia="Nirmala UI" w:cs="Nirmala UI"/>
        </w:rPr>
        <w:t>കൊണ്ടുവരുന്ന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ദിനത്തേക്കാണ്</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ഇന്നും</w:t>
      </w:r>
      <w:r>
        <w:rPr>
          <w:rFonts w:ascii="Times New Roman" w:hAnsi="Times New Roman" w:eastAsia="Times New Roman" w:cs="Times New Roman"/>
        </w:rPr>
        <w:t xml:space="preserve"> </w:t>
      </w:r>
      <w:r>
        <w:rPr>
          <w:rFonts w:ascii="Nirmala UI" w:hAnsi="Nirmala UI" w:eastAsia="Nirmala UI" w:cs="Nirmala UI"/>
        </w:rPr>
        <w:t>നോക്കി</w:t>
      </w:r>
      <w:r>
        <w:rPr>
          <w:rFonts w:ascii="Times New Roman" w:hAnsi="Times New Roman" w:eastAsia="Times New Roman" w:cs="Times New Roman"/>
        </w:rPr>
        <w:t xml:space="preserve"> </w:t>
      </w:r>
      <w:r>
        <w:rPr>
          <w:rFonts w:ascii="Nirmala UI" w:hAnsi="Nirmala UI" w:eastAsia="Nirmala UI" w:cs="Nirmala UI"/>
        </w:rPr>
        <w:t>നിന്നിരുന്നത്</w:t>
      </w:r>
      <w:r>
        <w:rPr>
          <w:rFonts w:ascii="Times New Roman" w:hAnsi="Times New Roman" w:eastAsia="Times New Roman" w:cs="Times New Roman"/>
        </w:rPr>
        <w:t>.” Signs of the Times, February 15, 1899.</w:t>
      </w:r>
    </w:p>
    <w:p>
      <w:pPr>
        <w:pStyle w:val="ArticleBody"/>
        <w:jc w:val="left"/>
      </w:pPr>
      <w:r>
        <w:rPr>
          <w:rFonts w:ascii="Times New Roman" w:hAnsi="Times New Roman" w:eastAsia="Times New Roman" w:cs="Times New Roman"/>
        </w:rPr>
        <w:t>فرق ميان درخت انجير و ساير درختان، به‌وسيلۀ مسيح با امتياز ديگري نيز مشخص گرديد. زمان جوانه‌زدن درختان دربارۀ انجيرها، با زمان جوانه‌زدن درختان امّت‌ها متفاوت بود. در ايام آخر «دو دعوت متمايز به كليساها داده مي‌شود»، و نخستين صدا از فرشتۀ باب هجدهمِ مكاشفه، زمانی را مشخص می‌سازد كه جوانه‌زدن برای يكصد و چهل و چهار هزار می‌بايست رخ دهد. «صدای دوم» در مكاشفۀ هجده، نمايانگر زمانی است كه ساير درختان می‌بايست جوانه بزنند.</w:t>
      </w:r>
    </w:p>
    <w:p>
      <w:pPr>
        <w:pStyle w:val="ArticleBody"/>
        <w:jc w:val="left"/>
      </w:pPr>
      <w:r>
        <w:rPr>
          <w:rFonts w:ascii="Times New Roman" w:hAnsi="Times New Roman" w:eastAsia="Times New Roman" w:cs="Times New Roman"/>
        </w:rPr>
        <w:t>Mu mazuva aKristu, vaJudha ndivo vaiva muonde, uye vaHedheni ndivo vaiva mimwe miti. Munhoroondo yevaMillerite, maPurotesitendi ndivo vaiva muonde, uye vaMillerite ndivo vaiva mimwe miti. Mumazuva okupedzisira, Adventism yeRaodhikia ndiyo muonde usingabereki chibereko unobviswa muJerusarema (mumunda wemizambiringa), uye vane zviuru zana namakumi mana nezvina ndivo mionde inobereka chibereko. Vamwe vana vaMwari vachiri muBhabhironi vanomiririrwa savaHedheni.</w:t>
      </w:r>
    </w:p>
    <w:p>
      <w:pPr>
        <w:pStyle w:val="ArticleBody"/>
        <w:jc w:val="left"/>
      </w:pPr>
      <w:r>
        <w:rPr>
          <w:rFonts w:ascii="Times New Roman" w:hAnsi="Times New Roman" w:eastAsia="Times New Roman" w:cs="Times New Roman"/>
        </w:rPr>
        <w:t>Nga kahuliro, “wa Mataifa” ni “mgeni.” Miti ya Mataifa imelala usingizi (imekufa), haichipui wala kuzaa matunda wakati ule mtini unapochipua na kuwa hai. Mti ulio katika hali ya usingizi ni mti mkavu, na wakati Mataifa yatakapoitwa watoke Babeli, kwa sauti ya pili ya Ufunuo sura ya kumi na nane, ndipo watakapochagua kushika Sabato ya siku ya saba na kuingia katika agano na Bwana.</w:t>
      </w:r>
    </w:p>
    <w:p>
      <w:pPr>
        <w:pStyle w:val="ArticleScripture"/>
        <w:jc w:val="left"/>
      </w:pPr>
      <w:r>
        <w:rPr>
          <w:rFonts w:ascii="Times New Roman" w:hAnsi="Times New Roman" w:eastAsia="Times New Roman" w:cs="Times New Roman"/>
        </w:rPr>
        <w:t>Wala mwanakomana womutorwa akazvibatanidza naJehovha ngaarege kutaura achiti, Jehovha akandiparadzanisa chose navanhu vake; uye ngazvirege kuti ngomwa iti, Tarirai, ndiri muti wakaoma. Nokuti zvanzi naJehovha kungomwa dzinochengeta masabata angu, dzinosarudza zvinhu zvinondifadza, uye dzinobatisisa sungano yangu; ndichadzipa kunyange muimba yangu nomukati mamasvingo angu nzvimbo nezita zvinopfuura zvavanakomana nezvavanasikana; ndichadzipa zita risingaperi, risingazogurwi. Uyezve, vanakomana vomutorwa vanozvibatanidza naJehovha, kuti vamushumire, nokuda zita raJehovha, kuti vave varanda vake, mumwe nomumwe unochengeta sabata arege kurisvibisa, uye unobatisisa sungano yangu; ivavo ndichavaisa kugomo rangu dzvene, uye ndichavafadza muimba yangu yokunyengetera; zvibayiro zvavo zvinopiswa nezvibayiro zvavo zvichagamuchirwa paaritari yangu; nokuti imba yangu ichanzi imba yokunyengetera yavanhu vose. Isaya 56:3–7.</w:t>
      </w:r>
    </w:p>
    <w:p>
      <w:pPr>
        <w:pStyle w:val="ArticleBody"/>
        <w:jc w:val="left"/>
      </w:pPr>
      <w:r>
        <w:rPr>
          <w:rFonts w:ascii="Times New Roman" w:hAnsi="Times New Roman" w:eastAsia="Times New Roman" w:cs="Times New Roman"/>
        </w:rPr>
        <w:t>Mweni ndi “wamitundu,” ndipo “mawu achiwiri” amawaitana kuti atuluke mu Babuloni, ndipo adzabweretsedwa ku phiri lopatulika la Mulungu; pamenepo lidzakhala phiri Lake “lopatulika,” pakuti tirigu ndi namsongole zidzakhala zitasiyanitsidwa ndi njira ya kuyesedwa yoimiridwa m’mbiri ya “mawu oyamba”. Pamene adzafika ku phiri la Yehova m’masiku otsiriza, Amitundu sadzakhalanso alendo, kapena mitengo youma.</w:t>
      </w:r>
    </w:p>
    <w:p>
      <w:pPr>
        <w:pStyle w:val="ArticleScripture"/>
        <w:jc w:val="left"/>
      </w:pPr>
      <w:r>
        <w:rPr>
          <w:rFonts w:ascii="Times New Roman" w:hAnsi="Times New Roman" w:eastAsia="Times New Roman" w:cs="Times New Roman"/>
        </w:rPr>
        <w:t>Zuva nomwedzi zvichasvibiswa, nenyeredzi dzicharega kupenya kwadzo. Jehovha achadzvova ari paZioni, uye achabudisa inzwi rake kubva Jerusarema; matenga nenyika zvichazununguswa; asi Jehovha achava tariro yavanhu vake, nesimba ravana vaIsraeri. Ipapo muchaziva kuti ndini Jehovha Mwari wenyu, ndigere paZioni, gomo rangu dzvene; ipapo Jerusarema richava dzvene, uye vatorwa havachazopfuuri napo zvakare. Joeri 3:15–17.</w:t>
      </w:r>
    </w:p>
    <w:p>
      <w:pPr>
        <w:pStyle w:val="ArticleBody"/>
        <w:jc w:val="left"/>
      </w:pPr>
      <w:r>
        <w:rPr>
          <w:rFonts w:ascii="Times New Roman" w:hAnsi="Times New Roman" w:eastAsia="Times New Roman" w:cs="Times New Roman"/>
        </w:rPr>
        <w:t>Kupinza menemo ya mbiri umo “lizgu lachiŵiri” likuchemanga mskambo unyake wa Chiuta kufuma mu Babulone kuli na “vimanyikwiro” ivyo vikayimiririka na vimanyikwiro vya gulu la aMillerite. Mu Mateyu chipatulo 24, Marko chipatulo 13, na Luka chipatulo 21, ukaboni wa Khristu uwo tikuwona uli kuwezgeka. Mu wukaboni uliwose wa ŵatatu aŵa, chimoza mwa “vimanyikwiro” ivyo vyayowoyeka nchakuti nkhongono za kuchanya zizamugwedezgeka; kweni mu kuyimira kwa Yoweli kwa “vimanyikwiro” ivyo vikulongora nyengo apo Yerusalemu wazamuŵa “mutuŵa”, “kuchanya na charu chapasi” vyose “vizamugwedezgeka.”</w:t>
      </w:r>
    </w:p>
    <w:p>
      <w:pPr>
        <w:pStyle w:val="ArticleBody"/>
        <w:jc w:val="left"/>
      </w:pPr>
      <w:r>
        <w:rPr>
          <w:rFonts w:ascii="Times New Roman" w:hAnsi="Times New Roman" w:eastAsia="Times New Roman" w:cs="Times New Roman"/>
        </w:rPr>
        <w:t>Yoheri ari kuratidza kuzadzikiswa kwakakwana kwe“zviratidzo” zvakaporofitwa zvinoitika kana Jerusarema rava dzvene. Nguva iyoyo ndiyo apo Ishe vanenge vabvisa zvivi kubva kuvane zana namakumi mana nezvina zvuru, uye kereke yeRaodhikia inenge yashanduka ichipinda musangano weFiraderufia. Ipapo ndipo apo musangano wechitanhatu (Firaderufia), unova musangano wechisere (Firaderufia), uri wemakereke manomwe. Ipapo ndipo apo Kereke Inorwa inova Kereke Inokunda. Kereke Inorwa izita rinoreva kereke yaMwari inoumbwa negorosi nemasora. Kereke Inokunda igomo dzvene raMwari riri “dzvene,” uye “vatorwa havachazopfuuri maari zvakare.”</w:t>
      </w:r>
    </w:p>
    <w:p>
      <w:pPr>
        <w:pStyle w:val="ArticleBody"/>
        <w:jc w:val="left"/>
      </w:pPr>
      <w:r>
        <w:rPr>
          <w:rFonts w:ascii="Times New Roman" w:hAnsi="Times New Roman" w:eastAsia="Times New Roman" w:cs="Times New Roman"/>
        </w:rPr>
        <w:t>Kuletewa kwa bendera ile iliyo inuliwa, ambayo ni Kanisa Linaloshinda, ambalo ni “la nane lililo la saba”, yaani wakati Yerusalemu ni “takatifu”, kunaandamana na “ishara”. Ili Yesu atoee kipimo cha marejeo kwa watu Wake watambue “ishara” ya uzima au mauti, inayoitambulisha kutiwa muhuri kwa wale mia moja arobaini na nne elfu, alitumia miti na mzunguko wa asili wa maisha ya mti kufundisha fundisho hilo la umuhimu wa hali ya juu kabisa.</w:t>
      </w:r>
    </w:p>
    <w:p>
      <w:pPr>
        <w:pStyle w:val="ArticleScripture"/>
        <w:jc w:val="left"/>
      </w:pPr>
      <w:r>
        <w:rPr>
          <w:rFonts w:ascii="Times New Roman" w:hAnsi="Times New Roman" w:eastAsia="Times New Roman" w:cs="Times New Roman"/>
        </w:rPr>
        <w:t>“Kristu akanga arayira vanhu Vake kuti varinde zviratidzo zvekudzoka Kwake uye vafare pavachaona zviratidzo zvaMambo wavo ari kuuya. ‘Kana zvinhu izvi zvatanga kuitika,’ Vakadaro, ‘simudzai meso enyu, musimudze misoro yenyu; nokuti rudzikunuro rwenyu rwava pedyo.’ Akanongedzera vateveri Vake kumiti iri kubukira yechirimo, akati: ‘Kana yatanga kubudisa mashizha, munozvionera uye munoziva pachenyu kuti zhizha rava pedyo. Saizvozvowo nemi, kana muchiona zvinhu izvi zvichiitika, zivai kuti ushe hwaMwari hwava pedyo.’ Ruka 21:28, 30, 31.” The Great Controversy, 308.</w:t>
      </w:r>
    </w:p>
    <w:p>
      <w:pPr>
        <w:pStyle w:val="ArticleBody"/>
        <w:jc w:val="left"/>
      </w:pPr>
      <w:r>
        <w:rPr>
          <w:rFonts w:ascii="Times New Roman" w:hAnsi="Times New Roman" w:eastAsia="Times New Roman" w:cs="Times New Roman"/>
        </w:rPr>
        <w:t>Pa nyengo ya kasupe ikayamba mitengo kuphukira, chilimwe chayandikira.</w:t>
      </w:r>
    </w:p>
    <w:p>
      <w:pPr>
        <w:pStyle w:val="ArticleScripture"/>
        <w:jc w:val="left"/>
      </w:pPr>
      <w:r>
        <w:rPr>
          <w:rFonts w:ascii="Times New Roman" w:hAnsi="Times New Roman" w:eastAsia="Times New Roman" w:cs="Times New Roman"/>
        </w:rPr>
        <w:t>Kukohwa kwapfuura, chirimo chapera, asi isu hatina kuponeswa. Jeremia 8:20.</w:t>
      </w:r>
    </w:p>
    <w:p>
      <w:pPr>
        <w:pStyle w:val="ArticleBody"/>
        <w:jc w:val="left"/>
      </w:pPr>
      <w:r>
        <w:rPr>
          <w:rFonts w:ascii="Times New Roman" w:hAnsi="Times New Roman" w:eastAsia="Times New Roman" w:cs="Times New Roman"/>
        </w:rPr>
        <w:t>Miti inayochipua hutambulisha ya kwamba ni wakati wa masika, nasi ndipo tunajua kwamba wakati wa kiangazi umekaribia; na ni katika kiangazi ndipo mavuno hukusanywa.</w:t>
      </w:r>
    </w:p>
    <w:p>
      <w:pPr>
        <w:pStyle w:val="ArticleScripture"/>
        <w:jc w:val="left"/>
      </w:pPr>
      <w:r>
        <w:rPr>
          <w:rFonts w:ascii="Times New Roman" w:hAnsi="Times New Roman" w:eastAsia="Times New Roman" w:cs="Times New Roman"/>
        </w:rPr>
        <w:t>Muṱhanzi we aṋwelelaho ndi Diabolo; khwine ndi vhufhelo ha shango; nahone vhashumi vha u kaṋa ndi vharuṅwa. Mateo 13:39.</w:t>
      </w:r>
    </w:p>
    <w:p>
      <w:pPr>
        <w:pStyle w:val="ArticleBody"/>
        <w:jc w:val="left"/>
      </w:pPr>
      <w:r>
        <w:rPr>
          <w:rFonts w:ascii="Times New Roman" w:hAnsi="Times New Roman" w:eastAsia="Times New Roman" w:cs="Times New Roman"/>
        </w:rPr>
        <w:t>Uvuno uko mwisho wa ulimwengu. Miti ianzapo kuchanua, imewapasa kujua ya kwamba mwisho wa ulimwengu umekaribia.</w:t>
      </w:r>
    </w:p>
    <w:p>
      <w:pPr>
        <w:pStyle w:val="ArticleScripture"/>
        <w:jc w:val="left"/>
      </w:pPr>
      <w:r>
        <w:rPr>
          <w:rFonts w:ascii="Times New Roman" w:hAnsi="Times New Roman" w:eastAsia="Times New Roman" w:cs="Times New Roman"/>
        </w:rPr>
        <w:t>“</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ගැළවුම්කරුගේ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රකාශයක්</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රකාශයක්</w:t>
      </w:r>
      <w:r>
        <w:rPr>
          <w:rFonts w:ascii="Times New Roman" w:hAnsi="Times New Roman" w:eastAsia="Times New Roman" w:cs="Times New Roman"/>
        </w:rPr>
        <w:t xml:space="preserve"> </w:t>
      </w:r>
      <w:r>
        <w:rPr>
          <w:rFonts w:ascii="Nirmala UI" w:hAnsi="Nirmala UI" w:eastAsia="Nirmala UI" w:cs="Nirmala UI"/>
        </w:rPr>
        <w:t>අර්ථහීන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දැමීමට</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නොදන්නේ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සමීපව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අපෙන්</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w:t>
      </w:r>
      <w:r>
        <w:rPr>
          <w:rFonts w:ascii="Nirmala UI" w:hAnsi="Nirmala UI" w:eastAsia="Nirmala UI" w:cs="Nirmala UI"/>
        </w:rPr>
        <w:t>යවශ්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නොසලකා</w:t>
      </w:r>
      <w:r>
        <w:rPr>
          <w:rFonts w:ascii="Times New Roman" w:hAnsi="Times New Roman" w:eastAsia="Times New Roman" w:cs="Times New Roman"/>
        </w:rPr>
        <w:t xml:space="preserve"> </w:t>
      </w:r>
      <w:r>
        <w:rPr>
          <w:rFonts w:ascii="Nirmala UI" w:hAnsi="Nirmala UI" w:eastAsia="Nirmala UI" w:cs="Nirmala UI"/>
        </w:rPr>
        <w:t>හැරීමත්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ආගමනය</w:t>
      </w:r>
      <w:r>
        <w:rPr>
          <w:rFonts w:ascii="Times New Roman" w:hAnsi="Times New Roman" w:eastAsia="Times New Roman" w:cs="Times New Roman"/>
        </w:rPr>
        <w:t xml:space="preserve"> </w:t>
      </w:r>
      <w:r>
        <w:rPr>
          <w:rFonts w:ascii="Nirmala UI" w:hAnsi="Nirmala UI" w:eastAsia="Nirmala UI" w:cs="Nirmala UI"/>
        </w:rPr>
        <w:t>සමීපව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නොසලකා</w:t>
      </w:r>
      <w:r>
        <w:rPr>
          <w:rFonts w:ascii="Times New Roman" w:hAnsi="Times New Roman" w:eastAsia="Times New Roman" w:cs="Times New Roman"/>
        </w:rPr>
        <w:t xml:space="preserve"> </w:t>
      </w:r>
      <w:r>
        <w:rPr>
          <w:rFonts w:ascii="Nirmala UI" w:hAnsi="Nirmala UI" w:eastAsia="Nirmala UI" w:cs="Nirmala UI"/>
        </w:rPr>
        <w:t>හැරීමත්</w:t>
      </w:r>
      <w:r>
        <w:rPr>
          <w:rFonts w:ascii="Times New Roman" w:hAnsi="Times New Roman" w:eastAsia="Times New Roman" w:cs="Times New Roman"/>
        </w:rPr>
        <w:t xml:space="preserve">, </w:t>
      </w:r>
      <w:r>
        <w:rPr>
          <w:rFonts w:ascii="Nirmala UI" w:hAnsi="Nirmala UI" w:eastAsia="Nirmala UI" w:cs="Nirmala UI"/>
        </w:rPr>
        <w:t>ජලප්ලාවනය</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නෝවාගේ</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ජීවත්වූවන්ට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අපටද</w:t>
      </w:r>
      <w:r>
        <w:rPr>
          <w:rFonts w:ascii="Times New Roman" w:hAnsi="Times New Roman" w:eastAsia="Times New Roman" w:cs="Times New Roman"/>
        </w:rPr>
        <w:t xml:space="preserve"> </w:t>
      </w:r>
      <w:r>
        <w:rPr>
          <w:rFonts w:ascii="Nirmala UI" w:hAnsi="Nirmala UI" w:eastAsia="Nirmala UI" w:cs="Nirmala UI"/>
        </w:rPr>
        <w:t>විනාශකාරී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උගන්වා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The Great Controversy, 371.</w:t>
      </w:r>
    </w:p>
    <w:p>
      <w:pPr>
        <w:pStyle w:val="ArticleBody"/>
        <w:jc w:val="left"/>
      </w:pPr>
      <w:r>
        <w:rPr>
          <w:rFonts w:ascii="Times New Roman" w:hAnsi="Times New Roman" w:eastAsia="Times New Roman" w:cs="Times New Roman"/>
        </w:rPr>
        <w:t>Tichaenderera mberi nechidzidzo chedu chaRuka chitsauko chemakumi maviri nerimwe munyaya inotevera.</w:t>
      </w:r>
    </w:p>
    <w:p>
      <w:pPr>
        <w:pStyle w:val="ArticleScripture"/>
        <w:jc w:val="left"/>
      </w:pPr>
      <w:r>
        <w:rPr>
          <w:rFonts w:ascii="Times New Roman" w:hAnsi="Times New Roman" w:eastAsia="Times New Roman" w:cs="Times New Roman"/>
        </w:rPr>
        <w:t>“Ndzi vonile leswaku matimba ya misava sweswi ma le ku tsekatsekisweni naswona swiendlakalo swi ta hi ku landzelana ka swona. Nyimpi, ni timhaka ta nyimpi, banga, ndlala, ni ntungu, hi swona swo sungula ku tsekatsekisa matimba ya misava; kutani rito ra Xikwembu ri ta tsekatsekisa dyambu, n’weti, ni tinyeleti, ni misava leyi na yona. Ndzi vonile leswaku ku tsekatsekisiwa ka matimba eYuropa a hi swona, hilaha van’wana va dyondzisaka hakona, ku tsekatsekisiwa ka matimba ya matilo, kambe i ku tsekatsekisiwa ka matiko lama hlundzukeke.”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na Ishirini</dc:title>
  <dc:subject>Kufunula Zviratidzo zveChiporofita: Kunzwisisa Kuzadzika kweZvaporofitwa neBhaibheri</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