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Zana Nemakumi Manomwe neIna</w:t>
      </w:r>
    </w:p>
    <w:p>
      <w:pPr>
        <w:pStyle w:val="ArticleSubtitle"/>
        <w:jc w:val="left"/>
      </w:pPr>
      <w:r>
        <w:rPr>
          <w:rFonts w:ascii="Arial" w:hAnsi="Arial" w:eastAsia="Arial" w:cs="Arial"/>
        </w:rPr>
        <w:t>Maonero Oouporofita no Kuziviswa kwaMwari: Kunzwisisa Chiratidzo chaDhanieri neZvazvinoreva Mumazuva Ekupedzisira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Sezvatinotaura hondo yechitatu yemumiririri, inomiririrwa mundima yegumi nenhatu kusvikira yegumi neshanu, tichazviyeuchidza pamusoro pezvakafanotungamirira ndima idzi. Muchitsauko chegumi, Danieri anogamuchira chiratidzo chake chokupedzisira, uye mukuita kudaro anozivikanwa somunhu anonzwisisa zvose zviratidzo zvouprofita zvomukati nezvokunze. Shoko rechiHebheru rokuti “dabar,” rinoreva “shoko,” rakashandurwa richinzi “chinhu.” Muchitsauko chechipfumbamwe, apo Gabhurieri akauya kuzivisa Danieri kuti anzwisise chiratidzo chemazuva ane zviuru zviviri namazana matatu, shoko rechiHebheru rokuti “dabar” rakashandurwa richinzi “nyaya.”</w:t>
      </w:r>
    </w:p>
    <w:p>
      <w:pPr>
        <w:pStyle w:val="ArticleScripture"/>
        <w:jc w:val="left"/>
      </w:pPr>
      <w:r>
        <w:rPr>
          <w:rFonts w:ascii="Nirmala UI" w:hAnsi="Nirmala UI" w:eastAsia="Nirmala UI" w:cs="Nirmala UI"/>
        </w:rPr>
        <w:t>ඒසේය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යාච්ඤාවෙහි</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දර්ශනයේදී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වේගයෙන්</w:t>
      </w:r>
      <w:r>
        <w:rPr>
          <w:rFonts w:ascii="Times New Roman" w:hAnsi="Times New Roman" w:eastAsia="Times New Roman" w:cs="Times New Roman"/>
        </w:rPr>
        <w:t xml:space="preserve"> </w:t>
      </w:r>
      <w:r>
        <w:rPr>
          <w:rFonts w:ascii="Nirmala UI" w:hAnsi="Nirmala UI" w:eastAsia="Nirmala UI" w:cs="Nirmala UI"/>
        </w:rPr>
        <w:t>පියාසර</w:t>
      </w:r>
      <w:r>
        <w:rPr>
          <w:rFonts w:ascii="Times New Roman" w:hAnsi="Times New Roman" w:eastAsia="Times New Roman" w:cs="Times New Roman"/>
        </w:rPr>
        <w:t xml:space="preserve"> </w:t>
      </w:r>
      <w:r>
        <w:rPr>
          <w:rFonts w:ascii="Nirmala UI" w:hAnsi="Nirmala UI" w:eastAsia="Nirmala UI" w:cs="Nirmala UI"/>
        </w:rPr>
        <w:t>කරවා</w:t>
      </w:r>
      <w:r>
        <w:rPr>
          <w:rFonts w:ascii="Times New Roman" w:hAnsi="Times New Roman" w:eastAsia="Times New Roman" w:cs="Times New Roman"/>
        </w:rPr>
        <w:t xml:space="preserve">, </w:t>
      </w:r>
      <w:r>
        <w:rPr>
          <w:rFonts w:ascii="Nirmala UI" w:hAnsi="Nirmala UI" w:eastAsia="Nirmala UI" w:cs="Nirmala UI"/>
        </w:rPr>
        <w:t>සන්ධ්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වේලාවට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ඥානය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ආවෙමි</w:t>
      </w:r>
      <w:r>
        <w:rPr>
          <w:rFonts w:ascii="Times New Roman" w:hAnsi="Times New Roman" w:eastAsia="Times New Roman" w:cs="Times New Roman"/>
        </w:rPr>
        <w:t xml:space="preserve">. </w:t>
      </w:r>
      <w:r>
        <w:rPr>
          <w:rFonts w:ascii="Nirmala UI" w:hAnsi="Nirmala UI" w:eastAsia="Nirmala UI" w:cs="Nirmala UI"/>
        </w:rPr>
        <w:t>නුඹගේ</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ආරම්භයේදීම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නික්ම</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පෙන්වීමට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ආවෙමි</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රියකරුය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තේරුම්ගෙන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9:21–23.</w:t>
      </w:r>
    </w:p>
    <w:p>
      <w:pPr>
        <w:pStyle w:val="ArticleBody"/>
        <w:jc w:val="left"/>
      </w:pPr>
      <w:r>
        <w:rPr>
          <w:rFonts w:ascii="Times New Roman" w:hAnsi="Times New Roman" w:eastAsia="Times New Roman" w:cs="Times New Roman"/>
        </w:rPr>
        <w:t>When Gabriel told Daniel to “understand the matter, and consider the vision,” the Hebrew word “biyn” was translated as both “understand” and also as “consider.” The word means to mentally separate. Gabriel informed Daniel to make a mental separation between the “dabar” translated as “matter” and the “mareh”, translated as “vision”. In order to understand the interpretation that Gabriel was providing to Daniel concerning the prophecy of twenty-three hundred years, Daniel was to recognize the distinction between the prophetic vision represented as the “matter” and the prophetic “mareh” vision. The “matter”, which is the “dabar,” meaning word, represents the external line of prophecy and the “mareh” vision represents the internal line of prophecy.</w:t>
      </w:r>
    </w:p>
    <w:p>
      <w:pPr>
        <w:pStyle w:val="ArticleBody"/>
        <w:jc w:val="left"/>
      </w:pPr>
      <w:r>
        <w:rPr>
          <w:rFonts w:ascii="Times New Roman" w:hAnsi="Times New Roman" w:eastAsia="Times New Roman" w:cs="Times New Roman"/>
        </w:rPr>
        <w:t>Katika sura ya kumi ya Danieli, ukweli wa kwanza unaofunuliwa kwa mwanafunzi wa unabii ni kwamba Danieli anawawakilisha watu wa Mungu katika siku za mwisho wanaoelewa mistari ya unabii ya ndani na ya nje.</w:t>
      </w:r>
    </w:p>
    <w:p>
      <w:pPr>
        <w:pStyle w:val="ArticleScripture"/>
        <w:jc w:val="left"/>
      </w:pPr>
      <w:r>
        <w:rPr>
          <w:rFonts w:ascii="Times New Roman" w:hAnsi="Times New Roman" w:eastAsia="Times New Roman" w:cs="Times New Roman"/>
        </w:rPr>
        <w:t>Mugore rechitatu rokutonga kwaKoreshi mambo wePersia, chinhu chakazarurirwa Dhanieri, uyo ainzi Bheriteshazari; uye chinhu ichocho chakanga chiri chechokwadi, asi nguva yakatarwa yakanga iri refu; uye akachinzwisisa chinhu ichocho, akava nokunzwisisa kwechiratidzo. Dhanieri 10:1.</w:t>
      </w:r>
    </w:p>
    <w:p>
      <w:pPr>
        <w:pStyle w:val="ArticleBody"/>
        <w:jc w:val="left"/>
      </w:pPr>
      <w:r>
        <w:rPr>
          <w:rFonts w:ascii="Times New Roman" w:hAnsi="Times New Roman" w:eastAsia="Times New Roman" w:cs="Times New Roman"/>
        </w:rPr>
        <w:t>“Chinhu” ichocho, ishoko rechiHebheru rinonzi “dabar,” uye “chiratidzo,” ndicho chiratidzo che “mareh.” Sa muporofita, Danieri anomirira vanhu vaMwari vemazuva okupedzisira, avo kuzadziswa kwavo kwakakwana vari zviuru zana namakumi mana nezvina. Gore rechitatu raKoreshi rinoisa Danieri mumutsara werumutsiriro wakatanga panguva yokuguma muna 1989. Mu “mazuva iwayo,” anomirira nhoroondo kubva muna 1989 kusvikira kumurayiro weSvondo uchakurumidza kuuya muUnited States, Danieri akanga achichema kwemavhiki matatu. Mumutsara werumutsiriro wezviuru zana namakumi mana nezvina, nguva yokuchema iri kuratidza mazuva matatu nehafu ayo zvapupu zviviri zvaZvakazarurwa chitsauko chegumi nechimwe zvakafa mumugwagwa. Mugwagwa weguta guru iro reSodhoma neIjipiti, pakarovererwawo Ishe wedu pamuchinjikwa, ndiwowo mupata waEzekieri wamapfupa akaoma akafa.</w:t>
      </w:r>
    </w:p>
    <w:p>
      <w:pPr>
        <w:pStyle w:val="ArticleBody"/>
        <w:jc w:val="left"/>
      </w:pPr>
      <w:r>
        <w:rPr>
          <w:rFonts w:ascii="Times New Roman" w:hAnsi="Times New Roman" w:eastAsia="Times New Roman" w:cs="Times New Roman"/>
        </w:rPr>
        <w:t>Mu chipaturo teni, Daniel walisanduluzgika kuŵa mu chikozgo cha Khristu, ndipo wakakhwaskika katatu pambere Gabriel wandafumuskire kwa Daniel mazgo gha mboniwoni iyo wakawona. Mboniwoni iyi yikababa kupatukana kwa magulu ghaŵiri gha ŵakusopa. Uthenga uwemi wamuyirayira nyengo zose ukubaba magulu ghaŵiri gha ŵakusopa. Daniel wakimilira gulu la ŵakusopa ilo likuyimilika nga ni ŵanthu handiredi na fote-foru sauzandi, mwakupambana na gulu ilo likachimbira na wofi kufuma ku mboniwoni.</w:t>
      </w:r>
    </w:p>
    <w:p>
      <w:pPr>
        <w:pStyle w:val="ArticleBody"/>
        <w:jc w:val="left"/>
      </w:pPr>
      <w:r>
        <w:rPr>
          <w:rFonts w:ascii="Times New Roman" w:hAnsi="Times New Roman" w:eastAsia="Times New Roman" w:cs="Times New Roman"/>
        </w:rPr>
        <w:t>Pamberi pechitsauko chegumi, Gabrieri akauya kuna Danieri katatu kuti adudzire chiratidzo. Akadudzira zviratidzo zvezvitsauko zvinomwe nezvisere, izvo zvaifananidzira umambo hwechiporofita cheBhaibheri mukuratidzwa kwahwo kwezvematongerwo enyika (chitsauko chinomwe), uye mukuratidzwa kwahwo kwechitendero (chitsauko chisere). Zvino muchitsauko chechipfumbamwe Gabrieri akadudzira chiporofita chemakore zviuru zviviri nemazana matatu. Gabrieri anosvika muchitsauko chegumi kuti apedzise dudziro yakanga yasiiwa isina kukwana muchitsauko chechipfumbamwe, uye kuti ape Danieri dudziro yechiratidzo chakaburitsa mapoka maviri avanamati. Gabrieri anotanga kupa Danieri muono mukuru wechiratidzo mundima yegumi neina.</w:t>
      </w:r>
    </w:p>
    <w:p>
      <w:pPr>
        <w:pStyle w:val="ArticleScripture"/>
        <w:jc w:val="left"/>
      </w:pPr>
      <w:r>
        <w:rPr>
          <w:rFonts w:ascii="Times New Roman" w:hAnsi="Times New Roman" w:eastAsia="Times New Roman" w:cs="Times New Roman"/>
        </w:rPr>
        <w:t>Zvino ndauya kuzokuzivisa zvinofanira kuwira vanhu vako pamazuva okupedzisira; nokuti chiratidzo ichi chichiri chamazuva mazhinji. Danieri 10:14.</w:t>
      </w:r>
    </w:p>
    <w:p>
      <w:pPr>
        <w:pStyle w:val="ArticleBody"/>
        <w:jc w:val="left"/>
      </w:pPr>
      <w:r>
        <w:rPr>
          <w:rFonts w:ascii="Times New Roman" w:hAnsi="Times New Roman" w:eastAsia="Times New Roman" w:cs="Times New Roman"/>
        </w:rPr>
        <w:t>Chiono cha Kristu, icho chikapangiska magulu ghaŵiri gha awo ŵakusopa, chikuyimira ivyo vizamuchitikira ŵanthu ŵa Chiuta mu mazuŵa ghaumaliro. Kumanyiskira kwa machaputala 7 na 8 kukaŵa kumanyiskira kwa mbiri iyo yikayimiririka na kuwuka na kuwa kwa maufumu gha uchimi wa mu Baibolo, umo kukulongosorekera na vinyama vya munyama yakukora nyama na vinyama vya pa malo ghakupatulika, pakuyana. Kumanyiskira kwa chaputala 9 kukaŵa kupambanura mwatsatanetsatane nyengo zakupambanapambana za uchimi izo zikayimiririka mukati mwa uchimi wa vyaka vikwi viŵiri na mazana ghatatu. Mwanjira yinyake, chiono cha Kristu wakuchindikika mu chaputala 10 chikayimira ivyo vizamuchitikira ŵanthu ŵa Chiuta mu mazuŵa ghaumaliro. Pambere Gabrieli wandambe na ndondomeko yatsatanetsatane ya mbiri, iyo ni kumanyiskira kwa chiono cha Kristu wakuchindikika, wakumbuskira Danieli kuti wali kale kumuphalira Danieli icho kumanyiskira uku kukuyimira.</w:t>
      </w:r>
    </w:p>
    <w:p>
      <w:pPr>
        <w:pStyle w:val="ArticleScripture"/>
        <w:jc w:val="left"/>
      </w:pPr>
      <w:r>
        <w:rPr>
          <w:rFonts w:ascii="Times New Roman" w:hAnsi="Times New Roman" w:eastAsia="Times New Roman" w:cs="Times New Roman"/>
        </w:rPr>
        <w:t>Aka ndokuti kwauri, “Unoziva here chandakauyira kwauri? Zvino ndichadzokera kundorwa nomuchinda wePersia; uye kana ndabuda, tarira, muchinda weGiriki achauya.” Danieri 10:20.</w:t>
      </w:r>
    </w:p>
    <w:p>
      <w:pPr>
        <w:pStyle w:val="ArticleBody"/>
        <w:jc w:val="left"/>
      </w:pPr>
      <w:r>
        <w:rPr>
          <w:rFonts w:ascii="Times New Roman" w:hAnsi="Times New Roman" w:eastAsia="Times New Roman" w:cs="Times New Roman"/>
        </w:rPr>
        <w:t>Gabriyeli anamuumbusha Danieli kwamba alikuwa amemwambia Danieli katika mstari wa kumi na nne, ya kwamba alikuwa amekuja kumfahamisha Danieli yatakayowapata watu wa Mungu katika siku za mwisho, naye alitarajia Danieli kuiweka maelezo yafuatayo ya historia ya unabii katika muktadha huo. Danieli alikuwa akitafuta ufahamu maalumu tangu siku ya kwanza alipoanza kuomboleza.</w:t>
      </w:r>
    </w:p>
    <w:p>
      <w:pPr>
        <w:pStyle w:val="ArticleScripture"/>
        <w:jc w:val="left"/>
      </w:pPr>
      <w:r>
        <w:rPr>
          <w:rFonts w:ascii="Times New Roman" w:hAnsi="Times New Roman" w:eastAsia="Times New Roman" w:cs="Times New Roman"/>
        </w:rPr>
        <w:t>Ipapo akati kwandiri, Usatya, Danieri; nokuti kubvira pazuva rokutanga rawakaisa mwoyo wako pakunzwisisa nokuzvininipisa pamberi paMwari wako, mashoko ako akanzwikwa, uye ndauya nokuda kwamashoko ako. Asi muchinda woumambo hwePezhiya akandirwisa mazuva makumi maviri nerimwe; asi tarira, Mikari, mumwe wavachinda vakuru, akauya kundibatsira; uye ndikasara ikoko namadzimambo ePezhiya. Danieri 10:12, 13.</w:t>
      </w:r>
    </w:p>
    <w:p>
      <w:pPr>
        <w:pStyle w:val="ArticleBody"/>
        <w:jc w:val="left"/>
      </w:pPr>
      <w:r>
        <w:rPr>
          <w:rFonts w:ascii="Times New Roman" w:hAnsi="Times New Roman" w:eastAsia="Times New Roman" w:cs="Times New Roman"/>
        </w:rPr>
        <w:t>Mushure memavhiki matatu aDanieri okuchema, akaona chiratidzo chaKristu, icho nenzira youporofita chaienderana nechiratidzo chaKristu chakanga chaonekwa naJohani paPatmosi.</w:t>
      </w:r>
    </w:p>
    <w:p>
      <w:pPr>
        <w:pStyle w:val="ArticleScripture"/>
        <w:jc w:val="left"/>
      </w:pPr>
      <w:r>
        <w:rPr>
          <w:rFonts w:ascii="Times New Roman" w:hAnsi="Times New Roman" w:eastAsia="Times New Roman" w:cs="Times New Roman"/>
        </w:rPr>
        <w:t>“Hakuna mwingine ila Mwana wa Mungu mwenyewe aliyemtokea Danieli. Maelezo haya yanafanana na yale aliyopewa Yohana Kristo alipojifunua kwake katika Kisiwa cha Patmo. Bwana wetu sasa anakuja pamoja na mjumbe mwingine wa mbinguni ili amfundishe Danieli yale ambayo yangetukia katika siku za mwisho. Maarifa haya alipewa Danieli, nayo yakaandikwa kwa uvuvio kwa ajili yetu sisi ambao miisho ya dunia imetufikia.</w:t>
      </w:r>
    </w:p>
    <w:p>
      <w:pPr>
        <w:pStyle w:val="ArticleScripture"/>
        <w:jc w:val="left"/>
      </w:pPr>
      <w:r>
        <w:rPr>
          <w:rFonts w:ascii="Times New Roman" w:hAnsi="Times New Roman" w:eastAsia="Times New Roman" w:cs="Times New Roman"/>
        </w:rPr>
        <w:t>“</w:t>
      </w:r>
      <w:r>
        <w:rPr>
          <w:rFonts w:ascii="Nirmala UI" w:hAnsi="Nirmala UI" w:eastAsia="Nirmala UI" w:cs="Nirmala UI"/>
        </w:rPr>
        <w:t>जगत्का</w:t>
      </w:r>
      <w:r>
        <w:rPr>
          <w:rFonts w:ascii="Times New Roman" w:hAnsi="Times New Roman" w:eastAsia="Times New Roman" w:cs="Times New Roman"/>
        </w:rPr>
        <w:t xml:space="preserve"> </w:t>
      </w:r>
      <w:r>
        <w:rPr>
          <w:rFonts w:ascii="Nirmala UI" w:hAnsi="Nirmala UI" w:eastAsia="Nirmala UI" w:cs="Nirmala UI"/>
        </w:rPr>
        <w:t>उद्धारकर्ताद्वारा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सत्यहरू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सत्यलाई</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धनझैँ</w:t>
      </w:r>
      <w:r>
        <w:rPr>
          <w:rFonts w:ascii="Times New Roman" w:hAnsi="Times New Roman" w:eastAsia="Times New Roman" w:cs="Times New Roman"/>
        </w:rPr>
        <w:t xml:space="preserve"> </w:t>
      </w:r>
      <w:r>
        <w:rPr>
          <w:rFonts w:ascii="Nirmala UI" w:hAnsi="Nirmala UI" w:eastAsia="Nirmala UI" w:cs="Nirmala UI"/>
        </w:rPr>
        <w:t>खोज्दछन्।</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वृद्ध</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अन्यजातीय</w:t>
      </w:r>
      <w:r>
        <w:rPr>
          <w:rFonts w:ascii="Times New Roman" w:hAnsi="Times New Roman" w:eastAsia="Times New Roman" w:cs="Times New Roman"/>
        </w:rPr>
        <w:t xml:space="preserve"> </w:t>
      </w:r>
      <w:r>
        <w:rPr>
          <w:rFonts w:ascii="Nirmala UI" w:hAnsi="Nirmala UI" w:eastAsia="Nirmala UI" w:cs="Nirmala UI"/>
        </w:rPr>
        <w:t>दरबारका</w:t>
      </w:r>
      <w:r>
        <w:rPr>
          <w:rFonts w:ascii="Times New Roman" w:hAnsi="Times New Roman" w:eastAsia="Times New Roman" w:cs="Times New Roman"/>
        </w:rPr>
        <w:t xml:space="preserve"> </w:t>
      </w:r>
      <w:r>
        <w:rPr>
          <w:rFonts w:ascii="Nirmala UI" w:hAnsi="Nirmala UI" w:eastAsia="Nirmala UI" w:cs="Nirmala UI"/>
        </w:rPr>
        <w:t>मोह</w:t>
      </w:r>
      <w:r>
        <w:rPr>
          <w:rFonts w:ascii="Times New Roman" w:hAnsi="Times New Roman" w:eastAsia="Times New Roman" w:cs="Times New Roman"/>
        </w:rPr>
        <w:t>-</w:t>
      </w:r>
      <w:r>
        <w:rPr>
          <w:rFonts w:ascii="Nirmala UI" w:hAnsi="Nirmala UI" w:eastAsia="Nirmala UI" w:cs="Nirmala UI"/>
        </w:rPr>
        <w:t>मायाबीच</w:t>
      </w:r>
      <w:r>
        <w:rPr>
          <w:rFonts w:ascii="Times New Roman" w:hAnsi="Times New Roman" w:eastAsia="Times New Roman" w:cs="Times New Roman"/>
        </w:rPr>
        <w:t xml:space="preserve"> </w:t>
      </w:r>
      <w:r>
        <w:rPr>
          <w:rFonts w:ascii="Nirmala UI" w:hAnsi="Nirmala UI" w:eastAsia="Nirmala UI" w:cs="Nirmala UI"/>
        </w:rPr>
        <w:t>बितेको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साम्राज्यका</w:t>
      </w:r>
      <w:r>
        <w:rPr>
          <w:rFonts w:ascii="Times New Roman" w:hAnsi="Times New Roman" w:eastAsia="Times New Roman" w:cs="Times New Roman"/>
        </w:rPr>
        <w:t xml:space="preserve"> </w:t>
      </w:r>
      <w:r>
        <w:rPr>
          <w:rFonts w:ascii="Nirmala UI" w:hAnsi="Nirmala UI" w:eastAsia="Nirmala UI" w:cs="Nirmala UI"/>
        </w:rPr>
        <w:t>कार्यभारहरूले</w:t>
      </w:r>
      <w:r>
        <w:rPr>
          <w:rFonts w:ascii="Times New Roman" w:hAnsi="Times New Roman" w:eastAsia="Times New Roman" w:cs="Times New Roman"/>
        </w:rPr>
        <w:t xml:space="preserve"> </w:t>
      </w:r>
      <w:r>
        <w:rPr>
          <w:rFonts w:ascii="Nirmala UI" w:hAnsi="Nirmala UI" w:eastAsia="Nirmala UI" w:cs="Nirmala UI"/>
        </w:rPr>
        <w:t>व्यस्त</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सबैबाट</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प्राणलाई</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तुल्याउन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सर्वोच्चका</w:t>
      </w:r>
      <w:r>
        <w:rPr>
          <w:rFonts w:ascii="Times New Roman" w:hAnsi="Times New Roman" w:eastAsia="Times New Roman" w:cs="Times New Roman"/>
        </w:rPr>
        <w:t xml:space="preserve"> </w:t>
      </w:r>
      <w:r>
        <w:rPr>
          <w:rFonts w:ascii="Nirmala UI" w:hAnsi="Nirmala UI" w:eastAsia="Nirmala UI" w:cs="Nirmala UI"/>
        </w:rPr>
        <w:t>अभिप्रायहरूको</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खोज्न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विन्तीहरूको</w:t>
      </w:r>
      <w:r>
        <w:rPr>
          <w:rFonts w:ascii="Times New Roman" w:hAnsi="Times New Roman" w:eastAsia="Times New Roman" w:cs="Times New Roman"/>
        </w:rPr>
        <w:t xml:space="preserve"> </w:t>
      </w:r>
      <w:r>
        <w:rPr>
          <w:rFonts w:ascii="Nirmala UI" w:hAnsi="Nirmala UI" w:eastAsia="Nirmala UI" w:cs="Nirmala UI"/>
        </w:rPr>
        <w:t>प्रत्युत्तरस्वरूप</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दरबारहरूबाट</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रहनेहरूका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कस्तो</w:t>
      </w:r>
      <w:r>
        <w:rPr>
          <w:rFonts w:ascii="Times New Roman" w:hAnsi="Times New Roman" w:eastAsia="Times New Roman" w:cs="Times New Roman"/>
        </w:rPr>
        <w:t xml:space="preserve"> </w:t>
      </w:r>
      <w:r>
        <w:rPr>
          <w:rFonts w:ascii="Nirmala UI" w:hAnsi="Nirmala UI" w:eastAsia="Nirmala UI" w:cs="Nirmala UI"/>
        </w:rPr>
        <w:t>गम्भीर</w:t>
      </w:r>
      <w:r>
        <w:rPr>
          <w:rFonts w:ascii="Times New Roman" w:hAnsi="Times New Roman" w:eastAsia="Times New Roman" w:cs="Times New Roman"/>
        </w:rPr>
        <w:t xml:space="preserve"> </w:t>
      </w:r>
      <w:r>
        <w:rPr>
          <w:rFonts w:ascii="Nirmala UI" w:hAnsi="Nirmala UI" w:eastAsia="Nirmala UI" w:cs="Nirmala UI"/>
        </w:rPr>
        <w:t>तत्परताका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परमेश्वरलाई</w:t>
      </w:r>
      <w:r>
        <w:rPr>
          <w:rFonts w:ascii="Times New Roman" w:hAnsi="Times New Roman" w:eastAsia="Times New Roman" w:cs="Times New Roman"/>
        </w:rPr>
        <w:t xml:space="preserve"> </w:t>
      </w:r>
      <w:r>
        <w:rPr>
          <w:rFonts w:ascii="Nirmala UI" w:hAnsi="Nirmala UI" w:eastAsia="Nirmala UI" w:cs="Nirmala UI"/>
        </w:rPr>
        <w:t>खोज्नुपर्छ</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खोलिदिनुहोस्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स्वर्गबाट</w:t>
      </w:r>
      <w:r>
        <w:rPr>
          <w:rFonts w:ascii="Times New Roman" w:hAnsi="Times New Roman" w:eastAsia="Times New Roman" w:cs="Times New Roman"/>
        </w:rPr>
        <w:t xml:space="preserve"> </w:t>
      </w:r>
      <w:r>
        <w:rPr>
          <w:rFonts w:ascii="Nirmala UI" w:hAnsi="Nirmala UI" w:eastAsia="Nirmala UI" w:cs="Nirmala UI"/>
        </w:rPr>
        <w:t>हामीकहाँ</w:t>
      </w:r>
      <w:r>
        <w:rPr>
          <w:rFonts w:ascii="Times New Roman" w:hAnsi="Times New Roman" w:eastAsia="Times New Roman" w:cs="Times New Roman"/>
        </w:rPr>
        <w:t xml:space="preserve"> </w:t>
      </w:r>
      <w:r>
        <w:rPr>
          <w:rFonts w:ascii="Nirmala UI" w:hAnsi="Nirmala UI" w:eastAsia="Nirmala UI" w:cs="Nirmala UI"/>
        </w:rPr>
        <w:t>ल्याइएका</w:t>
      </w:r>
      <w:r>
        <w:rPr>
          <w:rFonts w:ascii="Times New Roman" w:hAnsi="Times New Roman" w:eastAsia="Times New Roman" w:cs="Times New Roman"/>
        </w:rPr>
        <w:t xml:space="preserve"> </w:t>
      </w:r>
      <w:r>
        <w:rPr>
          <w:rFonts w:ascii="Nirmala UI" w:hAnsi="Nirmala UI" w:eastAsia="Nirmala UI" w:cs="Nirmala UI"/>
        </w:rPr>
        <w:t>सत्यहरू</w:t>
      </w:r>
      <w:r>
        <w:rPr>
          <w:rFonts w:ascii="Times New Roman" w:hAnsi="Times New Roman" w:eastAsia="Times New Roman" w:cs="Times New Roman"/>
        </w:rPr>
        <w:t xml:space="preserve"> </w:t>
      </w:r>
      <w:r>
        <w:rPr>
          <w:rFonts w:ascii="Nirmala UI" w:hAnsi="Nirmala UI" w:eastAsia="Nirmala UI" w:cs="Nirmala UI"/>
        </w:rPr>
        <w:t>बुझ्न</w:t>
      </w:r>
      <w:r>
        <w:rPr>
          <w:rFonts w:ascii="Times New Roman" w:hAnsi="Times New Roman" w:eastAsia="Times New Roman" w:cs="Times New Roman"/>
        </w:rPr>
        <w:t xml:space="preserve"> </w:t>
      </w:r>
      <w:r>
        <w:rPr>
          <w:rFonts w:ascii="Nirmala UI" w:hAnsi="Nirmala UI" w:eastAsia="Nirmala UI" w:cs="Nirmala UI"/>
        </w:rPr>
        <w:t>सकौँ।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नाइल</w:t>
      </w:r>
      <w:r>
        <w:rPr>
          <w:rFonts w:ascii="Times New Roman" w:hAnsi="Times New Roman" w:eastAsia="Times New Roman" w:cs="Times New Roman"/>
        </w:rPr>
        <w:t xml:space="preserve"> </w:t>
      </w:r>
      <w:r>
        <w:rPr>
          <w:rFonts w:ascii="Nirmala UI" w:hAnsi="Nirmala UI" w:eastAsia="Nirmala UI" w:cs="Nirmala UI"/>
        </w:rPr>
        <w:t>डेनियलले</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मसँग</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मानिसहरूले</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देखेनन्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उनीहरूमा</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कम्प</w:t>
      </w:r>
      <w:r>
        <w:rPr>
          <w:rFonts w:ascii="Times New Roman" w:hAnsi="Times New Roman" w:eastAsia="Times New Roman" w:cs="Times New Roman"/>
        </w:rPr>
        <w:t xml:space="preserve"> </w:t>
      </w:r>
      <w:r>
        <w:rPr>
          <w:rFonts w:ascii="Nirmala UI" w:hAnsi="Nirmala UI" w:eastAsia="Nirmala UI" w:cs="Nirmala UI"/>
        </w:rPr>
        <w:t>पस्यो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लुक्न</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ममा</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शोभा</w:t>
      </w:r>
      <w:r>
        <w:rPr>
          <w:rFonts w:ascii="Times New Roman" w:hAnsi="Times New Roman" w:eastAsia="Times New Roman" w:cs="Times New Roman"/>
        </w:rPr>
        <w:t xml:space="preserve"> </w:t>
      </w:r>
      <w:r>
        <w:rPr>
          <w:rFonts w:ascii="Nirmala UI" w:hAnsi="Nirmala UI" w:eastAsia="Nirmala UI" w:cs="Nirmala UI"/>
        </w:rPr>
        <w:t>मभित्रै</w:t>
      </w:r>
      <w:r>
        <w:rPr>
          <w:rFonts w:ascii="Times New Roman" w:hAnsi="Times New Roman" w:eastAsia="Times New Roman" w:cs="Times New Roman"/>
        </w:rPr>
        <w:t xml:space="preserve"> </w:t>
      </w:r>
      <w:r>
        <w:rPr>
          <w:rFonts w:ascii="Nirmala UI" w:hAnsi="Nirmala UI" w:eastAsia="Nirmala UI" w:cs="Nirmala UI"/>
        </w:rPr>
        <w:t>विकृतिमा</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ममा</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वास्तवमै</w:t>
      </w:r>
      <w:r>
        <w:rPr>
          <w:rFonts w:ascii="Times New Roman" w:hAnsi="Times New Roman" w:eastAsia="Times New Roman" w:cs="Times New Roman"/>
        </w:rPr>
        <w:t xml:space="preserve"> </w:t>
      </w:r>
      <w:r>
        <w:rPr>
          <w:rFonts w:ascii="Nirmala UI" w:hAnsi="Nirmala UI" w:eastAsia="Nirmala UI" w:cs="Nirmala UI"/>
        </w:rPr>
        <w:t>पवित्रीकृत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अनुभव</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महानता</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सिद्धताबारे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दुर्बलता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अपूर्णता</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उति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जीवन्त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देख्नेछन्।</w:t>
      </w:r>
      <w:r>
        <w:rPr>
          <w:rFonts w:ascii="Times New Roman" w:hAnsi="Times New Roman" w:eastAsia="Times New Roman" w:cs="Times New Roman"/>
        </w:rPr>
        <w:t xml:space="preserve"> </w:t>
      </w:r>
      <w:r>
        <w:rPr>
          <w:rFonts w:ascii="Nirmala UI" w:hAnsi="Nirmala UI" w:eastAsia="Nirmala UI" w:cs="Nirmala UI"/>
        </w:rPr>
        <w:t>निष्पाप</w:t>
      </w:r>
      <w:r>
        <w:rPr>
          <w:rFonts w:ascii="Times New Roman" w:hAnsi="Times New Roman" w:eastAsia="Times New Roman" w:cs="Times New Roman"/>
        </w:rPr>
        <w:t xml:space="preserve"> </w:t>
      </w:r>
      <w:r>
        <w:rPr>
          <w:rFonts w:ascii="Nirmala UI" w:hAnsi="Nirmala UI" w:eastAsia="Nirmala UI" w:cs="Nirmala UI"/>
        </w:rPr>
        <w:t>चरित्रको</w:t>
      </w:r>
      <w:r>
        <w:rPr>
          <w:rFonts w:ascii="Times New Roman" w:hAnsi="Times New Roman" w:eastAsia="Times New Roman" w:cs="Times New Roman"/>
        </w:rPr>
        <w:t xml:space="preserve"> </w:t>
      </w:r>
      <w:r>
        <w:rPr>
          <w:rFonts w:ascii="Nirmala UI" w:hAnsi="Nirmala UI" w:eastAsia="Nirmala UI" w:cs="Nirmala UI"/>
        </w:rPr>
        <w:t>दाबी</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प्रवृत्ति</w:t>
      </w:r>
      <w:r>
        <w:rPr>
          <w:rFonts w:ascii="Times New Roman" w:hAnsi="Times New Roman" w:eastAsia="Times New Roman" w:cs="Times New Roman"/>
        </w:rPr>
        <w:t xml:space="preserve"> </w:t>
      </w:r>
      <w:r>
        <w:rPr>
          <w:rFonts w:ascii="Nirmala UI" w:hAnsi="Nirmala UI" w:eastAsia="Nirmala UI" w:cs="Nirmala UI"/>
        </w:rPr>
        <w:t>तिनीहरूमा</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आफूमै</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शोभन</w:t>
      </w:r>
      <w:r>
        <w:rPr>
          <w:rFonts w:ascii="Times New Roman" w:hAnsi="Times New Roman" w:eastAsia="Times New Roman" w:cs="Times New Roman"/>
        </w:rPr>
        <w:t xml:space="preserve"> </w:t>
      </w:r>
      <w:r>
        <w:rPr>
          <w:rFonts w:ascii="Nirmala UI" w:hAnsi="Nirmala UI" w:eastAsia="Nirmala UI" w:cs="Nirmala UI"/>
        </w:rPr>
        <w:t>देखिएको</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पवित्रता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महिमासँग</w:t>
      </w:r>
      <w:r>
        <w:rPr>
          <w:rFonts w:ascii="Times New Roman" w:hAnsi="Times New Roman" w:eastAsia="Times New Roman" w:cs="Times New Roman"/>
        </w:rPr>
        <w:t xml:space="preserve"> </w:t>
      </w:r>
      <w:r>
        <w:rPr>
          <w:rFonts w:ascii="Nirmala UI" w:hAnsi="Nirmala UI" w:eastAsia="Nirmala UI" w:cs="Nirmala UI"/>
        </w:rPr>
        <w:t>तुलना</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अयोग्य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भ्रष्ट</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वस्तुजस्तो</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देखिनेछ।</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परमेश्वरबाट</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ख्रीष्टबारे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अस्पष्ट</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भन्छन्</w:t>
      </w:r>
      <w:r>
        <w:rPr>
          <w:rFonts w:ascii="Times New Roman" w:hAnsi="Times New Roman" w:eastAsia="Times New Roman" w:cs="Times New Roman"/>
        </w:rPr>
        <w:t>,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निष्पाप</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पवित्रीकृत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නබිවරයාට</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තේරුම්ගන්න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නෙරෙහිව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වෙවුලමින්</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භය</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තේරුම්ගැනීමටත්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ඔබම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පීඩාකරගැනීමටත්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ඇසුණේය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නිසාය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“Nga dakulukhulu kangakanani ukuhlonishwa okwaboniswa kuDaniyeli nguBukhosi baseZulwini! Uyayiduduza inceku yakhe ethuthumelayo, futhi uyayiqinisekisa ukuthi umthandazo wayo wezwakala eZulwini, nokuthi, ekuphenduleni leso sicelo esishisekayo, ingelosi uGabriele yathunywa ukuba ithinte inhliziyo yenkosi yasePheresiya. Inkosi yayimelene nemibono kaMoya kaNkulunkulu phakathi namaviki amathathu uDaniyeli ezila ukudla futhi ethandaza, kodwa iNkosana yaseZulwini, ingelosi enkulu, uMikayeli, yathunywa ukuba iphendule inhliziyo yaleyo nkosi enenkani ukuze ithathe isinyathelo esiqondile sokuphendula umthandazo kaDaniyeli.”</w:t>
      </w:r>
    </w:p>
    <w:p>
      <w:pPr>
        <w:pStyle w:val="ArticleScripture"/>
        <w:jc w:val="left"/>
      </w:pPr>
      <w:r>
        <w:rPr>
          <w:rFonts w:ascii="Times New Roman" w:hAnsi="Times New Roman" w:eastAsia="Times New Roman" w:cs="Times New Roman"/>
        </w:rPr>
        <w:t>“‘Zvino wakati ataura mashoko akadaro kwandiri, ndakatarisa chiso changu pasi, ndikava mbeveve. Uye tarirai, mumwe akanga akafanana nemufananidzo wevanakomana vavanhu akabata miromo yangu…. Akati, Iwe munhu anodikanwa zvikuru, usatya; rugare ngaruve kwauri; simba, hongu, iva nesimba. Zvino wakati ataura neni, ndakasimbiswa, ndikati, Ishe wangu ngaataure; nokuti mandisimbisa.’ Kubwinya kwaMwari kwakazarurwa kuna Danieri kwakanga kwakakura zvikuru zvokuti haana kukwanisa kutsungirira kuona kwacho. Ipapo mutumwa weKudenga akafukidza kupenya kwokuvapo kwake, akaonekwa kumuporofita sa ‘mumwe akanga akafanana nemufananidzo wevanakomana vavanhu.’ Nesimba rake rouMwari akasimbisa murume uyu wokutendeka nowokutenda, kuti anzwe shoko raakatumirwa naMwari.”</w:t>
      </w:r>
    </w:p>
    <w:p>
      <w:pPr>
        <w:pStyle w:val="ArticleScripture"/>
        <w:jc w:val="left"/>
      </w:pPr>
      <w:r>
        <w:rPr>
          <w:rFonts w:ascii="Times New Roman" w:hAnsi="Times New Roman" w:eastAsia="Times New Roman" w:cs="Times New Roman"/>
        </w:rPr>
        <w:t>“Danyeri akanga ari muranda akazvipira waWokumusorosoro. Upenyu hwake hurefu hwakazadzwa namabasa akanaka ebasa kuna Tenzi wake. Kuchena kwehunhu hwake, nokutendeka kwake kusingazununguki, zvinongoenzaniswa chete nokuzvininipisa kwemwoyo wake nokupfidza kwake pamberi paMwari. Tinodzokorora tichiti, Upenyu hwaDanyeri mufananidzo wakafemerwa wokunatswa kwechokwadi.” Review and Herald, February 8, 1881.</w:t>
      </w:r>
    </w:p>
    <w:p>
      <w:pPr>
        <w:pStyle w:val="ArticleBody"/>
        <w:jc w:val="left"/>
      </w:pPr>
      <w:r>
        <w:rPr>
          <w:rFonts w:ascii="Times New Roman" w:hAnsi="Times New Roman" w:eastAsia="Times New Roman" w:cs="Times New Roman"/>
        </w:rPr>
        <w:t>Zvakaitika kuna Danieri muchitsauko chegumi zvinomiririra vanhu vaMwari mumazuva okupedzisira, avo, saDanieri naJohani, vanonzwisisa Zvakazarurwa zvaJesu Kristu. Kiyi yokuisira Danieri munhoroondo youprofita umo munowanikwa zvakaitika kwaari yakavakirwa pachokwadi chokuti akanga ari mukuchema, uye kuti Mikaeri akatumwa pakupera kwamazuva makumi maviri nerimwe. Mundima yokutanga, Danieri anonyora kuti akanga ane kunzwisisa kwezvose zviri zviviri zviratidzo zvomukati nezvokunze zvouprofita. Asati asvika mazuva makumi maviri nerimwe, Danieri akanga aine kunzwisisa kusina kukwana kwezviratidzo zviviri izvi, asi nokududzirwa kwaGabrieri, Danieri anonyatsonzwisisa “chinhu” ne“chiratidzo” sezvakazarurwa zvakasiyana.</w:t>
      </w:r>
    </w:p>
    <w:p>
      <w:pPr>
        <w:pStyle w:val="ArticleScripture"/>
        <w:jc w:val="left"/>
      </w:pPr>
      <w:r>
        <w:rPr>
          <w:rFonts w:ascii="Times New Roman" w:hAnsi="Times New Roman" w:eastAsia="Times New Roman" w:cs="Times New Roman"/>
        </w:rPr>
        <w:t>“</w:t>
      </w:r>
      <w:r>
        <w:rPr>
          <w:rFonts w:ascii="Nirmala UI" w:hAnsi="Nirmala UI" w:eastAsia="Nirmala UI" w:cs="Nirmala UI"/>
        </w:rPr>
        <w:t>වහල්භාවයේ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හැත්තෑව</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යෙරෙමියාගේ</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කම්පිත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පරීක්ෂාවක්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දුටුවේය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උපවාසය</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යාච්ඤාව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දැඩිව</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වචනවලින්ය</w:t>
      </w:r>
      <w:r>
        <w:rPr>
          <w:rFonts w:ascii="Times New Roman" w:hAnsi="Times New Roman" w:eastAsia="Times New Roman" w:cs="Times New Roman"/>
        </w:rPr>
        <w:t>: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රබලත්</w:t>
      </w:r>
      <w:r>
        <w:rPr>
          <w:rFonts w:ascii="Times New Roman" w:hAnsi="Times New Roman" w:eastAsia="Times New Roman" w:cs="Times New Roman"/>
        </w:rPr>
        <w:t xml:space="preserve"> </w:t>
      </w:r>
      <w:r>
        <w:rPr>
          <w:rFonts w:ascii="Nirmala UI" w:hAnsi="Nirmala UI" w:eastAsia="Nirmala UI" w:cs="Nirmala UI"/>
        </w:rPr>
        <w:t>භයංකරත්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ගිවිසුමත්</w:t>
      </w:r>
      <w:r>
        <w:rPr>
          <w:rFonts w:ascii="Times New Roman" w:hAnsi="Times New Roman" w:eastAsia="Times New Roman" w:cs="Times New Roman"/>
        </w:rPr>
        <w:t xml:space="preserve"> </w:t>
      </w:r>
      <w:r>
        <w:rPr>
          <w:rFonts w:ascii="Nirmala UI" w:hAnsi="Nirmala UI" w:eastAsia="Nirmala UI" w:cs="Nirmala UI"/>
        </w:rPr>
        <w:t>කරුණාවත්</w:t>
      </w:r>
      <w:r>
        <w:rPr>
          <w:rFonts w:ascii="Times New Roman" w:hAnsi="Times New Roman" w:eastAsia="Times New Roman" w:cs="Times New Roman"/>
        </w:rPr>
        <w:t xml:space="preserve"> </w:t>
      </w:r>
      <w:r>
        <w:rPr>
          <w:rFonts w:ascii="Nirmala UI" w:hAnsi="Nirmala UI" w:eastAsia="Nirmala UI" w:cs="Nirmala UI"/>
        </w:rPr>
        <w:t>පවත්වන</w:t>
      </w:r>
      <w:r>
        <w:rPr>
          <w:rFonts w:ascii="Times New Roman" w:hAnsi="Times New Roman" w:eastAsia="Times New Roman" w:cs="Times New Roman"/>
        </w:rPr>
        <w:t xml:space="preserve"> </w:t>
      </w:r>
      <w:r>
        <w:rPr>
          <w:rFonts w:ascii="Nirmala UI" w:hAnsi="Nirmala UI" w:eastAsia="Nirmala UI" w:cs="Nirmala UI"/>
        </w:rPr>
        <w:t>තැනන්වහන්ස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අපරාධ</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කැරලි</w:t>
      </w:r>
      <w:r>
        <w:rPr>
          <w:rFonts w:ascii="Times New Roman" w:hAnsi="Times New Roman" w:eastAsia="Times New Roman" w:cs="Times New Roman"/>
        </w:rPr>
        <w:t xml:space="preserve"> </w:t>
      </w:r>
      <w:r>
        <w:rPr>
          <w:rFonts w:ascii="Nirmala UI" w:hAnsi="Nirmala UI" w:eastAsia="Nirmala UI" w:cs="Nirmala UI"/>
        </w:rPr>
        <w:t>ගැසුවෙමු</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නියෝගවලින්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විනිශ්චයවලින්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වෙමින්ය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සේවකයන්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අනාවක්තෘවරුන්ටද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 xml:space="preserve"> </w:t>
      </w:r>
      <w:r>
        <w:rPr>
          <w:rFonts w:ascii="Nirmala UI" w:hAnsi="Nirmala UI" w:eastAsia="Nirmala UI" w:cs="Nirmala UI"/>
        </w:rPr>
        <w:t>නොදුන්නෙමු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රජවරුන්ටත්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රධානීන්ටත්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පියවරුන්ටත්</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ජනතාවටත්</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“Tarirai mashoko aya. Danieri haazivisi kutendeka kwake pachake pamberi paJehovha. Panzvimbo pokuzviti akachena uye mutsvene, anozvibatanidza navatadzi chaivo veIsraeri. Uchenjeri hwaakapihwa naMwari hwakanga hwakakwirira zvikuru kupfuura uchenjeri hwavakachenjera venyika, sezvinongoita chiedza chezuva chinopenya kumatenga masikati machena kupenya kupfuura nyeredzi isina simba zvikuru. Zvisinei, fungisisai munyengetero unobva pamiromo yomurume uyu aifarirwa zvikuru neDenga. Nokuzvininipisa kwakadzama, nemisodzi, uye nokubvaruka kwomwoyo, anonyengeterera iye pachake navanhu vake. Anovhura mweya wake pamberi paMwari, achireurura kushata kwake pachake, uye achibvuma ukuru noumambo hwaJehovha.”</w:t>
      </w:r>
    </w:p>
    <w:p>
      <w:pPr>
        <w:pStyle w:val="ArticleScripture"/>
        <w:jc w:val="left"/>
      </w:pPr>
      <w:r>
        <w:rPr>
          <w:rFonts w:ascii="Times New Roman" w:hAnsi="Times New Roman" w:eastAsia="Times New Roman" w:cs="Times New Roman"/>
        </w:rPr>
        <w:t>“Kunyarara kwakadini nokupisa kwomwoyo kunoratidza kukumbira kwake! Ari kuswedera pedyo naMwari nguva nenguva. Ruoko rwekutenda rwunosimudzirwa kumusoro kuti rubate zvipikirwa zvisingakundikani zvoWokumusorosoro. Mweya wake uri kurwira mukurwadziwa kukuru. Uye ane uchapupu hwokuti munyengetero wake wanzwikwa. Anonzwa kuti kukunda ndokwake. Dai isu, serudzi, tainyengetera sezvakanyengetera Danieri, nokurwira sezvaakarwira, tichizvininipisa pamberi paMwari, taizoona mhinduro dzinobatika zvikuru kuzvikumbiro zvedu sezvakapiwa Danieri. Inzwai kuti anomisa sei mhaka yake padare roKudenga:</w:t>
      </w:r>
    </w:p>
    <w:p>
      <w:pPr>
        <w:pStyle w:val="ArticleScripture"/>
        <w:jc w:val="left"/>
      </w:pPr>
      <w:r>
        <w:rPr>
          <w:rFonts w:ascii="Times New Roman" w:hAnsi="Times New Roman" w:eastAsia="Times New Roman" w:cs="Times New Roman"/>
        </w:rPr>
        <w:t>“‘Hai Mwari wangu, tererai nzeve yenyu munzwe; zarurai meso enyu muone kuparadzwa kwedu, neguta rinodanwa nezita renyu; nokuti hatikumikidzi mikumbiro yedu pamberi penyu nokuda kwekururama kwedu, asi nokuda kwetsitsi dzenyu huru. Ishe, inzwai; Ishe, kanganwirai; Ishe, teererai muite; musanonoka, nokuda kwenyu pachenyu, hai Mwari wangu; nokuti guta renyu navanhu venyu vanodanwa nezita renyu. Uye ndichiri kutaura nokunyengetera, nokureurura chivi changu nechivi chavanhu vangu, … kunyange murume Gabrieri, wandakanga ndaona muchiratidzo pakutanga, achikurumidzirwa kubhururuka nokukurumidza, akandibata panguva yechibayiro chamadekwana.’”</w:t>
      </w:r>
    </w:p>
    <w:p>
      <w:pPr>
        <w:pStyle w:val="ArticleScripture"/>
        <w:jc w:val="left"/>
      </w:pPr>
      <w:r>
        <w:rPr>
          <w:rFonts w:ascii="Times New Roman" w:hAnsi="Times New Roman" w:eastAsia="Times New Roman" w:cs="Times New Roman"/>
        </w:rPr>
        <w:t>“Daniyeli alipokuwa akiendelea na maombi yake, malaika Gabrieli akaja kwa kasi akishuka kutoka nyua za mbinguni, ili kumwambia kwamba dua zake zimesikiwa na kujibiwa. Malaika huyu mwenye nguvu ametumwa kumpa hekima na ufahamu,—kufunua mbele yake mafumbo ya nyakati zijazo. Hivyo basi, alipokuwa akitafuta kwa bidii kuijua na kuielewa kweli, Daniyeli aliletwa katika ushirika na mjumbe aliyeteuliwa wa Mbinguni.</w:t>
      </w:r>
    </w:p>
    <w:p>
      <w:pPr>
        <w:pStyle w:val="ArticleScripture"/>
        <w:jc w:val="left"/>
      </w:pPr>
      <w:r>
        <w:rPr>
          <w:rFonts w:ascii="Times New Roman" w:hAnsi="Times New Roman" w:eastAsia="Times New Roman" w:cs="Times New Roman"/>
        </w:rPr>
        <w:t>“Munthu wa Mulungu anali kupemphera, osati chifukwa cha chisangalalo chongodutsa cha kumverera kosangalatsa, koma chifukwa cha kudziwa chifuniro chaumulungu. Ndipo ankafuna chidziwitso chimenechi, osati kwa iye yekha basi, koma kwa anthu ake. Cholemetsa chake chachikulu chinali cha Israeli, amene sanali, m’lingaliro lolondola kwambiri, kusunga lamulo la Mulungu. Iye avomereza kuti masautso awo onse awagwera chifukwa cha kulakwa kwawo pa lamulo loyera limenelo. Iye akuti, ‘Tachimwa, tachita zoipa kwambiri…. Chifukwa cha machimo athu ndi chifukwa cha mphulupulu za makolo athu, Yerusalemu ndi anthu anu akhala chitonzo kwa onse amene atizungulira.’ Iwo anataya khalidwe lawo lapadera, loyera, monga anthu osankhidwa a Mulungu. ‘Tsopano tsono, Inu Mulungu wathu, imvani pemphero la mtumiki wanu, ndi mapembedzero ake, ndipo yatsani nkhope yanu pa malo anu opatulika amene asanduka mabwinja.’ Mtima wa Danieli umatembenukira ku malo opatulika a Mulungu amene asanduka mabwinja ndi chikhumbo champhamvu kwambiri. Iye akudziwa kuti kulemera kwake kungabwezeretsedwe kokha pamene Israeli adzalapa zolakwa zawo pa lamulo la Mulungu, ndi kukhala odzichepetsa, okhulupirika, ndi omvera.</w:t>
      </w:r>
    </w:p>
    <w:p>
      <w:pPr>
        <w:pStyle w:val="ArticleScripture"/>
        <w:jc w:val="left"/>
      </w:pPr>
      <w:r>
        <w:rPr>
          <w:rFonts w:ascii="Times New Roman" w:hAnsi="Times New Roman" w:eastAsia="Times New Roman" w:cs="Times New Roman"/>
        </w:rPr>
        <w:t>Mukumupindura ku gukumbira kwe, Daniyeli ntiyaherejwe gusa umucyo n’ukuri we n’ubwoko bwe bari bakeneye cyane, ahubwo yanahawe no kureba iby’ingenzi bikomeye byo mu gihe kizaza, kugeza no ku kuza k’Umucunguzi w’isi. Abiyita ko bejejwe, nyamara badafite icyifuzo cyo gusuzuma Ibyanditswe Byera, cyangwa cyo kugundana n’Imana mu isengesho kugira ngo barusheho gusobanukirwa ukuri kwa Bibiliya, ntibazi icyo kwezwa nyakuri ari cyo.</w:t>
      </w:r>
    </w:p>
    <w:p>
      <w:pPr>
        <w:pStyle w:val="ArticleScripture"/>
        <w:jc w:val="left"/>
      </w:pPr>
      <w:r>
        <w:rPr>
          <w:rFonts w:ascii="Times New Roman" w:hAnsi="Times New Roman" w:eastAsia="Times New Roman" w:cs="Times New Roman"/>
        </w:rPr>
        <w:t>“Vose vanotenda nomwoyo shoko raMwari vachanzwa nzara nenyota yokuziva kuda kwake. Mwari ndivo muvambi wezvokwadi. Vanovhenekera kunzwisisa kwakasvibiswa nerima, uye vanopa pfungwa dzomunhu simba rokubata nokunzwisisa zvokwadi zvavakazarura.</w:t>
      </w:r>
    </w:p>
    <w:p>
      <w:pPr>
        <w:pStyle w:val="ArticleScripture"/>
        <w:jc w:val="left"/>
      </w:pPr>
      <w:r>
        <w:rPr>
          <w:rFonts w:ascii="Times New Roman" w:hAnsi="Times New Roman" w:eastAsia="Times New Roman" w:cs="Times New Roman"/>
        </w:rPr>
        <w:t>“</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దేవునితో</w:t>
      </w:r>
      <w:r>
        <w:rPr>
          <w:rFonts w:ascii="Times New Roman" w:hAnsi="Times New Roman" w:eastAsia="Times New Roman" w:cs="Times New Roman"/>
        </w:rPr>
        <w:t xml:space="preserve"> </w:t>
      </w:r>
      <w:r>
        <w:rPr>
          <w:rFonts w:ascii="Nirmala UI" w:hAnsi="Nirmala UI" w:eastAsia="Nirmala UI" w:cs="Nirmala UI"/>
        </w:rPr>
        <w:t>సంభాషించాడు</w:t>
      </w:r>
      <w:r>
        <w:rPr>
          <w:rFonts w:ascii="Times New Roman" w:hAnsi="Times New Roman" w:eastAsia="Times New Roman" w:cs="Times New Roman"/>
        </w:rPr>
        <w:t xml:space="preserve">. </w:t>
      </w:r>
      <w:r>
        <w:rPr>
          <w:rFonts w:ascii="Nirmala UI" w:hAnsi="Nirmala UI" w:eastAsia="Nirmala UI" w:cs="Nirmala UI"/>
        </w:rPr>
        <w:t>పరలోకం</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ఎదుట</w:t>
      </w:r>
      <w:r>
        <w:rPr>
          <w:rFonts w:ascii="Times New Roman" w:hAnsi="Times New Roman" w:eastAsia="Times New Roman" w:cs="Times New Roman"/>
        </w:rPr>
        <w:t xml:space="preserve"> </w:t>
      </w:r>
      <w:r>
        <w:rPr>
          <w:rFonts w:ascii="Nirmala UI" w:hAnsi="Nirmala UI" w:eastAsia="Nirmala UI" w:cs="Nirmala UI"/>
        </w:rPr>
        <w:t>తెరవబడింది</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అతనికి</w:t>
      </w:r>
      <w:r>
        <w:rPr>
          <w:rFonts w:ascii="Times New Roman" w:hAnsi="Times New Roman" w:eastAsia="Times New Roman" w:cs="Times New Roman"/>
        </w:rPr>
        <w:t xml:space="preserve"> </w:t>
      </w:r>
      <w:r>
        <w:rPr>
          <w:rFonts w:ascii="Nirmala UI" w:hAnsi="Nirmala UI" w:eastAsia="Nirmala UI" w:cs="Nirmala UI"/>
        </w:rPr>
        <w:t>అనుగ్రహింపబడిన</w:t>
      </w:r>
      <w:r>
        <w:rPr>
          <w:rFonts w:ascii="Times New Roman" w:hAnsi="Times New Roman" w:eastAsia="Times New Roman" w:cs="Times New Roman"/>
        </w:rPr>
        <w:t xml:space="preserve"> </w:t>
      </w:r>
      <w:r>
        <w:rPr>
          <w:rFonts w:ascii="Nirmala UI" w:hAnsi="Nirmala UI" w:eastAsia="Nirmala UI" w:cs="Nirmala UI"/>
        </w:rPr>
        <w:t>ఉన్నత</w:t>
      </w:r>
      <w:r>
        <w:rPr>
          <w:rFonts w:ascii="Times New Roman" w:hAnsi="Times New Roman" w:eastAsia="Times New Roman" w:cs="Times New Roman"/>
        </w:rPr>
        <w:t xml:space="preserve"> </w:t>
      </w:r>
      <w:r>
        <w:rPr>
          <w:rFonts w:ascii="Nirmala UI" w:hAnsi="Nirmala UI" w:eastAsia="Nirmala UI" w:cs="Nirmala UI"/>
        </w:rPr>
        <w:t>గౌరవాలు</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వినయపూర్వక</w:t>
      </w:r>
      <w:r>
        <w:rPr>
          <w:rFonts w:ascii="Times New Roman" w:hAnsi="Times New Roman" w:eastAsia="Times New Roman" w:cs="Times New Roman"/>
        </w:rPr>
        <w:t xml:space="preserve"> </w:t>
      </w:r>
      <w:r>
        <w:rPr>
          <w:rFonts w:ascii="Nirmala UI" w:hAnsi="Nirmala UI" w:eastAsia="Nirmala UI" w:cs="Nirmala UI"/>
        </w:rPr>
        <w:t>అవమానభావన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హృదయపూర్వకమైన</w:t>
      </w:r>
      <w:r>
        <w:rPr>
          <w:rFonts w:ascii="Times New Roman" w:hAnsi="Times New Roman" w:eastAsia="Times New Roman" w:cs="Times New Roman"/>
        </w:rPr>
        <w:t xml:space="preserve"> </w:t>
      </w:r>
      <w:r>
        <w:rPr>
          <w:rFonts w:ascii="Nirmala UI" w:hAnsi="Nirmala UI" w:eastAsia="Nirmala UI" w:cs="Nirmala UI"/>
        </w:rPr>
        <w:t>అన్వేషణకు</w:t>
      </w:r>
      <w:r>
        <w:rPr>
          <w:rFonts w:ascii="Times New Roman" w:hAnsi="Times New Roman" w:eastAsia="Times New Roman" w:cs="Times New Roman"/>
        </w:rPr>
        <w:t xml:space="preserve"> </w:t>
      </w:r>
      <w:r>
        <w:rPr>
          <w:rFonts w:ascii="Nirmala UI" w:hAnsi="Nirmala UI" w:eastAsia="Nirmala UI" w:cs="Nirmala UI"/>
        </w:rPr>
        <w:t>ఫలితముగా</w:t>
      </w:r>
      <w:r>
        <w:rPr>
          <w:rFonts w:ascii="Times New Roman" w:hAnsi="Times New Roman" w:eastAsia="Times New Roman" w:cs="Times New Roman"/>
        </w:rPr>
        <w:t xml:space="preserve"> </w:t>
      </w:r>
      <w:r>
        <w:rPr>
          <w:rFonts w:ascii="Nirmala UI" w:hAnsi="Nirmala UI" w:eastAsia="Nirmala UI" w:cs="Nirmala UI"/>
        </w:rPr>
        <w:t>లభించాయి</w:t>
      </w:r>
      <w:r>
        <w:rPr>
          <w:rFonts w:ascii="Times New Roman" w:hAnsi="Times New Roman" w:eastAsia="Times New Roman" w:cs="Times New Roman"/>
        </w:rPr>
        <w:t xml:space="preserve">. </w:t>
      </w:r>
      <w:r>
        <w:rPr>
          <w:rFonts w:ascii="Nirmala UI" w:hAnsi="Nirmala UI" w:eastAsia="Nirmala UI" w:cs="Nirmala UI"/>
        </w:rPr>
        <w:t>నేటి</w:t>
      </w:r>
      <w:r>
        <w:rPr>
          <w:rFonts w:ascii="Times New Roman" w:hAnsi="Times New Roman" w:eastAsia="Times New Roman" w:cs="Times New Roman"/>
        </w:rPr>
        <w:t xml:space="preserve"> </w:t>
      </w:r>
      <w:r>
        <w:rPr>
          <w:rFonts w:ascii="Nirmala UI" w:hAnsi="Nirmala UI" w:eastAsia="Nirmala UI" w:cs="Nirmala UI"/>
        </w:rPr>
        <w:t>దినమందలి</w:t>
      </w:r>
      <w:r>
        <w:rPr>
          <w:rFonts w:ascii="Times New Roman" w:hAnsi="Times New Roman" w:eastAsia="Times New Roman" w:cs="Times New Roman"/>
        </w:rPr>
        <w:t xml:space="preserve"> </w:t>
      </w:r>
      <w:r>
        <w:rPr>
          <w:rFonts w:ascii="Nirmala UI" w:hAnsi="Nirmala UI" w:eastAsia="Nirmala UI" w:cs="Nirmala UI"/>
        </w:rPr>
        <w:t>అనేకులు</w:t>
      </w:r>
      <w:r>
        <w:rPr>
          <w:rFonts w:ascii="Times New Roman" w:hAnsi="Times New Roman" w:eastAsia="Times New Roman" w:cs="Times New Roman"/>
        </w:rPr>
        <w:t xml:space="preserve"> </w:t>
      </w:r>
      <w:r>
        <w:rPr>
          <w:rFonts w:ascii="Nirmala UI" w:hAnsi="Nirmala UI" w:eastAsia="Nirmala UI" w:cs="Nirmala UI"/>
        </w:rPr>
        <w:t>భావించునట్లు</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నిజాయితీగలవారమై</w:t>
      </w:r>
      <w:r>
        <w:rPr>
          <w:rFonts w:ascii="Times New Roman" w:hAnsi="Times New Roman" w:eastAsia="Times New Roman" w:cs="Times New Roman"/>
        </w:rPr>
        <w:t xml:space="preserve"> </w:t>
      </w:r>
      <w:r>
        <w:rPr>
          <w:rFonts w:ascii="Nirmala UI" w:hAnsi="Nirmala UI" w:eastAsia="Nirmala UI" w:cs="Nirmala UI"/>
        </w:rPr>
        <w:t>యేసును</w:t>
      </w:r>
      <w:r>
        <w:rPr>
          <w:rFonts w:ascii="Times New Roman" w:hAnsi="Times New Roman" w:eastAsia="Times New Roman" w:cs="Times New Roman"/>
        </w:rPr>
        <w:t xml:space="preserve"> </w:t>
      </w:r>
      <w:r>
        <w:rPr>
          <w:rFonts w:ascii="Nirmala UI" w:hAnsi="Nirmala UI" w:eastAsia="Nirmala UI" w:cs="Nirmala UI"/>
        </w:rPr>
        <w:t>ప్రేమించుచుండినచో</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ఏమి</w:t>
      </w:r>
      <w:r>
        <w:rPr>
          <w:rFonts w:ascii="Times New Roman" w:hAnsi="Times New Roman" w:eastAsia="Times New Roman" w:cs="Times New Roman"/>
        </w:rPr>
        <w:t xml:space="preserve"> </w:t>
      </w:r>
      <w:r>
        <w:rPr>
          <w:rFonts w:ascii="Nirmala UI" w:hAnsi="Nirmala UI" w:eastAsia="Nirmala UI" w:cs="Nirmala UI"/>
        </w:rPr>
        <w:t>నమ్ముచున్నాము</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సంగతి</w:t>
      </w:r>
      <w:r>
        <w:rPr>
          <w:rFonts w:ascii="Times New Roman" w:hAnsi="Times New Roman" w:eastAsia="Times New Roman" w:cs="Times New Roman"/>
        </w:rPr>
        <w:t xml:space="preserve"> </w:t>
      </w:r>
      <w:r>
        <w:rPr>
          <w:rFonts w:ascii="Nirmala UI" w:hAnsi="Nirmala UI" w:eastAsia="Nirmala UI" w:cs="Nirmala UI"/>
        </w:rPr>
        <w:t>కాదని</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భావించలేదు</w:t>
      </w:r>
      <w:r>
        <w:rPr>
          <w:rFonts w:ascii="Times New Roman" w:hAnsi="Times New Roman" w:eastAsia="Times New Roman" w:cs="Times New Roman"/>
        </w:rPr>
        <w:t xml:space="preserve">. </w:t>
      </w:r>
      <w:r>
        <w:rPr>
          <w:rFonts w:ascii="Nirmala UI" w:hAnsi="Nirmala UI" w:eastAsia="Nirmala UI" w:cs="Nirmala UI"/>
        </w:rPr>
        <w:t>యేసుపట్లనున్న</w:t>
      </w:r>
      <w:r>
        <w:rPr>
          <w:rFonts w:ascii="Times New Roman" w:hAnsi="Times New Roman" w:eastAsia="Times New Roman" w:cs="Times New Roman"/>
        </w:rPr>
        <w:t xml:space="preserve"> </w:t>
      </w:r>
      <w:r>
        <w:rPr>
          <w:rFonts w:ascii="Nirmala UI" w:hAnsi="Nirmala UI" w:eastAsia="Nirmala UI" w:cs="Nirmala UI"/>
        </w:rPr>
        <w:t>నిజమైన</w:t>
      </w:r>
      <w:r>
        <w:rPr>
          <w:rFonts w:ascii="Times New Roman" w:hAnsi="Times New Roman" w:eastAsia="Times New Roman" w:cs="Times New Roman"/>
        </w:rPr>
        <w:t xml:space="preserve"> </w:t>
      </w:r>
      <w:r>
        <w:rPr>
          <w:rFonts w:ascii="Nirmala UI" w:hAnsi="Nirmala UI" w:eastAsia="Nirmala UI" w:cs="Nirmala UI"/>
        </w:rPr>
        <w:t>ప్రేమ</w:t>
      </w:r>
      <w:r>
        <w:rPr>
          <w:rFonts w:ascii="Times New Roman" w:hAnsi="Times New Roman" w:eastAsia="Times New Roman" w:cs="Times New Roman"/>
        </w:rPr>
        <w:t xml:space="preserve">, </w:t>
      </w:r>
      <w:r>
        <w:rPr>
          <w:rFonts w:ascii="Nirmala UI" w:hAnsi="Nirmala UI" w:eastAsia="Nirmala UI" w:cs="Nirmala UI"/>
        </w:rPr>
        <w:t>సత్యమేమిటో</w:t>
      </w:r>
      <w:r>
        <w:rPr>
          <w:rFonts w:ascii="Times New Roman" w:hAnsi="Times New Roman" w:eastAsia="Times New Roman" w:cs="Times New Roman"/>
        </w:rPr>
        <w:t xml:space="preserve"> </w:t>
      </w:r>
      <w:r>
        <w:rPr>
          <w:rFonts w:ascii="Nirmala UI" w:hAnsi="Nirmala UI" w:eastAsia="Nirmala UI" w:cs="Nirmala UI"/>
        </w:rPr>
        <w:t>తెలిసికొనుటకు</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సమీపమైన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హృదయపూర్వకమైన</w:t>
      </w:r>
      <w:r>
        <w:rPr>
          <w:rFonts w:ascii="Times New Roman" w:hAnsi="Times New Roman" w:eastAsia="Times New Roman" w:cs="Times New Roman"/>
        </w:rPr>
        <w:t xml:space="preserve"> </w:t>
      </w:r>
      <w:r>
        <w:rPr>
          <w:rFonts w:ascii="Nirmala UI" w:hAnsi="Nirmala UI" w:eastAsia="Nirmala UI" w:cs="Nirmala UI"/>
        </w:rPr>
        <w:t>విచారణకు</w:t>
      </w:r>
      <w:r>
        <w:rPr>
          <w:rFonts w:ascii="Times New Roman" w:hAnsi="Times New Roman" w:eastAsia="Times New Roman" w:cs="Times New Roman"/>
        </w:rPr>
        <w:t xml:space="preserve"> </w:t>
      </w:r>
      <w:r>
        <w:rPr>
          <w:rFonts w:ascii="Nirmala UI" w:hAnsi="Nirmala UI" w:eastAsia="Nirmala UI" w:cs="Nirmala UI"/>
        </w:rPr>
        <w:t>నడిపించును</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శిష్యులు</w:t>
      </w:r>
      <w:r>
        <w:rPr>
          <w:rFonts w:ascii="Times New Roman" w:hAnsi="Times New Roman" w:eastAsia="Times New Roman" w:cs="Times New Roman"/>
        </w:rPr>
        <w:t xml:space="preserve"> </w:t>
      </w:r>
      <w:r>
        <w:rPr>
          <w:rFonts w:ascii="Nirmala UI" w:hAnsi="Nirmala UI" w:eastAsia="Nirmala UI" w:cs="Nirmala UI"/>
        </w:rPr>
        <w:t>సత్యద్వారా</w:t>
      </w:r>
      <w:r>
        <w:rPr>
          <w:rFonts w:ascii="Times New Roman" w:hAnsi="Times New Roman" w:eastAsia="Times New Roman" w:cs="Times New Roman"/>
        </w:rPr>
        <w:t xml:space="preserve"> </w:t>
      </w:r>
      <w:r>
        <w:rPr>
          <w:rFonts w:ascii="Nirmala UI" w:hAnsi="Nirmala UI" w:eastAsia="Nirmala UI" w:cs="Nirmala UI"/>
        </w:rPr>
        <w:t>పరిశుద్ధపరచబడునట్లు</w:t>
      </w:r>
      <w:r>
        <w:rPr>
          <w:rFonts w:ascii="Times New Roman" w:hAnsi="Times New Roman" w:eastAsia="Times New Roman" w:cs="Times New Roman"/>
        </w:rPr>
        <w:t xml:space="preserve"> </w:t>
      </w:r>
      <w:r>
        <w:rPr>
          <w:rFonts w:ascii="Nirmala UI" w:hAnsi="Nirmala UI" w:eastAsia="Nirmala UI" w:cs="Nirmala UI"/>
        </w:rPr>
        <w:t>ప్రార్థించాడు</w:t>
      </w:r>
      <w:r>
        <w:rPr>
          <w:rFonts w:ascii="Times New Roman" w:hAnsi="Times New Roman" w:eastAsia="Times New Roman" w:cs="Times New Roman"/>
        </w:rPr>
        <w:t xml:space="preserve">. </w:t>
      </w:r>
      <w:r>
        <w:rPr>
          <w:rFonts w:ascii="Nirmala UI" w:hAnsi="Nirmala UI" w:eastAsia="Nirmala UI" w:cs="Nirmala UI"/>
        </w:rPr>
        <w:t>సత్యమును</w:t>
      </w:r>
      <w:r>
        <w:rPr>
          <w:rFonts w:ascii="Times New Roman" w:hAnsi="Times New Roman" w:eastAsia="Times New Roman" w:cs="Times New Roman"/>
        </w:rPr>
        <w:t xml:space="preserve"> </w:t>
      </w:r>
      <w:r>
        <w:rPr>
          <w:rFonts w:ascii="Nirmala UI" w:hAnsi="Nirmala UI" w:eastAsia="Nirmala UI" w:cs="Nirmala UI"/>
        </w:rPr>
        <w:t>గూర్చి</w:t>
      </w:r>
      <w:r>
        <w:rPr>
          <w:rFonts w:ascii="Times New Roman" w:hAnsi="Times New Roman" w:eastAsia="Times New Roman" w:cs="Times New Roman"/>
        </w:rPr>
        <w:t xml:space="preserve"> </w:t>
      </w:r>
      <w:r>
        <w:rPr>
          <w:rFonts w:ascii="Nirmala UI" w:hAnsi="Nirmala UI" w:eastAsia="Nirmala UI" w:cs="Nirmala UI"/>
        </w:rPr>
        <w:t>ఆందోళనతో</w:t>
      </w:r>
      <w:r>
        <w:rPr>
          <w:rFonts w:ascii="Times New Roman" w:hAnsi="Times New Roman" w:eastAsia="Times New Roman" w:cs="Times New Roman"/>
        </w:rPr>
        <w:t xml:space="preserve"> </w:t>
      </w:r>
      <w:r>
        <w:rPr>
          <w:rFonts w:ascii="Nirmala UI" w:hAnsi="Nirmala UI" w:eastAsia="Nirmala UI" w:cs="Nirmala UI"/>
        </w:rPr>
        <w:t>కూడిన</w:t>
      </w:r>
      <w:r>
        <w:rPr>
          <w:rFonts w:ascii="Times New Roman" w:hAnsi="Times New Roman" w:eastAsia="Times New Roman" w:cs="Times New Roman"/>
        </w:rPr>
        <w:t xml:space="preserve">, </w:t>
      </w:r>
      <w:r>
        <w:rPr>
          <w:rFonts w:ascii="Nirmala UI" w:hAnsi="Nirmala UI" w:eastAsia="Nirmala UI" w:cs="Nirmala UI"/>
        </w:rPr>
        <w:t>ప్రార్థనాపూర్వకమైన</w:t>
      </w:r>
      <w:r>
        <w:rPr>
          <w:rFonts w:ascii="Times New Roman" w:hAnsi="Times New Roman" w:eastAsia="Times New Roman" w:cs="Times New Roman"/>
        </w:rPr>
        <w:t xml:space="preserve"> </w:t>
      </w:r>
      <w:r>
        <w:rPr>
          <w:rFonts w:ascii="Nirmala UI" w:hAnsi="Nirmala UI" w:eastAsia="Nirmala UI" w:cs="Nirmala UI"/>
        </w:rPr>
        <w:t>అన్వేషణ</w:t>
      </w:r>
      <w:r>
        <w:rPr>
          <w:rFonts w:ascii="Times New Roman" w:hAnsi="Times New Roman" w:eastAsia="Times New Roman" w:cs="Times New Roman"/>
        </w:rPr>
        <w:t xml:space="preserve"> </w:t>
      </w:r>
      <w:r>
        <w:rPr>
          <w:rFonts w:ascii="Nirmala UI" w:hAnsi="Nirmala UI" w:eastAsia="Nirmala UI" w:cs="Nirmala UI"/>
        </w:rPr>
        <w:t>చేయుటకు</w:t>
      </w:r>
      <w:r>
        <w:rPr>
          <w:rFonts w:ascii="Times New Roman" w:hAnsi="Times New Roman" w:eastAsia="Times New Roman" w:cs="Times New Roman"/>
        </w:rPr>
        <w:t xml:space="preserve"> </w:t>
      </w:r>
      <w:r>
        <w:rPr>
          <w:rFonts w:ascii="Nirmala UI" w:hAnsi="Nirmala UI" w:eastAsia="Nirmala UI" w:cs="Nirmala UI"/>
        </w:rPr>
        <w:t>మిక్కిలి</w:t>
      </w:r>
      <w:r>
        <w:rPr>
          <w:rFonts w:ascii="Times New Roman" w:hAnsi="Times New Roman" w:eastAsia="Times New Roman" w:cs="Times New Roman"/>
        </w:rPr>
        <w:t xml:space="preserve"> </w:t>
      </w:r>
      <w:r>
        <w:rPr>
          <w:rFonts w:ascii="Nirmala UI" w:hAnsi="Nirmala UI" w:eastAsia="Nirmala UI" w:cs="Nirmala UI"/>
        </w:rPr>
        <w:t>అలసత్వముగలవాడు</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ఆత్మ</w:t>
      </w:r>
      <w:r>
        <w:rPr>
          <w:rFonts w:ascii="Times New Roman" w:hAnsi="Times New Roman" w:eastAsia="Times New Roman" w:cs="Times New Roman"/>
        </w:rPr>
        <w:t xml:space="preserve"> </w:t>
      </w:r>
      <w:r>
        <w:rPr>
          <w:rFonts w:ascii="Nirmala UI" w:hAnsi="Nirmala UI" w:eastAsia="Nirmala UI" w:cs="Nirmala UI"/>
        </w:rPr>
        <w:t>నాశనమునకు</w:t>
      </w:r>
      <w:r>
        <w:rPr>
          <w:rFonts w:ascii="Times New Roman" w:hAnsi="Times New Roman" w:eastAsia="Times New Roman" w:cs="Times New Roman"/>
        </w:rPr>
        <w:t xml:space="preserve"> </w:t>
      </w:r>
      <w:r>
        <w:rPr>
          <w:rFonts w:ascii="Nirmala UI" w:hAnsi="Nirmala UI" w:eastAsia="Nirmala UI" w:cs="Nirmala UI"/>
        </w:rPr>
        <w:t>కారణమగు</w:t>
      </w:r>
      <w:r>
        <w:rPr>
          <w:rFonts w:ascii="Times New Roman" w:hAnsi="Times New Roman" w:eastAsia="Times New Roman" w:cs="Times New Roman"/>
        </w:rPr>
        <w:t xml:space="preserve"> </w:t>
      </w:r>
      <w:r>
        <w:rPr>
          <w:rFonts w:ascii="Nirmala UI" w:hAnsi="Nirmala UI" w:eastAsia="Nirmala UI" w:cs="Nirmala UI"/>
        </w:rPr>
        <w:t>తప్పుదోవలను</w:t>
      </w:r>
      <w:r>
        <w:rPr>
          <w:rFonts w:ascii="Times New Roman" w:hAnsi="Times New Roman" w:eastAsia="Times New Roman" w:cs="Times New Roman"/>
        </w:rPr>
        <w:t xml:space="preserve"> </w:t>
      </w:r>
      <w:r>
        <w:rPr>
          <w:rFonts w:ascii="Nirmala UI" w:hAnsi="Nirmala UI" w:eastAsia="Nirmala UI" w:cs="Nirmala UI"/>
        </w:rPr>
        <w:t>స్వీకరించుటకు</w:t>
      </w:r>
      <w:r>
        <w:rPr>
          <w:rFonts w:ascii="Times New Roman" w:hAnsi="Times New Roman" w:eastAsia="Times New Roman" w:cs="Times New Roman"/>
        </w:rPr>
        <w:t xml:space="preserve"> </w:t>
      </w:r>
      <w:r>
        <w:rPr>
          <w:rFonts w:ascii="Nirmala UI" w:hAnsi="Nirmala UI" w:eastAsia="Nirmala UI" w:cs="Nirmala UI"/>
        </w:rPr>
        <w:t>విడిచిపెట్టబడును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 nguva yekushanya kwaGabrieli, muporofita Danieri akanga asingagoni kugamuchira imwezve dzidziso; asi makore mashoma akatevera, achishuva kuziva zvakawanda pamusoro pezvinhu zvakanga zvisati zvatsanangurwa zvizere, akazvipira zvakare kutsvaka chiedza nouchenjeri kuna Mwari. ‘Mumazuva iwayo ini Danieri ndakanga ndichichema mavhiki matatu akazara. Handina kudya chingwa chinonaka, kunyange nyama newaini hazvina kupinda mumuromo mangu, uye handina kuzvizora zvachose…. Ipapo ndakasimudza meso angu ndikatarisa, zvino tarirai, mumwe murume akanga akapfeka nguo yomucheka wakaisvonaka, chiuno chake chakanga chakasungwa nendarama yakaisvonaka yeUfaz. Muviri wakewo wakanga wakaita seberiri, chiso chake chakanga chakaita sokubwinya kwemheni, meso ake akaita semwenje yomoto, maoko ake netsoka dzake zvakanga zvakafanana noruvara rwendarira yakakwenenzverwa, uye inzwi ramashoko ake rakanga rakaita senzwi reboka guru revanhu.’”</w:t>
      </w:r>
    </w:p>
    <w:p>
      <w:pPr>
        <w:pStyle w:val="ArticleScripture"/>
        <w:jc w:val="left"/>
      </w:pPr>
      <w:r>
        <w:rPr>
          <w:rFonts w:ascii="Times New Roman" w:hAnsi="Times New Roman" w:eastAsia="Times New Roman" w:cs="Times New Roman"/>
        </w:rPr>
        <w:t>“Haasi muntu mudiki kunze koMwanakomana waMwari ndiye akaonekwa kuna Danieri. Tsananguro iyi yakafanana neyakapiwa naJohani apo Kristu akazarurwa kwaari paChitsuwa chePatimosi. Ishe wedu zvino vanouya pamwe chete nemumwe mutumwa wokudenga kuzodzidzisa Danieri zvaizoitika mumazuva okupedzisira. Ruzivo urwu rwakapihwa kuna Danieri uye rwakanyorwa nokufemerwa nokuda kwedu isu takasvikirwa nemigumo yenyika.” Review and Herald, February 8, 1881.</w:t>
      </w:r>
    </w:p>
    <w:p>
      <w:pPr>
        <w:pStyle w:val="ArticleBody"/>
        <w:jc w:val="left"/>
      </w:pPr>
      <w:r>
        <w:rPr>
          <w:rFonts w:ascii="Times New Roman" w:hAnsi="Times New Roman" w:eastAsia="Times New Roman" w:cs="Times New Roman"/>
        </w:rPr>
        <w:t>Ukutolikeka kokuthi uGabriyeli, “isithunywa sezulu esithunyiweyo,” wayekuletha kuDaniyeli, kwakuwukuqedela ukutolikeka ayeseqalile ukumnika uDaniyeli esahlukweni sesishiyagalolunye. Indlela yokuhumusha ethi “umugqa phezu komugqa,” ifuna ukuba sihlanganise ndawonye ukutolikeka kanye nezimo ezihambisana nazo kuzo zombili izahluko zesishiyagalolunye neshumi, ukuze sihlukanise ngokufaneleyo umfanekiso wesiprofetho. Kukulo kutolikeka lapho imibono yemifula i-Ulai ne-Hiddekel ihlangana khona.</w:t>
      </w:r>
    </w:p>
    <w:p>
      <w:pPr>
        <w:pStyle w:val="ArticleBody"/>
        <w:jc w:val="left"/>
      </w:pPr>
      <w:r>
        <w:rPr>
          <w:rFonts w:ascii="Times New Roman" w:hAnsi="Times New Roman" w:eastAsia="Times New Roman" w:cs="Times New Roman"/>
        </w:rPr>
        <w:t>Danieri akanga anzwisisa kubva mumabhuku aJeremia naMosesi kuti kununurwa kwevanhu vaMwari kwakanga kwava pedyo. Nokudaro, Danieri anomirira vanhu vaMwari vemazuva okupedzisira vanonzwisisa kuti kununurwa kokupedzisira kwevanhu vaMwari kwava pedyo. Vanhu ivavo vemazuva okupedzisira vachaziva kuti vakanga vapararira pakunamata, sezvinomiririrwa naDanieri uyo akanga apararira muuranda hwokutapwa hwamakore makumi manomwe muBhabhironi. Ipapo vachanzwisisa kuti ivo, saDanieri, vanofanira kuratidza mhinduro kumamiriro avo okupararira inoenderana nomushonga unomiririrwa ne“nguva nomwe” dzaRevhitiko chitsauko makumi maviri nezvitanhatu.</w:t>
      </w:r>
    </w:p>
    <w:p>
      <w:pPr>
        <w:pStyle w:val="ArticleBody"/>
        <w:jc w:val="left"/>
      </w:pPr>
      <w:r>
        <w:rPr>
          <w:rFonts w:ascii="Times New Roman" w:hAnsi="Times New Roman" w:eastAsia="Times New Roman" w:cs="Times New Roman"/>
        </w:rPr>
        <w:t>Kana chiitiko chokuzvininipisa chinomiririrwa naDanieri, icho chinodikanwa nemushonga wakaiswa pachena muna Revhitiko makumi maviri nenhanhatu, chakaratidzwa mumazuva okupedzisira, vanhu vaMwari vomumazuva okupedzisira vanenge vave vachichema kwenguva yakatarwa. Nguva iyoyo inopera apo Mikaeri ngirozi huru anoburuka.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Na muchaparara pakati pavahedheni, uye nyika yavavengi venyu ichakumedzai. Vaya vachange vasara kwamuri vachaonda nokuda kwezvakaipa zvavo vari munyika dzavavengi venyu; uyewo vachaoonda pamwe chete navo nokuda kwezvakaipa zvamadzibaba avo. Kana vakareurura zvakaipa zvavo, nezvakaipa zvamadzibaba avo, nokudarika kwavo kwavakandarika nako kwandiri, uye nokuti vakafamba vachindipikisa; uye kuti neniwo ndakafamba ndichivapikisa, ndikavauyisa munyika yavavengi vavo; kana zvino mwoyo yavo isina kudzingiswa ikazvininipisa, uye ivo vakazobvuma kurangwa kwezvakaipa zvavo: ipapo ndicharangarira sungano yangu naJakobho, uyewo sungano yangu naIsaka, uyewo sungano yangu naAbrahama ndichairangarira; uye ndicharangarira nyika. Nyika ichasiiwawo navo, uye ichafarikanya masabata ayo, painenge iri dongo pasina ivo; uye ivo vachabvuma kurangwa kwezvakaipa zvavo; nokuti, nokuti vakazvidza zvandakatonga, uye nokuti mweya yavo yakanga ichisemesa mitemo yangu. Asi kunyange zvakadaro, kana vari munyika yavavengi vavo, handingavarasi, uye handingavasemi, kuti ndivaparadze zvachose, nokutyora sungano yangu navo; nokuti ini ndini Jehovha Mwari wavo. Asi nokuda kwavo ndicharangarira sungano yamadzitateguru avo, vandakabudisa munyika yeIjipiti pamberi pavahedheni, kuti ndive Mwari wavo: ini ndini Jehovha. Revhitiko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Zana Nemakumi Manomwe neIna</dc:title>
  <dc:subject>Maonero Oouporofita no Kuziviswa kwaMwari: Kunzwisisa Chiratidzo chaDhanieri neZvazvinoreva Mumazuva Ekupedzisira</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