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Nambala Makumi Mana na Tisanu na Thangwe Nine</w:t>
      </w:r>
    </w:p>
    <w:p>
      <w:pPr>
        <w:pStyle w:val="ArticleSubtitle"/>
        <w:jc w:val="left"/>
      </w:pPr>
      <w:r>
        <w:rPr>
          <w:rFonts w:ascii="Arial" w:hAnsi="Arial" w:eastAsia="Arial" w:cs="Arial"/>
        </w:rPr>
        <w:t>Ukutyhilwa Kwenyaniso: Isikhalo Sasezinzulwini Zobusuku, Indima YobuSilamsi, neNkqubo Yokugqibela Yokuvavanywa Kwiintsuku Zokugqibela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Kukula kwa chidziŵitso kumene kunatuluka pamene masomphenya a mtsinje wa Ulai anamasulidwa chisindikizo mu 1798, kunabala ndondomeko ya kuyesedwa imene inafika pachimake chake mu kayendedwe ka Mfuu ya Pakati pa Usiku mu 1844. Mfuu ya Pakati pa Usiku ya masiku otsiriza, imene tsopano ikumasulidwa chisindikizo, yayimiridwa ndi mbiri imeneyo, ndipo ikuphatikiza ndendende choonadi chomwecho choyesera cha m’mbiri imeneyo; pakuti uthenga wa Mfuu ya Pakati pa Usiku umene tsopano ukumasulidwa chisindikizo ndi kubwezeretsedwanso kwa miyala yamtengo wapatali ya Miller.</w:t>
      </w:r>
    </w:p>
    <w:p>
      <w:pPr>
        <w:pStyle w:val="ArticleScripture"/>
        <w:jc w:val="left"/>
      </w:pPr>
      <w:r>
        <w:rPr>
          <w:rFonts w:ascii="Times New Roman" w:hAnsi="Times New Roman" w:eastAsia="Times New Roman" w:cs="Times New Roman"/>
        </w:rPr>
        <w:t>“Zvokwadi zvatakagamuchira muna 1841, ’42, ’43, uye ’44 zvino zvinofanira kudzidzwa uye kuziviswa. Mashoko engirozi yokutanga, yechipiri, neyechitatu achaziviswa munguva inouya nenzwi guru. Achapiwa nokushingaira kwakasimba uye nesimba roMweya.” Manuscript Releases, vhoriyamu 15, 371.</w:t>
      </w:r>
    </w:p>
    <w:p>
      <w:pPr>
        <w:pStyle w:val="ArticleBody"/>
        <w:jc w:val="left"/>
      </w:pPr>
      <w:r>
        <w:rPr>
          <w:rFonts w:ascii="Times New Roman" w:hAnsi="Times New Roman" w:eastAsia="Times New Roman" w:cs="Times New Roman"/>
        </w:rPr>
        <w:t>Musoro mukuru wemashoko ouprofita eKuchema kwePakati pousiku kwenguva yedu ibasa reIslamu renhamo yechitatu. Nhamo nhatu dzeIslamu dzose dzinomiririrwa pamatafura maviri aHabakuki. Shoko reKuchema kwePakati pousiku remazuva okupedzisira rakatanga kusunungurwa chisimbiso pakuodzwa mwoyo kwaChikunguru 18, 2020, apo nguva yokunonoka yemazuva okupedzisira yakasvika. Sezvakangoita shoko reKuchema kwePakati pousiku munhoroondo yevaMillerite, shoko remazuva okupedzisira rinoramba richivandudzwa zvishoma nezvishoma kusvikira rasvika panzvimbo inomiririrwa nemusangano wemisasa weExeter. Panguva iyoyo mhandara dzinogona kunge dzine mafuta, kana kuti hadzina.</w:t>
      </w:r>
    </w:p>
    <w:p>
      <w:pPr>
        <w:pStyle w:val="ArticleBody"/>
        <w:jc w:val="left"/>
      </w:pPr>
      <w:r>
        <w:rPr>
          <w:rFonts w:ascii="Times New Roman" w:hAnsi="Times New Roman" w:eastAsia="Times New Roman" w:cs="Times New Roman"/>
        </w:rPr>
        <w:t>Muporofita kwaIsaya pamusoro pavarume vanoseka vanotonga vanhu veJerusarema kunoratidza kuti chiono chava kuva kudhakwa dzeEfraimi sebhuku rakaiswa chisimbiso. Muchikamu chaIsaya, basa rokushandura chiratidzo chaSatani richiitwa chiratidzo chaMwari, sezvakaitwa munhoroondo yeAdventism, rinofanira kuonekwa sevhu romuumbi. Basa iroro rakanga riri rekumisikidza dudziro ye“zuva nezuva,” sechiratidzo chaKristu, apo chiri chiratidzo chaSatani. Danieri paakashandisa shoko rokuti “tamid” sechiratidzo chechihedheni, akasarudza shoko iroro nokuda kwechinangwa chechiratidzo, nokuti shoko racho rinoreva kuti “chinopfuurira nguva dzose”.</w:t>
      </w:r>
    </w:p>
    <w:p>
      <w:pPr>
        <w:pStyle w:val="ArticleBody"/>
        <w:jc w:val="left"/>
      </w:pPr>
      <w:r>
        <w:rPr>
          <w:rFonts w:ascii="Times New Roman" w:hAnsi="Times New Roman" w:eastAsia="Times New Roman" w:cs="Times New Roman"/>
        </w:rPr>
        <w:t>Kune mamlaka tatu zinazouongoza ulimwengu hadi Har–Magedoni, na ya kwanza kati ya mamlaka hizo tatu ni yule joka (upagani). Joka alianza vita vyake dhidi ya Mungu mbinguni. Joka huendeleza vita hivyo hadi mwisho wa kipindi cha milenia ya miaka elfu moja, ndipo mwishowe anaangamizwa kabisa.</w:t>
      </w:r>
    </w:p>
    <w:p>
      <w:pPr>
        <w:pStyle w:val="ArticleScripture"/>
        <w:jc w:val="left"/>
      </w:pPr>
      <w:r>
        <w:rPr>
          <w:rFonts w:ascii="Times New Roman" w:hAnsi="Times New Roman" w:eastAsia="Times New Roman" w:cs="Times New Roman"/>
        </w:rPr>
        <w:t>Uye kana makore ane chiuru apera, Satani achasunungurwa kubva mutirongo rake, uye achabuda kuti anyengedze ndudzi dziri kumativi mana enyika, Gogi naMagogi, kuti adziunganidze kuhondo; uye uwandu hwadzo hwakaita sejecha regungwa. Uye dzakakwira pamusoro pehupamhi hwenyika, dzikakomba musasa wevatsvene neguta rinodikanwa; ipapo moto wakaburuka kubva kuna Mwari uchibva kudenga ukavaparadza. Uye dhiabhorosi akanga avanyengera akakandirwa mudziva remoto nesarufa, umo mune chikara nomuprofita wenhema; uye vachatambudzwa masikati nousiku nokusingaperi-peri. Zvakazarurwa 20:7–10.</w:t>
      </w:r>
    </w:p>
    <w:p>
      <w:pPr>
        <w:pStyle w:val="ArticleBody"/>
        <w:jc w:val="left"/>
      </w:pPr>
      <w:r>
        <w:rPr>
          <w:rFonts w:ascii="Times New Roman" w:hAnsi="Times New Roman" w:eastAsia="Times New Roman" w:cs="Times New Roman"/>
        </w:rPr>
        <w:t>Chikara (upapa) chiri chechipiri pamasimba matatu anotungamirira nyika kuAmagedhoni, uye muporofita wenhema (United States) ari wechitatu pamasimba iwayo matatu, zvose zvakabuda munhoroondo pashure penhoroondo yemuchinjikwa, uye zvose zvinoparadzwa paKuuya kweChipiri kwaKristu.</w:t>
      </w:r>
    </w:p>
    <w:p>
      <w:pPr>
        <w:pStyle w:val="ArticleScripture"/>
        <w:jc w:val="left"/>
      </w:pPr>
      <w:r>
        <w:rPr>
          <w:rFonts w:ascii="Times New Roman" w:hAnsi="Times New Roman" w:eastAsia="Times New Roman" w:cs="Times New Roman"/>
        </w:rPr>
        <w:t>Nyoka yeneyi yi khomiwe, ni mudziro wakunyepa wakha a mirakulo patsogolo pake, amene nawo ananyenga iwo amene analandira chizindikiro cha nyokayo, ndi iwo amene ankapembedza fano lake. Onse awiriwo anaponyedwa ali amoyo m’nyanja ya moto yoyaka ndi sulufule. Chivumbulutso 19:20.</w:t>
      </w:r>
    </w:p>
    <w:p>
      <w:pPr>
        <w:pStyle w:val="ArticleBody"/>
        <w:jc w:val="left"/>
      </w:pPr>
      <w:r>
        <w:rPr>
          <w:rFonts w:ascii="Times New Roman" w:hAnsi="Times New Roman" w:eastAsia="Times New Roman" w:cs="Times New Roman"/>
        </w:rPr>
        <w:t>Danieri paakasarudza shoko rechiHebheru rinoti “tamid” (rinoreva “rinopfuurira nguva dzose”) sechiratidzo chechihedheni (Satani), akasarudza shoko rairatidza kuti ndiSatani akagara achirwa naMwari nguva dzose. Masimba maviri aya mamwe anongoshanda muhondo yawo yokurwisa Mwari kwenguva dzakatarwa chete. Kusarudza kwaDanieri shoko rokuti “tamid” (rinopfuurira nguva dzose) kwakanga kwakaitwa nechinangwa, uye kwakanga kwakarurama.</w:t>
      </w:r>
    </w:p>
    <w:p>
      <w:pPr>
        <w:pStyle w:val="ArticleBody"/>
        <w:jc w:val="left"/>
      </w:pPr>
      <w:r>
        <w:rPr>
          <w:rFonts w:ascii="Times New Roman" w:hAnsi="Times New Roman" w:eastAsia="Times New Roman" w:cs="Times New Roman"/>
        </w:rPr>
        <w:t>Sa Isaias nga pagsugilon sa kaalaut batok hadton ginbubuan han Ginoo han espiritu han hilarom nga pagkaturog, ngan gintak-uban an ira mga mata, samtang nagpapadayon tikang ha kapitulo baynte-ocho ngadto ha kapitulo traynta, iya igintala:</w:t>
      </w:r>
    </w:p>
    <w:p>
      <w:pPr>
        <w:pStyle w:val="ArticleScripture"/>
        <w:jc w:val="left"/>
      </w:pPr>
      <w:r>
        <w:rPr>
          <w:rFonts w:ascii="Times New Roman" w:hAnsi="Times New Roman" w:eastAsia="Times New Roman" w:cs="Times New Roman"/>
        </w:rPr>
        <w:t>Zvino chenda, uzvinyore pamberi pavo pahwendefa, uye uzvinyore mubhuku, kuti zvive zvenguva inouya nokusingaperi-peri: Nokuti ava vanhu vanomukira, vana venhema, vana vasingadi kunzwa murayiro waJehovha; vanoti kuvaoni, Regai kuona; uye kuvaporofita, Musatiporofitira zvinhu zvakarurama, tiudzei zvinhu zvinofadza, porofitai zvinonyengera; ibvai panzira, tsaukai panzira yakarurama, bvisai Mutsvene waIsraeri pamberi pedu. Naizvozvo zvanzi noMutsvene waIsraeri: Nemhaka yokuti munozvidza shoko iri, muchivimba nokumanikidza nokukombama, mukitsamira pazviri; saka uipi uhwu huchava kwamuri sorusvingo rwakatsemuka rwava kuda kuwa, rwakazvimba parusvingo rurefu, kuputsika kwarwo kuchasvika pakarepo, nechinguva chimwe. Ucharuputsa sokuputswa kwehari yomuvumbi inoputswa kuita zvidimbu; haangaregi; zvokuti pakati pezvimedu zvayo hapangawanikwi chidimbu chokutora moto pachoto, kana chokuchera nacho mvura mugomba. Nokuti zvanzi naIshe Jehovha, Mutsvene waIsraeri; Pakudzoka nokuzorora muchaponeswa; mukunyarara nomukuvimba ndimo muchava simba renyu; asi hamuna kuda. Isaya 30:8–15.</w:t>
      </w:r>
    </w:p>
    <w:p>
      <w:pPr>
        <w:pStyle w:val="ArticleBody"/>
        <w:jc w:val="left"/>
      </w:pPr>
      <w:r>
        <w:rPr>
          <w:rFonts w:ascii="Times New Roman" w:hAnsi="Times New Roman" w:eastAsia="Times New Roman" w:cs="Times New Roman"/>
        </w:rPr>
        <w:t>“</w:t>
      </w:r>
      <w:r>
        <w:rPr>
          <w:rFonts w:ascii="Nirmala UI" w:hAnsi="Nirmala UI" w:eastAsia="Nirmala UI" w:cs="Nirmala UI"/>
        </w:rPr>
        <w:t>රචනා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පුවරුව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හබක්කුක්</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පුවරුය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කියවන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w:t>
      </w:r>
      <w:r>
        <w:rPr>
          <w:rFonts w:ascii="Nirmala UI" w:hAnsi="Nirmala UI" w:eastAsia="Nirmala UI" w:cs="Nirmala UI"/>
        </w:rPr>
        <w:t>පුවරුව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හබක්කුක්ය</w:t>
      </w:r>
      <w:r>
        <w:rPr>
          <w:rFonts w:ascii="Times New Roman" w:hAnsi="Times New Roman" w:eastAsia="Times New Roman" w:cs="Times New Roman"/>
        </w:rPr>
        <w:t xml:space="preserve">. </w:t>
      </w:r>
      <w:r>
        <w:rPr>
          <w:rFonts w:ascii="Nirmala UI" w:hAnsi="Nirmala UI" w:eastAsia="Nirmala UI" w:cs="Nirmala UI"/>
        </w:rPr>
        <w:t>හබක්කුක්ගේ</w:t>
      </w:r>
      <w:r>
        <w:rPr>
          <w:rFonts w:ascii="Times New Roman" w:hAnsi="Times New Roman" w:eastAsia="Times New Roman" w:cs="Times New Roman"/>
        </w:rPr>
        <w:t xml:space="preserve"> “</w:t>
      </w:r>
      <w:r>
        <w:rPr>
          <w:rFonts w:ascii="Nirmala UI" w:hAnsi="Nirmala UI" w:eastAsia="Nirmala UI" w:cs="Nirmala UI"/>
        </w:rPr>
        <w:t>පොතෙන්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පුවරුව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අසන්නට</w:t>
      </w:r>
      <w:r>
        <w:rPr>
          <w:rFonts w:ascii="Times New Roman" w:hAnsi="Times New Roman" w:eastAsia="Times New Roman" w:cs="Times New Roman"/>
        </w:rPr>
        <w:t xml:space="preserve"> </w:t>
      </w:r>
      <w:r>
        <w:rPr>
          <w:rFonts w:ascii="Nirmala UI" w:hAnsi="Nirmala UI" w:eastAsia="Nirmala UI" w:cs="Nirmala UI"/>
        </w:rPr>
        <w:t>නොකැමැති</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ඇසීමට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යෙරෙමියාහි</w:t>
      </w:r>
      <w:r>
        <w:rPr>
          <w:rFonts w:ascii="Times New Roman" w:hAnsi="Times New Roman" w:eastAsia="Times New Roman" w:cs="Times New Roman"/>
        </w:rPr>
        <w:t xml:space="preserve"> </w:t>
      </w:r>
      <w:r>
        <w:rPr>
          <w:rFonts w:ascii="Nirmala UI" w:hAnsi="Nirmala UI" w:eastAsia="Nirmala UI" w:cs="Nirmala UI"/>
        </w:rPr>
        <w:t>මුරකරුගේ</w:t>
      </w:r>
      <w:r>
        <w:rPr>
          <w:rFonts w:ascii="Times New Roman" w:hAnsi="Times New Roman" w:eastAsia="Times New Roman" w:cs="Times New Roman"/>
        </w:rPr>
        <w:t xml:space="preserve"> </w:t>
      </w:r>
      <w:r>
        <w:rPr>
          <w:rFonts w:ascii="Nirmala UI" w:hAnsi="Nirmala UI" w:eastAsia="Nirmala UI" w:cs="Nirmala UI"/>
        </w:rPr>
        <w:t>හොරණෑ</w:t>
      </w:r>
      <w:r>
        <w:rPr>
          <w:rFonts w:ascii="Times New Roman" w:hAnsi="Times New Roman" w:eastAsia="Times New Roman" w:cs="Times New Roman"/>
        </w:rPr>
        <w:t xml:space="preserve"> </w:t>
      </w:r>
      <w:r>
        <w:rPr>
          <w:rFonts w:ascii="Nirmala UI" w:hAnsi="Nirmala UI" w:eastAsia="Nirmala UI" w:cs="Nirmala UI"/>
        </w:rPr>
        <w:t>ශබ්දය</w:t>
      </w:r>
      <w:r>
        <w:rPr>
          <w:rFonts w:ascii="Times New Roman" w:hAnsi="Times New Roman" w:eastAsia="Times New Roman" w:cs="Times New Roman"/>
        </w:rPr>
        <w:t xml:space="preserve"> </w:t>
      </w:r>
      <w:r>
        <w:rPr>
          <w:rFonts w:ascii="Nirmala UI" w:hAnsi="Nirmala UI" w:eastAsia="Nirmala UI" w:cs="Nirmala UI"/>
        </w:rPr>
        <w:t>අසන්නට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අයය</w:t>
      </w:r>
      <w:r>
        <w:rPr>
          <w:rFonts w:ascii="Times New Roman" w:hAnsi="Times New Roman" w:eastAsia="Times New Roman" w:cs="Times New Roman"/>
        </w:rPr>
        <w:t>.</w:t>
      </w:r>
    </w:p>
    <w:p>
      <w:pPr>
        <w:pStyle w:val="ArticleScripture"/>
        <w:jc w:val="left"/>
      </w:pP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මුරකාරයන්ද</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w:t>
      </w:r>
      <w:r>
        <w:rPr>
          <w:rFonts w:ascii="Nirmala UI" w:hAnsi="Nirmala UI" w:eastAsia="Nirmala UI" w:cs="Nirmala UI"/>
        </w:rPr>
        <w:t>කහළ</w:t>
      </w:r>
      <w:r>
        <w:rPr>
          <w:rFonts w:ascii="Times New Roman" w:hAnsi="Times New Roman" w:eastAsia="Times New Roman" w:cs="Times New Roman"/>
        </w:rPr>
        <w:t xml:space="preserve"> </w:t>
      </w:r>
      <w:r>
        <w:rPr>
          <w:rFonts w:ascii="Nirmala UI" w:hAnsi="Nirmala UI" w:eastAsia="Nirmala UI" w:cs="Nirmala UI"/>
        </w:rPr>
        <w:t>නාදයට</w:t>
      </w:r>
      <w:r>
        <w:rPr>
          <w:rFonts w:ascii="Times New Roman" w:hAnsi="Times New Roman" w:eastAsia="Times New Roman" w:cs="Times New Roman"/>
        </w:rPr>
        <w:t xml:space="preserve"> </w:t>
      </w: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නොදෙන්නෙමු</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යෙරෙමියා</w:t>
      </w:r>
      <w:r>
        <w:rPr>
          <w:rFonts w:ascii="Times New Roman" w:hAnsi="Times New Roman" w:eastAsia="Times New Roman" w:cs="Times New Roman"/>
        </w:rPr>
        <w:t xml:space="preserve"> 6:17.</w:t>
      </w:r>
    </w:p>
    <w:p>
      <w:pPr>
        <w:pStyle w:val="ArticleBody"/>
        <w:jc w:val="left"/>
      </w:pPr>
      <w:r>
        <w:rPr>
          <w:rFonts w:ascii="Times New Roman" w:hAnsi="Times New Roman" w:eastAsia="Times New Roman" w:cs="Times New Roman"/>
        </w:rPr>
        <w:t>Vapanduki ndivo vaya vaiva munhoroondo yaIsaya, uyewo munhoroondo yaKristu, vasina kuda kunzwa.</w:t>
      </w:r>
    </w:p>
    <w:p>
      <w:pPr>
        <w:pStyle w:val="ArticleScripture"/>
        <w:jc w:val="left"/>
      </w:pPr>
      <w:r>
        <w:rPr>
          <w:rFonts w:ascii="Times New Roman" w:hAnsi="Times New Roman" w:eastAsia="Times New Roman" w:cs="Times New Roman"/>
        </w:rPr>
        <w:t>Zvino akati, Enda, undoudza vanhu ava kuti, Zvirokwazvo muchanzwa, asi hamunganzwisisi; uye zvirokwazvo muchaona, asi hamungazivi. Omesa moyo wavanhu ava, uremedze nzeve dzavo, uye uvhare meso avo; kuti varege kuona nameso avo, nekunzwa nenzeve dzavo, nekunzwisisa nemoyo wavo, nokutendeuka, nokuporeswa. Isaya 6:9, 10.</w:t>
      </w:r>
    </w:p>
    <w:p>
      <w:pPr>
        <w:pStyle w:val="ArticleBody"/>
        <w:jc w:val="left"/>
      </w:pPr>
      <w:r>
        <w:rPr>
          <w:rFonts w:ascii="Times New Roman" w:hAnsi="Times New Roman" w:eastAsia="Times New Roman" w:cs="Times New Roman"/>
        </w:rPr>
        <w:t>Vapanduki vaIsaya matsi vanogona “kunzwa,” asi hava“nzwi,” uye kuramba kwavo “kunzwa” kunoratidza kuti “havanzwisisi.” Ndivo vakaipa vaDanieri, avo variwo mhandara mapenzi dzaMateo, vasinganzwisisi kuwedzera kwezivo kunomiririrwa pa“tafura” kwakanyorwa mu“bhuku” raHabhakuki. Dai vapanduki matsi vaIsaya vaizonzwa, vaigona kutendeuka nokuporeswa, asi mwoyo yavo yakafuta, nokudaro havagoni kunzwisisa shoko reKuchema kwePakati peUsiku. Jesu akapa chapupu chechipiri pamusoro pavapanduki matsi.</w:t>
      </w:r>
    </w:p>
    <w:p>
      <w:pPr>
        <w:pStyle w:val="ArticleScripture"/>
        <w:jc w:val="left"/>
      </w:pPr>
      <w:r>
        <w:rPr>
          <w:rFonts w:ascii="Times New Roman" w:hAnsi="Times New Roman" w:eastAsia="Times New Roman" w:cs="Times New Roman"/>
        </w:rPr>
        <w:t>Vadzidzi vakauya kwaari, vakati kwaari, Munoreverei navo nemifananidzo? Akapindura akati kwavari, Nokuti imi makapiwa kuziva zvakavanzika zvoumambo hwokudenga, asi ivo havana kupiwa. Nokuti ani naani anazvo, achapiwa, uye achava nezvakawanda kwazvo; asi ani naani asina, achatorerwa kunyange nezvaanazvo. Naizvozvo ndinotaura navo nemifananidzo; nokuti vachiona havavoni, uye vachinzwa havanzwi, uye havanzwisisi. Uye mavari munozadziswa chiprofita chaEsaya, chinoti, Nokunzwa muchanzwa, asi hamunganzwisisi; uye muchiona muchaona, asi hamungapereri; nokuti mwoyo yavanhu ava yakakora, uye nzeve dzavo dzava nematsi pakunzwa, uye vakatsinzina meso avo; kuti zvimwe vangaona nameso avo, nokunzwa nenzeve dzavo, nokunzwisisa nemwoyo yavo, vakatendeuka, uye ndingavaporesa. Asi akaropafadzwa meso enyu, nokuti anoona; nenzeve dzenyu, nokuti dzinonzwa. Nokuti zvirokwazvo ndinoti kwamuri, Vaporofita vazhinji navakarurama vazhinji vakashuva kuona zvinhu zvamunoona, asi havana kuzviona; nokunzwa zvinhu zvamunonzwa, asi havana kuzvinzwa. Mateu 13:10–17.</w:t>
      </w:r>
    </w:p>
    <w:p>
      <w:pPr>
        <w:pStyle w:val="ArticleBody"/>
        <w:jc w:val="left"/>
      </w:pPr>
      <w:r>
        <w:rPr>
          <w:rFonts w:ascii="Times New Roman" w:hAnsi="Times New Roman" w:eastAsia="Times New Roman" w:cs="Times New Roman"/>
        </w:rPr>
        <w:t>Vakachenjera vanonzwisisa chakavanzika chemifananidzo, inova chokwadi chinomiririrwa mutsara pamusoro pomutsara. Vakachenjera vakaropafadzwa, nokuti vanoona uye vanonzwa, uye vakachenjera navakaropafadzwa vose vari vaviri vanomiririrwa muna Dhanieri chitsauko chegumi nembiri. “Vakachenjera” ndivo vanonzwisisa (nemwoyo yavo) kuwedzera kwezivo, kunomiririrwa ne“tafura” yakanyorwa mu“bhuku” raHabhakuki, uye “vakaropafadzwa” ndivo vanomirira.</w:t>
      </w:r>
    </w:p>
    <w:p>
      <w:pPr>
        <w:pStyle w:val="ArticleScripture"/>
        <w:jc w:val="left"/>
      </w:pPr>
      <w:r>
        <w:rPr>
          <w:rFonts w:ascii="Times New Roman" w:hAnsi="Times New Roman" w:eastAsia="Times New Roman" w:cs="Times New Roman"/>
        </w:rPr>
        <w:t>A on mu kwa, Iya mu lutila lwobe, Danieli; pantu aya mashiwi yafisalwa no kusindikwa ukufika pa nshita ya mpela. Abanandi bakasangululwa, no kufulwa, no kweshiwa; lelo ababi bakacita ububi: kabili tapali nangu umo pa babi ukutwishika; lelo abacenjela bakatwishika. Kabili ukufuma pa nshita ilyo ilambo lya lyonse na lyonse likafumishiwapo, no kuwekwa kwa ca mpata icileta ubuyo, kukaba amabula ya nshiku ikana limo babili na makumi cinelubali. Alishuka uwalolela, no kufika ku nshiku ikana limo batatu na makumi yatatu na fisano. Danieli 12:9–13.</w:t>
      </w:r>
    </w:p>
    <w:p>
      <w:pPr>
        <w:pStyle w:val="ArticleBody"/>
        <w:jc w:val="left"/>
      </w:pPr>
      <w:r>
        <w:rPr>
          <w:rFonts w:ascii="Times New Roman" w:hAnsi="Times New Roman" w:eastAsia="Times New Roman" w:cs="Times New Roman"/>
        </w:rPr>
        <w:t>VaMillerite vakanyatsonzwisisa kuti mazuva ane chiuru chimwe namazana matatu namakumi matatu namashanu akatanga apo upagani (“zvezuva nezuva”) hwakanga “hwabviswa” mugore ra508. Ropafadzo yakanga yapikirwa kuna avo vakanga vakamirira muna 1843. Shoko rokuti “cometh” muchitsauko ichocho rinoreva kuti “rinosvika.” Gore ra1843 “rakasvika” pagore ra1844 parakapera. Gore ra1843 parakapera, “nguva yokunonoka” yaHabhakuki yakasvika, uye ropafadzo yakaziviswa pamusoro paavo vakamirira sezvavakarairwa mu“bhuku” rakataura nezve“mapuranga.” “Bhuku” raHabhakuki rakaraira avo kuti “vamirire” chiratidzo.</w:t>
      </w:r>
    </w:p>
    <w:p>
      <w:pPr>
        <w:pStyle w:val="ArticleBody"/>
        <w:jc w:val="left"/>
      </w:pPr>
      <w:r>
        <w:rPr>
          <w:rFonts w:ascii="Times New Roman" w:hAnsi="Times New Roman" w:eastAsia="Times New Roman" w:cs="Times New Roman"/>
        </w:rPr>
        <w:t>Dhaniyeli anozivisa nhoroondo ya1798 (nguva yokuguma), apo bhuku rake rakazarurwa, uye ipapo pakazobudiswa nzira yokuedzwa ine nhanho nhatu (vakanatswa, vakaitwa vachena, uye vakaedzwa). Nzira iyoyo yakasvika pamhedziso yayo mukuratidzwa kwenhoroondo yakavanzika yengurumo nomwe. Nhoroondo iyoyo yakavanzika ndiyo zviratidzo zvitatu zvechokwadi, zvinomiririrwa nokuodzwa mwoyo kwokutanga, shoko reMidnight Cry, uye kuodzwa mwoyo kukuru. Ropafadzo yokusvika pakuodzwa mwoyo kwokutanga inomiririra nzira yokuedzwa ine nhanho nhatu pakuguma kwenhoroondo ya1798 kusvika muna 1844.</w:t>
      </w:r>
    </w:p>
    <w:p>
      <w:pPr>
        <w:pStyle w:val="ArticleBody"/>
        <w:jc w:val="left"/>
      </w:pPr>
      <w:r>
        <w:rPr>
          <w:rFonts w:ascii="Times New Roman" w:hAnsi="Times New Roman" w:eastAsia="Times New Roman" w:cs="Times New Roman"/>
        </w:rPr>
        <w:t>Nhoroondo ya1798, ichienda kusvikira pakusuwa kukuru kwa1844, inomiririra nhoroondo ya1989, ichienda kusvikira kumurau weSvondo uri kuuya nokukurumidza. Kune chikomborero chakavimbiswa kuna avo vanomirira chiratidzo chakatanga kunonoka pakusuwa kwekutanga. “Vakachenjera” vaDanieri chitsauko gumi nembiri ndivo avo “vakaropafadzwa,” uye “vanomirira.” Vakaipa ndivo avo vasinga“nzwe” nemwoyo yavo, uye vasinga“oni.” Zvakaitika zvose zvesangano reMillerite zvakapfupikiswa mundima ina dzaDanieri, uye ndima idzodzo dzinomiririrawo nhoroondo yekuiswa chisimbiso kwezana nemakumi mana nezvina ezviuru.</w:t>
      </w:r>
    </w:p>
    <w:p>
      <w:pPr>
        <w:pStyle w:val="ArticleBody"/>
        <w:jc w:val="left"/>
      </w:pPr>
      <w:r>
        <w:rPr>
          <w:rFonts w:ascii="Times New Roman" w:hAnsi="Times New Roman" w:eastAsia="Times New Roman" w:cs="Times New Roman"/>
        </w:rPr>
        <w:t>Nhoroondo tsvene inomiririrwa mundima ina idzodzo inovakirwa pakunzwisisa kuwedzera kweruzivo kwakanga kwakamiririrwa pamatafura aHabakuki, uye kuwedzera kweruzivo kwakaziviswa naJesu paaidzidzisa nenzira yomutsara pamusoro pomutsara. Akapa mufananidzo pamusoro pomufananidzo, kuti atsanangure chakavanzika chechiporofita kuna “vakachenjera.” “Vakaipa” muna Danieri chitsauko 12 havanzwisisi, uye muna 2 VaTesaronika, chitsauko 2, kushaiwa kwavo kunzwisisa kunomiririrwa seruvengo rwechokwadi, runounza kunyengedzwa kukuru. Chokwadi icho vakaipa vasingadi mutsamba yaPauro chaiva “chezuva nezuva,” uye mundima ina dzaDanieri, chokwadi chechiporofita chinonyatsotsanangurwa ndechekuti “chezuva nezuva.”</w:t>
      </w:r>
    </w:p>
    <w:p>
      <w:pPr>
        <w:pStyle w:val="ArticleBody"/>
        <w:jc w:val="left"/>
      </w:pPr>
      <w:r>
        <w:rPr>
          <w:rFonts w:ascii="Times New Roman" w:hAnsi="Times New Roman" w:eastAsia="Times New Roman" w:cs="Times New Roman"/>
        </w:rPr>
        <w:t>Yesu akaudza vadzidzi kuti vakanga vakaropafadzwa, uye pakuita kudaro akanga achivaisa mukupesana nevaya vari muna Isaya vakaramba kuona nokunzwa, kuti vatendeuke. Avo vakaropafadzwa muna Danieri chitsauko 12 ndivo vanomirira. Ndima ina dziri muna Danieri chitsauko 12, pamwe chete nokuzadzikiswa kwendima idzodzo munhoroondo yevaMillerite, uyewo kupesana kuri muna Isaya nevamwe vakaramba kunzwa nokuona, uyewo mutsauko iwowo chaiwo wamapoka maviri wakaitwa naKristu, zvose zvinonongedzera mberi kunhoroondo yakavanzika yemitinhimira minomwe yakasvika musi wa18 Chikunguru, 2020. Muedzo wokupedzisira wenhoroondo yevaMillerite wakatanga pakukundikana kwokutanga zvino wava kudzokororwa. Vamwe vachaona, uye vamwe vacharamba kuona.</w:t>
      </w:r>
    </w:p>
    <w:p>
      <w:pPr>
        <w:pStyle w:val="ArticleScripture"/>
        <w:jc w:val="left"/>
      </w:pPr>
      <w:r>
        <w:rPr>
          <w:rFonts w:ascii="Times New Roman" w:hAnsi="Times New Roman" w:eastAsia="Times New Roman" w:cs="Times New Roman"/>
        </w:rPr>
        <w:t>“Imiyalezo yonkhe leyaniketwa kusukela nga-1840 kuya ku-1844 kumele yentiwe ibe nemandla nyalo, ngobe bantfu labanyenti balahlekelwe yindlela yabo. Lemiyalezo kumele iye kuwo onkhe emabandla.</w:t>
      </w:r>
    </w:p>
    <w:p>
      <w:pPr>
        <w:pStyle w:val="ArticleScripture"/>
        <w:jc w:val="left"/>
      </w:pPr>
      <w:r>
        <w:rPr>
          <w:rFonts w:ascii="Times New Roman" w:hAnsi="Times New Roman" w:eastAsia="Times New Roman" w:cs="Times New Roman"/>
        </w:rPr>
        <w:t>Kristu akati, ‘Akaropafadzwa meso enyu, nokuti anoona; nenzeve dzenyu, nokuti dzinonzwa. Nokuti zvirokwazvo ndinoti kwamuri, Vaprofita vazhinji navakarurama vakashuva kuona zvinhu izvo zvamunoona, asi havana kuzviona; nokunzwa zvinhu izvo zvamunonzwa, asi havana kuzvinzwa’ [Mateo 13:16, 17]. Akaropafadzwa meso akaona zvinhu zvakaonekwa muna 1843 na1844.</w:t>
      </w:r>
    </w:p>
    <w:p>
      <w:pPr>
        <w:pStyle w:val="ArticleScripture"/>
        <w:jc w:val="left"/>
      </w:pPr>
      <w:r>
        <w:rPr>
          <w:rFonts w:ascii="Times New Roman" w:hAnsi="Times New Roman" w:eastAsia="Times New Roman" w:cs="Times New Roman"/>
        </w:rPr>
        <w:t>“Ujumbe ulitolewa. Naye hapapaswi kuwepo ucheleweshaji wowote katika kuurudia ujumbe huo, kwa maana ishara za nyakati zinatimia; kazi ya kumalizia lazima ifanywe. Kazi kubwa itafanywa kwa muda mfupi. Ujumbe utatolewa karibuni kwa agizo la Mungu nao utakua na kuwa kilio kikuu. Ndipo Danieli atasimama katika sehemu yake, kutoa ushuhuda wake.” Manuscript Releases, volume 21, 437.</w:t>
      </w:r>
    </w:p>
    <w:p>
      <w:pPr>
        <w:pStyle w:val="ArticleBody"/>
        <w:jc w:val="left"/>
      </w:pPr>
      <w:r>
        <w:rPr>
          <w:rFonts w:ascii="Times New Roman" w:hAnsi="Times New Roman" w:eastAsia="Times New Roman" w:cs="Times New Roman"/>
        </w:rPr>
        <w:t>William Miller akatungamirirwa nevatumwa kuti anzwisise kuti “zvezuva nezuva,” zvaiva chiratidzo cheRoma yechihedheni. Sista White akasimbisa pachena kuti akanga akarurama pakunzwisisa ikoko. Kunzwisisa ikoko, kwakanga kwakamiririrwa pamatafura anocherechedzwa mu“bhuku” raHabhakuki, ndekw“nguva ichauya.” Kuvhurwa kwezvisimbiso zve“bhuku” iro kunoratidza “vana vanopanduka, vanoreva nhema.” “Vana” chiratidzo chechizvarwa chokupedzisira, saka “nguva ichauya,” mundima yaIsaya, inonyatsoratidzwa semazuva okupedzisira okutongwa kwekuongorora.</w:t>
      </w:r>
    </w:p>
    <w:p>
      <w:pPr>
        <w:pStyle w:val="ArticleBody"/>
        <w:jc w:val="left"/>
      </w:pPr>
      <w:r>
        <w:rPr>
          <w:rFonts w:ascii="Times New Roman" w:hAnsi="Times New Roman" w:eastAsia="Times New Roman" w:cs="Times New Roman"/>
        </w:rPr>
        <w:t>Isaya anotaura kuti “vana vanoreva nhema” vacharamba shoko rechiporofita rinomiririrwa pa“tafura” rinotaurwa mu“bhuku,” nokuti vanoti “kune vanoona, Musaona; uye kuvaporofita, Musatiporofitira zvinhu zvakarurama, taurai nesu zvinhu zvinotsvedzerera, porofitai zvinonyengera.” Muna 1863 Adventism yeRaodhikia yakatanga nzira yaiwedzera yokuzadzisa chikumbiro chevana vanoreva nhema. Basa iroro rinomiririrwa naIsaya sokuramba nzira dzekare dzenheyo dzeMillerite, nokuti vakati, “Bvai panzira, tsaukai mugwagwa, itai kuti Mutsvene waIsraeri arege kuva pamberi pedu.” Mugwagwa unova ndiyo nzira, idzo ndidzo nzira dzekare dzaJeremia.</w:t>
      </w:r>
    </w:p>
    <w:p>
      <w:pPr>
        <w:pStyle w:val="ArticleScripture"/>
        <w:jc w:val="left"/>
      </w:pPr>
      <w:r>
        <w:rPr>
          <w:rFonts w:ascii="Times New Roman" w:hAnsi="Times New Roman" w:eastAsia="Times New Roman" w:cs="Times New Roman"/>
        </w:rPr>
        <w:t>Seyè a di konsa: Kanpe sou chemen yo, gade byen, epi mande pou ansyen santye yo, kote bon chemen an ye; mache ladan l, epi n’a jwenn repo pou nanm nou. Men yo te di: Nou p’ap mache ladan l. Jeremi 6:16.</w:t>
      </w:r>
    </w:p>
    <w:p>
      <w:pPr>
        <w:pStyle w:val="ArticleBody"/>
        <w:jc w:val="left"/>
      </w:pPr>
      <w:r>
        <w:rPr>
          <w:rFonts w:ascii="Nirmala UI" w:hAnsi="Nirmala UI" w:eastAsia="Nirmala UI" w:cs="Nirmala UI"/>
        </w:rPr>
        <w:t>කුසලයෙන්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යෙරෙමියාගේ</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මාවත්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w:t>
      </w:r>
      <w:r>
        <w:rPr>
          <w:rFonts w:ascii="Nirmala UI" w:hAnsi="Nirmala UI" w:eastAsia="Nirmala UI" w:cs="Nirmala UI"/>
        </w:rPr>
        <w:t>විවේකය</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ඝෝෂාවේ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යෙසායාහි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අසන්නට</w:t>
      </w:r>
      <w:r>
        <w:rPr>
          <w:rFonts w:ascii="Times New Roman" w:hAnsi="Times New Roman" w:eastAsia="Times New Roman" w:cs="Times New Roman"/>
        </w:rPr>
        <w:t xml:space="preserve"> </w:t>
      </w:r>
      <w:r>
        <w:rPr>
          <w:rFonts w:ascii="Nirmala UI" w:hAnsi="Nirmala UI" w:eastAsia="Nirmala UI" w:cs="Nirmala UI"/>
        </w:rPr>
        <w:t>අකැමැති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විවේකය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රබෝධයද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මිලරයිට්වරුන්ගේ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නිරූපිතව</w:t>
      </w:r>
      <w:r>
        <w:rPr>
          <w:rFonts w:ascii="Times New Roman" w:hAnsi="Times New Roman" w:eastAsia="Times New Roman" w:cs="Times New Roman"/>
        </w:rPr>
        <w:t>, “</w:t>
      </w:r>
      <w:r>
        <w:rPr>
          <w:rFonts w:ascii="Nirmala UI" w:hAnsi="Nirmala UI" w:eastAsia="Nirmala UI" w:cs="Nirmala UI"/>
        </w:rPr>
        <w:t>පොතක</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පුවරුවල</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ඝෝෂාවේ</w:t>
      </w:r>
      <w:r>
        <w:rPr>
          <w:rFonts w:ascii="Times New Roman" w:hAnsi="Times New Roman" w:eastAsia="Times New Roman" w:cs="Times New Roman"/>
        </w:rPr>
        <w:t xml:space="preserve"> </w:t>
      </w:r>
      <w:r>
        <w:rPr>
          <w:rFonts w:ascii="Nirmala UI" w:hAnsi="Nirmala UI" w:eastAsia="Nirmala UI" w:cs="Nirmala UI"/>
        </w:rPr>
        <w:t>පණිවිඩයයි</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ඝෝෂාවේ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තැනන්වහන්සේ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ඉදිරියෙන්</w:t>
      </w:r>
      <w:r>
        <w:rPr>
          <w:rFonts w:ascii="Times New Roman" w:hAnsi="Times New Roman" w:eastAsia="Times New Roman" w:cs="Times New Roman"/>
        </w:rPr>
        <w:t xml:space="preserve"> </w:t>
      </w:r>
      <w:r>
        <w:rPr>
          <w:rFonts w:ascii="Nirmala UI" w:hAnsi="Nirmala UI" w:eastAsia="Nirmala UI" w:cs="Nirmala UI"/>
        </w:rPr>
        <w:t>පහව</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සැලැස්වීමට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කැමැත්තෙන්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ඇල්න්</w:t>
      </w:r>
      <w:r>
        <w:rPr>
          <w:rFonts w:ascii="Times New Roman" w:hAnsi="Times New Roman" w:eastAsia="Times New Roman" w:cs="Times New Roman"/>
        </w:rPr>
        <w:t xml:space="preserve"> </w:t>
      </w:r>
      <w:r>
        <w:rPr>
          <w:rFonts w:ascii="Nirmala UI" w:hAnsi="Nirmala UI" w:eastAsia="Nirmala UI" w:cs="Nirmala UI"/>
        </w:rPr>
        <w:t>වයිට්ගේ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නිසැකව</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ධර්මිෂ්ඨයන්ගේ</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w:t>
      </w:r>
      <w:r>
        <w:rPr>
          <w:rFonts w:ascii="Nirmala UI" w:hAnsi="Nirmala UI" w:eastAsia="Nirmala UI" w:cs="Nirmala UI"/>
        </w:rPr>
        <w:t>ඥානවන්තයන්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නායකත්වය</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කවුරුන්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“Mwambiari wakajekiirirwe mwenje wakupenya nyuma kwawo pakutanga kwenzira, uye mutumwa akandiudza kuti uyu ndiwo ‘kuchema kwepakati pousiku.’ Mwenje uyu wakapenya munzira yose, ukavhenekera tsoka dzavo, kuti varege kugumburwa.</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දෙසට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තබාගත්තේ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ආරක්ෂිතව</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ටික</w:t>
      </w:r>
      <w:r>
        <w:rPr>
          <w:rFonts w:ascii="Times New Roman" w:hAnsi="Times New Roman" w:eastAsia="Times New Roman" w:cs="Times New Roman"/>
        </w:rPr>
        <w:t xml:space="preserve"> </w:t>
      </w:r>
      <w:r>
        <w:rPr>
          <w:rFonts w:ascii="Nirmala UI" w:hAnsi="Nirmala UI" w:eastAsia="Nirmala UI" w:cs="Nirmala UI"/>
        </w:rPr>
        <w:t>කලකින්</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වෙහෙසට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ඇතැයිත්</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පෙරම</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යුතුව</w:t>
      </w:r>
      <w:r>
        <w:rPr>
          <w:rFonts w:ascii="Times New Roman" w:hAnsi="Times New Roman" w:eastAsia="Times New Roman" w:cs="Times New Roman"/>
        </w:rPr>
        <w:t xml:space="preserve"> </w:t>
      </w:r>
      <w:r>
        <w:rPr>
          <w:rFonts w:ascii="Nirmala UI" w:hAnsi="Nirmala UI" w:eastAsia="Nirmala UI" w:cs="Nirmala UI"/>
        </w:rPr>
        <w:t>තිබුණැයිත්</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බාහුව</w:t>
      </w:r>
      <w:r>
        <w:rPr>
          <w:rFonts w:ascii="Times New Roman" w:hAnsi="Times New Roman" w:eastAsia="Times New Roman" w:cs="Times New Roman"/>
        </w:rPr>
        <w:t xml:space="preserve"> </w:t>
      </w:r>
      <w:r>
        <w:rPr>
          <w:rFonts w:ascii="Nirmala UI" w:hAnsi="Nirmala UI" w:eastAsia="Nirmala UI" w:cs="Nirmala UI"/>
        </w:rPr>
        <w:t>ඔසවා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උනන්දු</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බාහුවෙන්</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නික්ම</w:t>
      </w:r>
      <w:r>
        <w:rPr>
          <w:rFonts w:ascii="Times New Roman" w:hAnsi="Times New Roman" w:eastAsia="Times New Roman" w:cs="Times New Roman"/>
        </w:rPr>
        <w:t xml:space="preserve">, </w:t>
      </w:r>
      <w:r>
        <w:rPr>
          <w:rFonts w:ascii="Nirmala UI" w:hAnsi="Nirmala UI" w:eastAsia="Nirmala UI" w:cs="Nirmala UI"/>
        </w:rPr>
        <w:t>ආගමන</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පතිත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අල්ලෙලූයා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හඬනඟා</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පිටුපස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අවිචාරයෙන්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මෙතරම්</w:t>
      </w:r>
      <w:r>
        <w:rPr>
          <w:rFonts w:ascii="Times New Roman" w:hAnsi="Times New Roman" w:eastAsia="Times New Roman" w:cs="Times New Roman"/>
        </w:rPr>
        <w:t xml:space="preserve"> </w:t>
      </w:r>
      <w:r>
        <w:rPr>
          <w:rFonts w:ascii="Nirmala UI" w:hAnsi="Nirmala UI" w:eastAsia="Nirmala UI" w:cs="Nirmala UI"/>
        </w:rPr>
        <w:t>දුරක්</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ආවේ</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පිටුපස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අන්ධකාරය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පැකිලී</w:t>
      </w:r>
      <w:r>
        <w:rPr>
          <w:rFonts w:ascii="Times New Roman" w:hAnsi="Times New Roman" w:eastAsia="Times New Roman" w:cs="Times New Roman"/>
        </w:rPr>
        <w:t xml:space="preserve">, </w:t>
      </w:r>
      <w:r>
        <w:rPr>
          <w:rFonts w:ascii="Nirmala UI" w:hAnsi="Nirmala UI" w:eastAsia="Nirmala UI" w:cs="Nirmala UI"/>
        </w:rPr>
        <w:t>ලකුණත්</w:t>
      </w:r>
      <w:r>
        <w:rPr>
          <w:rFonts w:ascii="Times New Roman" w:hAnsi="Times New Roman" w:eastAsia="Times New Roman" w:cs="Times New Roman"/>
        </w:rPr>
        <w:t xml:space="preserve"> </w:t>
      </w:r>
      <w:r>
        <w:rPr>
          <w:rFonts w:ascii="Nirmala UI" w:hAnsi="Nirmala UI" w:eastAsia="Nirmala UI" w:cs="Nirmala UI"/>
        </w:rPr>
        <w:t>යේසුස්වහන්සේත්</w:t>
      </w:r>
      <w:r>
        <w:rPr>
          <w:rFonts w:ascii="Times New Roman" w:hAnsi="Times New Roman" w:eastAsia="Times New Roman" w:cs="Times New Roman"/>
        </w:rPr>
        <w:t xml:space="preserve"> </w:t>
      </w:r>
      <w:r>
        <w:rPr>
          <w:rFonts w:ascii="Nirmala UI" w:hAnsi="Nirmala UI" w:eastAsia="Nirmala UI" w:cs="Nirmala UI"/>
        </w:rPr>
        <w:t>නොදකිමින්</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පහළට</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ගියහ</w:t>
      </w:r>
      <w:r>
        <w:rPr>
          <w:rFonts w:ascii="Times New Roman" w:hAnsi="Times New Roman" w:eastAsia="Times New Roman" w:cs="Times New Roman"/>
        </w:rPr>
        <w:t>.” Christian Experience and Teachings of Ellen G. White, 57.</w:t>
      </w:r>
    </w:p>
    <w:p>
      <w:pPr>
        <w:pStyle w:val="ArticleBody"/>
        <w:jc w:val="left"/>
      </w:pPr>
      <w:r>
        <w:rPr>
          <w:rFonts w:ascii="Times New Roman" w:hAnsi="Times New Roman" w:eastAsia="Times New Roman" w:cs="Times New Roman"/>
        </w:rPr>
        <w:t>Pakutanga nokumagumo kwaiva chiedza cheKudanidzira kwePakati pousiku. Aiva Jesu (Mutsvene waIsraeri) uyo wavakashuva kuti arege kuva pamberi pavo. Chiedza chakabva muruoko rwaJesu rworudyi runobwinya ndicho chaiva chiedza cheKudanidzira kwePakati pousiku sezvakaratidzirwa pa“mahwendefa” akanyorwa mu“bhuku”. Kurambwa kwakaitwa ne“vana venhema” kweshoko reKudanidzira kwePakati pousiku raKristu, nenzira yavaifanira kufamba pairi, kwakauyisa kutonga kwaMwari pamusoro pavo pavakawira kubva munzira. “Rusvingo rukuru” runoputswa kamwekamwe ndirwo “rusvingo” rwokuparadzaniswa kwechechi nehurumende runoparadzwa pamutemo weSvondo uri kuuya nokukurumidza. Kutonga ikoko kunouya “kamwekamwe pakarepo,” uye kuchava “sokuputswa kwehari yomuumbi inoputswa kuita zvidimbu.” Ndiko kutonga kunobatanidzwa nokupidigurwa kwechiratidzo chaSatani che“zuva nezuva,” nokuchizivisa sechiratidzo chaKristu.</w:t>
      </w:r>
    </w:p>
    <w:p>
      <w:pPr>
        <w:pStyle w:val="ArticleScripture"/>
        <w:jc w:val="left"/>
      </w:pPr>
      <w:r>
        <w:rPr>
          <w:rFonts w:ascii="Times New Roman" w:hAnsi="Times New Roman" w:eastAsia="Times New Roman" w:cs="Times New Roman"/>
        </w:rPr>
        <w:t>Impela ukuphendukezela kwenu izinto phansi phezulu kuyakubalelwa njengobumba lombumbi; ngokuba umsebenzi uyakuthi yini kulowo owawenzayo, Akenzanga mina? noma into ebunjiweyo iyakuthi yini kulowo oyibumbileyo, Wayengenakuqonda na? U-Isaya 29:16.</w:t>
      </w:r>
    </w:p>
    <w:p>
      <w:pPr>
        <w:pStyle w:val="ArticleBody"/>
        <w:jc w:val="left"/>
      </w:pPr>
      <w:r>
        <w:rPr>
          <w:rFonts w:ascii="Times New Roman" w:hAnsi="Times New Roman" w:eastAsia="Times New Roman" w:cs="Times New Roman"/>
        </w:rPr>
        <w:t>“</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बाह्रका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पदहरूलाई</w:t>
      </w:r>
      <w:r>
        <w:rPr>
          <w:rFonts w:ascii="Times New Roman" w:hAnsi="Times New Roman" w:eastAsia="Times New Roman" w:cs="Times New Roman"/>
        </w:rPr>
        <w:t xml:space="preserve"> </w:t>
      </w:r>
      <w:r>
        <w:rPr>
          <w:rFonts w:ascii="Nirmala UI" w:hAnsi="Nirmala UI" w:eastAsia="Nirmala UI" w:cs="Nirmala UI"/>
        </w:rPr>
        <w:t>एकसाथ</w:t>
      </w:r>
      <w:r>
        <w:rPr>
          <w:rFonts w:ascii="Times New Roman" w:hAnsi="Times New Roman" w:eastAsia="Times New Roman" w:cs="Times New Roman"/>
        </w:rPr>
        <w:t xml:space="preserve"> </w:t>
      </w:r>
      <w:r>
        <w:rPr>
          <w:rFonts w:ascii="Nirmala UI" w:hAnsi="Nirmala UI" w:eastAsia="Nirmala UI" w:cs="Nirmala UI"/>
        </w:rPr>
        <w:t>बाँध्छ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बुद्धिमानबीचको</w:t>
      </w:r>
      <w:r>
        <w:rPr>
          <w:rFonts w:ascii="Times New Roman" w:hAnsi="Times New Roman" w:eastAsia="Times New Roman" w:cs="Times New Roman"/>
        </w:rPr>
        <w:t xml:space="preserve"> </w:t>
      </w:r>
      <w:r>
        <w:rPr>
          <w:rFonts w:ascii="Nirmala UI" w:hAnsi="Nirmala UI" w:eastAsia="Nirmala UI" w:cs="Nirmala UI"/>
        </w:rPr>
        <w:t>भिन्नता</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गराउँछन्।</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२</w:t>
      </w:r>
      <w:r>
        <w:rPr>
          <w:rFonts w:ascii="Times New Roman" w:hAnsi="Times New Roman" w:eastAsia="Times New Roman" w:cs="Times New Roman"/>
        </w:rPr>
        <w:t xml:space="preserve"> </w:t>
      </w:r>
      <w:r>
        <w:rPr>
          <w:rFonts w:ascii="Nirmala UI" w:hAnsi="Nirmala UI" w:eastAsia="Nirmala UI" w:cs="Nirmala UI"/>
        </w:rPr>
        <w:t>थिस्सलोनिकीमा</w:t>
      </w:r>
      <w:r>
        <w:rPr>
          <w:rFonts w:ascii="Times New Roman" w:hAnsi="Times New Roman" w:eastAsia="Times New Roman" w:cs="Times New Roman"/>
        </w:rPr>
        <w:t xml:space="preserve"> </w:t>
      </w:r>
      <w:r>
        <w:rPr>
          <w:rFonts w:ascii="Nirmala UI" w:hAnsi="Nirmala UI" w:eastAsia="Nirmala UI" w:cs="Nirmala UI"/>
        </w:rPr>
        <w:t>प्रबल</w:t>
      </w:r>
      <w:r>
        <w:rPr>
          <w:rFonts w:ascii="Times New Roman" w:hAnsi="Times New Roman" w:eastAsia="Times New Roman" w:cs="Times New Roman"/>
        </w:rPr>
        <w:t xml:space="preserve"> </w:t>
      </w:r>
      <w:r>
        <w:rPr>
          <w:rFonts w:ascii="Nirmala UI" w:hAnsi="Nirmala UI" w:eastAsia="Nirmala UI" w:cs="Nirmala UI"/>
        </w:rPr>
        <w:t>भ्रम</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गर्नेहरूले</w:t>
      </w:r>
      <w:r>
        <w:rPr>
          <w:rFonts w:ascii="Times New Roman" w:hAnsi="Times New Roman" w:eastAsia="Times New Roman" w:cs="Times New Roman"/>
        </w:rPr>
        <w:t xml:space="preserve"> </w:t>
      </w:r>
      <w:r>
        <w:rPr>
          <w:rFonts w:ascii="Nirmala UI" w:hAnsi="Nirmala UI" w:eastAsia="Nirmala UI" w:cs="Nirmala UI"/>
        </w:rPr>
        <w:t>घृणा</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झूटा</w:t>
      </w:r>
      <w:r>
        <w:rPr>
          <w:rFonts w:ascii="Times New Roman" w:hAnsi="Times New Roman" w:eastAsia="Times New Roman" w:cs="Times New Roman"/>
        </w:rPr>
        <w:t xml:space="preserve"> </w:t>
      </w:r>
      <w:r>
        <w:rPr>
          <w:rFonts w:ascii="Nirmala UI" w:hAnsi="Nirmala UI" w:eastAsia="Nirmala UI" w:cs="Nirmala UI"/>
        </w:rPr>
        <w:t>सन्तान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इच्छालाई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जसद्वारा</w:t>
      </w:r>
      <w:r>
        <w:rPr>
          <w:rFonts w:ascii="Times New Roman" w:hAnsi="Times New Roman" w:eastAsia="Times New Roman" w:cs="Times New Roman"/>
        </w:rPr>
        <w:t xml:space="preserve"> </w:t>
      </w:r>
      <w:r>
        <w:rPr>
          <w:rFonts w:ascii="Nirmala UI" w:hAnsi="Nirmala UI" w:eastAsia="Nirmala UI" w:cs="Nirmala UI"/>
        </w:rPr>
        <w:t>उनीहरू</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जनलाई</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बाटोबाट</w:t>
      </w:r>
      <w:r>
        <w:rPr>
          <w:rFonts w:ascii="Times New Roman" w:hAnsi="Times New Roman" w:eastAsia="Times New Roman" w:cs="Times New Roman"/>
        </w:rPr>
        <w:t xml:space="preserve"> </w:t>
      </w:r>
      <w:r>
        <w:rPr>
          <w:rFonts w:ascii="Nirmala UI" w:hAnsi="Nirmala UI" w:eastAsia="Nirmala UI" w:cs="Nirmala UI"/>
        </w:rPr>
        <w:t>हटाउन</w:t>
      </w:r>
      <w:r>
        <w:rPr>
          <w:rFonts w:ascii="Times New Roman" w:hAnsi="Times New Roman" w:eastAsia="Times New Roman" w:cs="Times New Roman"/>
        </w:rPr>
        <w:t xml:space="preserve"> </w:t>
      </w:r>
      <w:r>
        <w:rPr>
          <w:rFonts w:ascii="Nirmala UI" w:hAnsi="Nirmala UI" w:eastAsia="Nirmala UI" w:cs="Nirmala UI"/>
        </w:rPr>
        <w:t>चाहन्छन्।</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दण्ड</w:t>
      </w:r>
      <w:r>
        <w:rPr>
          <w:rFonts w:ascii="Times New Roman" w:hAnsi="Times New Roman" w:eastAsia="Times New Roman" w:cs="Times New Roman"/>
        </w:rPr>
        <w:t xml:space="preserve"> </w:t>
      </w:r>
      <w:r>
        <w:rPr>
          <w:rFonts w:ascii="Nirmala UI" w:hAnsi="Nirmala UI" w:eastAsia="Nirmala UI" w:cs="Nirmala UI"/>
        </w:rPr>
        <w:t>कुम्हालेको</w:t>
      </w:r>
      <w:r>
        <w:rPr>
          <w:rFonts w:ascii="Times New Roman" w:hAnsi="Times New Roman" w:eastAsia="Times New Roman" w:cs="Times New Roman"/>
        </w:rPr>
        <w:t xml:space="preserve"> </w:t>
      </w:r>
      <w:r>
        <w:rPr>
          <w:rFonts w:ascii="Nirmala UI" w:hAnsi="Nirmala UI" w:eastAsia="Nirmala UI" w:cs="Nirmala UI"/>
        </w:rPr>
        <w:t>भाँडो</w:t>
      </w:r>
      <w:r>
        <w:rPr>
          <w:rFonts w:ascii="Times New Roman" w:hAnsi="Times New Roman" w:eastAsia="Times New Roman" w:cs="Times New Roman"/>
        </w:rPr>
        <w:t xml:space="preserve"> </w:t>
      </w:r>
      <w:r>
        <w:rPr>
          <w:rFonts w:ascii="Nirmala UI" w:hAnsi="Nirmala UI" w:eastAsia="Nirmala UI" w:cs="Nirmala UI"/>
        </w:rPr>
        <w:t>फुटाइएझैँ</w:t>
      </w:r>
      <w:r>
        <w:rPr>
          <w:rFonts w:ascii="Times New Roman" w:hAnsi="Times New Roman" w:eastAsia="Times New Roman" w:cs="Times New Roman"/>
        </w:rPr>
        <w:t xml:space="preserve"> </w:t>
      </w:r>
      <w:r>
        <w:rPr>
          <w:rFonts w:ascii="Nirmala UI" w:hAnsi="Nirmala UI" w:eastAsia="Nirmala UI" w:cs="Nirmala UI"/>
        </w:rPr>
        <w:t>देखाइन्छ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बाँकी</w:t>
      </w:r>
      <w:r>
        <w:rPr>
          <w:rFonts w:ascii="Times New Roman" w:hAnsi="Times New Roman" w:eastAsia="Times New Roman" w:cs="Times New Roman"/>
        </w:rPr>
        <w:t xml:space="preserve"> </w:t>
      </w:r>
      <w:r>
        <w:rPr>
          <w:rFonts w:ascii="Nirmala UI" w:hAnsi="Nirmala UI" w:eastAsia="Nirmala UI" w:cs="Nirmala UI"/>
        </w:rPr>
        <w:t>रहन्छ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मूर्ख</w:t>
      </w:r>
      <w:r>
        <w:rPr>
          <w:rFonts w:ascii="Times New Roman" w:hAnsi="Times New Roman" w:eastAsia="Times New Roman" w:cs="Times New Roman"/>
        </w:rPr>
        <w:t xml:space="preserve"> </w:t>
      </w:r>
      <w:r>
        <w:rPr>
          <w:rFonts w:ascii="Nirmala UI" w:hAnsi="Nirmala UI" w:eastAsia="Nirmala UI" w:cs="Nirmala UI"/>
        </w:rPr>
        <w:t>कुँवारीहरूको</w:t>
      </w:r>
      <w:r>
        <w:rPr>
          <w:rFonts w:ascii="Times New Roman" w:hAnsi="Times New Roman" w:eastAsia="Times New Roman" w:cs="Times New Roman"/>
        </w:rPr>
        <w:t xml:space="preserve"> </w:t>
      </w:r>
      <w:r>
        <w:rPr>
          <w:rFonts w:ascii="Nirmala UI" w:hAnsi="Nirmala UI" w:eastAsia="Nirmala UI" w:cs="Nirmala UI"/>
        </w:rPr>
        <w:t>हराएको</w:t>
      </w:r>
      <w:r>
        <w:rPr>
          <w:rFonts w:ascii="Times New Roman" w:hAnsi="Times New Roman" w:eastAsia="Times New Roman" w:cs="Times New Roman"/>
        </w:rPr>
        <w:t xml:space="preserve"> </w:t>
      </w:r>
      <w:r>
        <w:rPr>
          <w:rFonts w:ascii="Nirmala UI" w:hAnsi="Nirmala UI" w:eastAsia="Nirmala UI" w:cs="Nirmala UI"/>
        </w:rPr>
        <w:t>अवस्थाको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दृष्टान्त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चकनाचुर</w:t>
      </w:r>
      <w:r>
        <w:rPr>
          <w:rFonts w:ascii="Times New Roman" w:hAnsi="Times New Roman" w:eastAsia="Times New Roman" w:cs="Times New Roman"/>
        </w:rPr>
        <w:t xml:space="preserve"> </w:t>
      </w:r>
      <w:r>
        <w:rPr>
          <w:rFonts w:ascii="Nirmala UI" w:hAnsi="Nirmala UI" w:eastAsia="Nirmala UI" w:cs="Nirmala UI"/>
        </w:rPr>
        <w:t>पारिएको</w:t>
      </w:r>
      <w:r>
        <w:rPr>
          <w:rFonts w:ascii="Times New Roman" w:hAnsi="Times New Roman" w:eastAsia="Times New Roman" w:cs="Times New Roman"/>
        </w:rPr>
        <w:t xml:space="preserve"> </w:t>
      </w:r>
      <w:r>
        <w:rPr>
          <w:rFonts w:ascii="Nirmala UI" w:hAnsi="Nirmala UI" w:eastAsia="Nirmala UI" w:cs="Nirmala UI"/>
        </w:rPr>
        <w:t>कुम्हालेको</w:t>
      </w:r>
      <w:r>
        <w:rPr>
          <w:rFonts w:ascii="Times New Roman" w:hAnsi="Times New Roman" w:eastAsia="Times New Roman" w:cs="Times New Roman"/>
        </w:rPr>
        <w:t xml:space="preserve"> </w:t>
      </w:r>
      <w:r>
        <w:rPr>
          <w:rFonts w:ascii="Nirmala UI" w:hAnsi="Nirmala UI" w:eastAsia="Nirmala UI" w:cs="Nirmala UI"/>
        </w:rPr>
        <w:t>भाँडोका</w:t>
      </w:r>
      <w:r>
        <w:rPr>
          <w:rFonts w:ascii="Times New Roman" w:hAnsi="Times New Roman" w:eastAsia="Times New Roman" w:cs="Times New Roman"/>
        </w:rPr>
        <w:t xml:space="preserve"> </w:t>
      </w:r>
      <w:r>
        <w:rPr>
          <w:rFonts w:ascii="Nirmala UI" w:hAnsi="Nirmala UI" w:eastAsia="Nirmala UI" w:cs="Nirmala UI"/>
        </w:rPr>
        <w:t>फुटेका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बाँकी</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टुक्राहरूमध्ये</w:t>
      </w:r>
      <w:r>
        <w:rPr>
          <w:rFonts w:ascii="Times New Roman" w:hAnsi="Times New Roman" w:eastAsia="Times New Roman" w:cs="Times New Roman"/>
        </w:rPr>
        <w:t>, “</w:t>
      </w:r>
      <w:r>
        <w:rPr>
          <w:rFonts w:ascii="Nirmala UI" w:hAnsi="Nirmala UI" w:eastAsia="Nirmala UI" w:cs="Nirmala UI"/>
        </w:rPr>
        <w:t>चुल्होबाट</w:t>
      </w:r>
      <w:r>
        <w:rPr>
          <w:rFonts w:ascii="Times New Roman" w:hAnsi="Times New Roman" w:eastAsia="Times New Roman" w:cs="Times New Roman"/>
        </w:rPr>
        <w:t xml:space="preserve"> </w:t>
      </w:r>
      <w:r>
        <w:rPr>
          <w:rFonts w:ascii="Nirmala UI" w:hAnsi="Nirmala UI" w:eastAsia="Nirmala UI" w:cs="Nirmala UI"/>
        </w:rPr>
        <w:t>आगो</w:t>
      </w:r>
      <w:r>
        <w:rPr>
          <w:rFonts w:ascii="Times New Roman" w:hAnsi="Times New Roman" w:eastAsia="Times New Roman" w:cs="Times New Roman"/>
        </w:rPr>
        <w:t xml:space="preserve"> </w:t>
      </w:r>
      <w:r>
        <w:rPr>
          <w:rFonts w:ascii="Nirmala UI" w:hAnsi="Nirmala UI" w:eastAsia="Nirmala UI" w:cs="Nirmala UI"/>
        </w:rPr>
        <w:t>लिन</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खाल्डोबाट</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लिन</w:t>
      </w:r>
      <w:r>
        <w:rPr>
          <w:rFonts w:ascii="Times New Roman" w:hAnsi="Times New Roman" w:eastAsia="Times New Roman" w:cs="Times New Roman"/>
        </w:rPr>
        <w:t>”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टुक्रो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पाइनेछैन।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Zvose “moto” ne“mvura” zviratidzo zveMweya Mutsvene, sezvakaitawo mafuta ari mumufananidzo wemhandara gumi. Kana Kudanidzira kwePakati peusiku kwasvika kamwekamwe nenguva imwe cheteyo, sezvazvakaitika pamusangano wemusasa weExeter muna Nyamavhuvhu wa1844, zvichava zvisingabviri kuti “vana venhema” vawane chero mafuta (mvura kana moto). Vakadanwa kuti “vadzoke” mushure mekuodzwa mwoyo kwekutanga sezvakaitawo Jeremia, asi vakaramba.</w:t>
      </w:r>
    </w:p>
    <w:p>
      <w:pPr>
        <w:pStyle w:val="ArticleScripture"/>
        <w:jc w:val="left"/>
      </w:pPr>
      <w:r>
        <w:rPr>
          <w:rFonts w:ascii="Times New Roman" w:hAnsi="Times New Roman" w:eastAsia="Times New Roman" w:cs="Times New Roman"/>
        </w:rPr>
        <w:t>Mashoko enyu akawanikwa, uye ndikaadya; uye shoko renyu rakava kwandiri mufaro nokufadzwa kwemwoyo wangu; nokuti ndinodanwa nezita renyu, imi Jehovha Mwari wehondo. Handina kugara paungano yevaseki, kana kufara navo; ndakagara ndiri ndoga nokuda kworuoko rwenyu; nokuti makandizadza nokutsamwa. Kurwadziwa kwangu kunogarirei kuripo, neronda rangu risingarapiki, rinoramba kuporeswa? Muchava kwandiri chose somunyengeri, semvura dzinopwa here? Naizvozvo zvanzi naJehovha, Kana ukadzoka, ipapo ndichakudzosa, uye uchamira pamberi pangu; uye kana ukabudisa chinokosha kubva pachisina maturo, uchava somuromo wangu; ngavadzokere kwauri, asi iwe usadzokere kwavari. Uye ndichakuita kurudzi urwu rusvingo rwendarira rwakakomberedzwa; uye vacharwa newe, asi havangakukundi; nokuti ndinewe kuti ndikuponese nokukurwira, ndizvo zvinotaura Jehovha. Uye ndichakununa kubva muruoko rwavakaipa, uye ndichakudzikinura kubva muruoko rwavanotyisa. Jeremia 15:16–21.</w:t>
      </w:r>
    </w:p>
    <w:p>
      <w:pPr>
        <w:pStyle w:val="ArticleBody"/>
        <w:jc w:val="left"/>
      </w:pPr>
      <w:r>
        <w:rPr>
          <w:rFonts w:ascii="Times New Roman" w:hAnsi="Times New Roman" w:eastAsia="Times New Roman" w:cs="Times New Roman"/>
        </w:rPr>
        <w:t>Yeremiya anomirira avo vakadzoka mushure mekuora mwoyo kwekutanga. Avo vakapinda mubasa rokuparadzanisa “chinokosha nechisina maturo,” kuti “vamire pamberi pa” Jehovha uye vave “muromo” waJehovha. Ndivo avo vanomiririrwa naDhanieri muchitsauko chepfumbamwe, sevainzwisisa mamiriro avo okupararira, uye pashure paizvozvo vachinyengetera munyengetero waRevhitiko makumi maviri nenhanhatu. Ndivo avo vanomiririrwawo naDhanieri, Yeremiya, navarindi vaHabhakuki avo vanopesaniswa ne“vana venhema.” “Vana venhema” ivavo vakadanwawo na“Mutsvene waIsraeri” paakati, “pakudzoka napakuzorora muchaponeswa; mukunyarara nomukuvimba ndimo muchava nesimba renyu; asi hamuna kuda.”</w:t>
      </w:r>
    </w:p>
    <w:p>
      <w:pPr>
        <w:pStyle w:val="ArticleBody"/>
        <w:jc w:val="left"/>
      </w:pPr>
      <w:r>
        <w:rPr>
          <w:rFonts w:ascii="Times New Roman" w:hAnsi="Times New Roman" w:eastAsia="Times New Roman" w:cs="Times New Roman"/>
        </w:rPr>
        <w:t>Zvishongo zvaMiller ichokwadi chinomiririrwa pamatafura aHabhakuki, ayo anomiririra muedzo weshoko reKuchema kwePakati pousiku unobereka mapoka maviri avanamati. Chiratidzo chekupanduka kunoratidzwa kuchipikisa zvishongo izvozvo ndi“zuva nezuva.” Miller akanga akarurama pakunzwisisa kwake “zuva nezuva,” asi kunzwisisa kwake kwakanga kwakaganhurirwa nenhoroondo yaakararama mairi, uye zvishongo zvaaishandisa kuisa pamusoro petafura yaiva pakati peimba yake zvino zvava kupenya kagumi kupfuura zvazvaiita apo Miller akatanga kuzviisa patafura yake. Zvino zvava mubhokisi rezvishongo rakakura kupfuura kare, nokuti bhokisi rezvishongo iri zvino harichamiri Bhaibheri chete, sezvaraiita panguva yaMiller, asi zvino ramirira zvose Bhaibheri noMweya weChiporofita.</w:t>
      </w:r>
    </w:p>
    <w:p>
      <w:pPr>
        <w:pStyle w:val="ArticleBody"/>
        <w:jc w:val="left"/>
      </w:pPr>
      <w:r>
        <w:rPr>
          <w:rFonts w:ascii="Times New Roman" w:hAnsi="Times New Roman" w:eastAsia="Times New Roman" w:cs="Times New Roman"/>
        </w:rPr>
        <w:t>Sefa ndisi zvapupu zviviri zvinoburitsa chiedza chinoedza mumazuva okupedzisira, uye ndisi zvapupu zviviri izvi zvinova nhandare huru yehondo mumazuva okupedzisira. Miller akaona kurwa uku, nokuti muchiroto chake vakatora bhokisi rake remufi (Bhaibheri), vakaribvarura. Johani, achimiririra “vakachenjera” mumazuva okupedzisira, “wakanga ari pachitsuwa chinonzi Patmosi, nokuda kweshoko raMwari, uye nokuda kwouchapupu hwaJesu Kristu.” Johani akanga achitambudzwa nokuda kwokutenda shoko reBhaibheri pamwe chete nezvakanyorwa naEllen White.</w:t>
      </w:r>
    </w:p>
    <w:p>
      <w:pPr>
        <w:pStyle w:val="ArticleBody"/>
        <w:jc w:val="left"/>
      </w:pPr>
      <w:r>
        <w:rPr>
          <w:rFonts w:ascii="Times New Roman" w:hAnsi="Times New Roman" w:eastAsia="Times New Roman" w:cs="Times New Roman"/>
        </w:rPr>
        <w:t>Titaenderera mberi nokufungisisa pamusoro pezvokwadi dzinomiririrwa nechiratidzo cheRwizi Ulai chakazarurwa muna 1798, muchinyorwa chinotevera.</w:t>
      </w:r>
    </w:p>
    <w:p>
      <w:pPr>
        <w:pStyle w:val="ArticleScripture"/>
        <w:jc w:val="left"/>
      </w:pPr>
      <w:r>
        <w:rPr>
          <w:rFonts w:ascii="Times New Roman" w:hAnsi="Times New Roman" w:eastAsia="Times New Roman" w:cs="Times New Roman"/>
        </w:rPr>
        <w:t>“Hatina chokutya pamusoro peramangwana, kunze kwekuti tikanganwe nzira yatakatungamirirwa nayo naShe, nedzidziso Yake munhoroondo yedu yapfuura.”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Nambala Makumi Mana na Tisanu na Thangwe Nine</dc:title>
  <dc:subject>Ukutyhilwa Kwenyaniso: Isikhalo Sasezinzulwini Zobusuku, Indima YobuSilamsi, neNkqubo Yokugqibela Yokuvavanywa Kwiintsuku Zokugqibela</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