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Mashanu neChimwe</w:t>
      </w:r>
    </w:p>
    <w:p>
      <w:pPr>
        <w:pStyle w:val="ArticleSubtitle"/>
        <w:jc w:val="left"/>
      </w:pPr>
      <w:r>
        <w:rPr>
          <w:rFonts w:ascii="Arial" w:hAnsi="Arial" w:eastAsia="Arial" w:cs="Arial"/>
        </w:rPr>
        <w:t>Palmoni: Kufukula Mbuya wa Nthawi ndi wa Chinenero mu Danieli ndi Chivumbulutso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“Mutsvene mutsvene uya wakataura” ari muna Danieri chitsauko 8, ndima 13 ne14, ndiKristu saPalmoni. Mubhuku raZvakazarurwa, Kristu anozivikanwa saArifa naOmega, izvo, pakati pezvimwe zvokwadi zvinoshamisa, zvinoratidza Kristu seNyanzvi inoshamisa yemitauro; uye pamwe chete mabhuku aDanieri naZvakazarurwa anomiririra Kristu saTenzi wenguva nemutauro. Zvinopfuura kugona kwomunhu kunzwisisa kukosha nekudzika kwezvinorehwa nokuti Kristu, saPalmoni (Muvengi Wezvakavanzika), anozivisa chimiro ichocho chehunhu Hwake mundima mbiri dzinomisikidza mbiru huru yepakati yeAdventism; asi zvakavanzika izvo Muvengi Wezvakavanzika anosarudza kuzarura ibasa redu kuzviziva nokuzvidzivirira.</w:t>
      </w:r>
    </w:p>
    <w:p>
      <w:pPr>
        <w:pStyle w:val="ArticleScripture"/>
        <w:jc w:val="left"/>
      </w:pPr>
      <w:r>
        <w:rPr>
          <w:rFonts w:ascii="Times New Roman" w:hAnsi="Times New Roman" w:eastAsia="Times New Roman" w:cs="Times New Roman"/>
        </w:rPr>
        <w:t>Izinto ezifihlakeleyo zezikaYehova uThixo wethu; ke zona izinto ezityhiliweyo zezethu nezabantwana bethu ngonaphakade, ukuze siwenze onke amazwi alo mthetho. Duteronomi 29:29.</w:t>
      </w:r>
    </w:p>
    <w:p>
      <w:pPr>
        <w:pStyle w:val="ArticleBody"/>
        <w:jc w:val="left"/>
      </w:pPr>
      <w:r>
        <w:rPr>
          <w:rFonts w:ascii="Times New Roman" w:hAnsi="Times New Roman" w:eastAsia="Times New Roman" w:cs="Times New Roman"/>
        </w:rPr>
        <w:t>Chakavanzika chakazarurwa ndechokuti Muverengi weZvakavanzika (Palmoni), ndiye uya “mutsvene wakati ataura,” uye mundima mbiri dzaanozviratidza nadzo, mbiru huru yeAdventism inozivikanwa. Mundima mbiri idzodzo Muverengi Anoshamisa anozivisa “kuwanda kwezivo” kwaAkasunungura muna 1798, Iye ari Shumba yorudzi rwaJudha. Mundima mbiri idzodzo, matombo anokosha ehope dzaMiller, anomirira “kuwanda kwezivo,” akabudiswa, nokutungamirirwa neruoko rwaPalmoni, pamusoro pemahwendefa maviri aHabakkuki.</w:t>
      </w:r>
    </w:p>
    <w:p>
      <w:pPr>
        <w:pStyle w:val="ArticleScripture"/>
        <w:jc w:val="left"/>
      </w:pPr>
      <w:r>
        <w:rPr>
          <w:rFonts w:ascii="Times New Roman" w:hAnsi="Times New Roman" w:eastAsia="Times New Roman" w:cs="Times New Roman"/>
        </w:rPr>
        <w:t>Na hoanhu kutwa ndokunzwa mumwe mutsvene achitaura; uye mumwe mutsvene akati kumutsvene uya waitaura, Chiratidzo chenguva yakareba zvakadini pamusoro pechibayiro chezuva nezuva, nokudarika kunounza dongo, kuti zvose zviri zviviri nzvimbo tsvene neuto zvitsikirirwe pasi netsoka? Akati kwandiri, Kusvikira pamazuva zviuru zviviri namazana matatu; ipapo nzvimbo tsvene ichanatswa. Danieri 8:13, 14.</w:t>
      </w:r>
    </w:p>
    <w:p>
      <w:pPr>
        <w:pStyle w:val="ArticleBody"/>
        <w:jc w:val="left"/>
      </w:pPr>
      <w:r>
        <w:rPr>
          <w:rFonts w:ascii="Times New Roman" w:hAnsi="Times New Roman" w:eastAsia="Times New Roman" w:cs="Times New Roman"/>
        </w:rPr>
        <w:t>Baada ya Danieli kupokea maono ya kinabii kuhusu falme za unabii wa Biblia, kisha kusikia mazungumzo ya mbinguni katika aya ya kumi na tatu na ya kumi na nne, alitafuta kuelewa “maono” hayo.</w:t>
      </w:r>
    </w:p>
    <w:p>
      <w:pPr>
        <w:pStyle w:val="ArticleScripture"/>
        <w:jc w:val="left"/>
      </w:pPr>
      <w:r>
        <w:rPr>
          <w:rFonts w:ascii="Times New Roman" w:hAnsi="Times New Roman" w:eastAsia="Times New Roman" w:cs="Times New Roman"/>
        </w:rPr>
        <w:t>Zvino zvakaitika kuti ini, iye ini Danieri, ndakati ndaona chiono, ndikatsvaka zvarinoreva; zvino tarira, pakamira pamberi pangu akanga ane chimiro chomunhu. Ndikanzwa inzwi romunhu pakati pamahombekombe eUrai, rakadana richiti, Gabhurieri, tsanangurira munhu uyu chiono. Danieri 8:15, 16.</w:t>
      </w:r>
    </w:p>
    <w:p>
      <w:pPr>
        <w:pStyle w:val="ArticleBody"/>
        <w:jc w:val="left"/>
      </w:pPr>
      <w:r>
        <w:rPr>
          <w:rFonts w:ascii="Times New Roman" w:hAnsi="Times New Roman" w:eastAsia="Times New Roman" w:cs="Times New Roman"/>
        </w:rPr>
        <w:t>“Chiono” icho Danieri ari kutsvaka kunzwisisa i“chazon”, asi “mareh” ndiyo chiratidzo icho Gabhurieri anorayirwa kuti aite kuti Danieri anzwisise. Chokwadi chimwe nechimwe chine kukosha kwacho, uye kana chokwadi ichi chikasabatwa, marongerwo nechinangwa chechikamu ichi zvinoparadzwa zvikuru. Mundima yegumi neshanu, Danieri paanotsvaka kunzwisisa chiratidzo che“chazon”, “mareh” yakavanzwa, asi ichiri kumiririrwa, nokuti pamashoko anoti “sechimiro chomunhu” (Gabhurieri), shoko rechiHebheru rokuti “mareh” rinoshandurwa richinzi “chimiro”. Mundima yegumi neshanu mazwi ose ari maviri akashandurwa achinzi “chiratidzo” anomiririrwa. Danieri, mundima yegumi neshanu, anotsvaka kunzwisisa “chazon,” asi Palmoni anorayira Gabhurieri, mundima yegumi nenhanhatu, kuti aite kuti Danieri anzwisise “mareh.” Marongerwo endima mbiri idzi ane chinangwa, uye anosimbisa kubatana nokusiyana kuri pakati pemazwi aya maviri.</w:t>
      </w:r>
    </w:p>
    <w:p>
      <w:pPr>
        <w:pStyle w:val="ArticleBody"/>
        <w:jc w:val="left"/>
      </w:pPr>
      <w:r>
        <w:rPr>
          <w:rFonts w:ascii="Times New Roman" w:hAnsi="Times New Roman" w:eastAsia="Times New Roman" w:cs="Times New Roman"/>
        </w:rPr>
        <w:t>Ndi Palmoni amene akulamulira Gabrieli kuti amvetsitse Danieli za “mareh,” pakuti Iye amene akulamulira Gabrieli ndiye Iye amene wayima pamwamba pa madzi, ndipo Gabrieli anamva mawu Ake, “mawu a munthu pakati pa magombe a Ulai.” Ndi mtsinje wa Ulai umene ukuyenda pakati pa magombewo, ndipo ndi Khristu amene wayima pamwamba pa madzi m’Malemba. Mogwirizana ndi mfundo imeneyo, palinso mfundo yakuti Khristu, monga mngelo wamkulu, ndiye Iye amene akulamulira angelo. Mawu pakati pa magombe aja ndi mawu a “woyera wina wake” a m’vesi la khumi ndi chitatu, ndipo ndi mawu Ake amene akulamulira Gabrieli kuti amvetsitse Danieli masomphenya a “mareh.” M’chaputala cha khumi ndi ziwiri cha Danieli, Khristu abwereranso ali pakati pa magombe a mtsinje. M’chaputala cha khumi ndi ziwiri wavala bafuta, ndipo alumbira mwa Iye amene ali ndi moyo ku nthawi zonse.</w:t>
      </w:r>
    </w:p>
    <w:p>
      <w:pPr>
        <w:pStyle w:val="ArticleScripture"/>
        <w:jc w:val="left"/>
      </w:pPr>
      <w:r>
        <w:rPr>
          <w:rFonts w:ascii="Times New Roman" w:hAnsi="Times New Roman" w:eastAsia="Times New Roman" w:cs="Times New Roman"/>
        </w:rPr>
        <w:t>Asi iwe, Ee Danieri, vhara mashoko awa, unamise bhuku, kusvikira panguva yokuguma: vazhinji vachamhanya uku nauko, uye ruzivo ruchawedzerwa. Ipapo ini Danieri ndakatarira, zvino tarira, pakanga pamire vamwe vaviri, umwe kuno kurutivi rworukova rwomurwizi, uye umwe uko kurutivi rworukova rwomurwizi. Uye umwe akati kumurume akanga akapfeka mucheka wakaisvonaka, akanga ari pamusoro pemvura dzomurwizi, Ko kuchava kusvikira rinhi kuguma kwezvishamiso izvi? Uye ndakanzwa murume akanga akapfeka mucheka wakaisvonaka, akanga ari pamusoro pemvura dzomurwizi, paakasimudza ruoko rwake rworudyi noruoko rwake rworuboshwe kudenga, akapika naIye anorarama nokusingaperi kuti zvichava zvenguva, nenguva, nehafu yenguva; uye kana apedza kuparadzira simba ravanhu vatsvene, zvinhu izvi zvose zvichapedzwa. Danieri 12:4–7.</w:t>
      </w:r>
    </w:p>
    <w:p>
      <w:pPr>
        <w:pStyle w:val="ArticleBody"/>
        <w:jc w:val="left"/>
      </w:pPr>
      <w:r>
        <w:rPr>
          <w:rFonts w:ascii="Times New Roman" w:hAnsi="Times New Roman" w:eastAsia="Times New Roman" w:cs="Times New Roman"/>
        </w:rPr>
        <w:t>Muṅwe Muntu uyo “akavwala ivyakufwala vya lineni, uwali pa menshi ya mumana,” “atambalike ukuboko kwakwe ukwa ku kulyo no kuboko kwakwe ukwa ku mwenso ku muulu, alapa kuli Uyo uwikala umuyayaya,” kabili e Muntu uyo wine uyo, mu cipandwa ca munani, aebele Gabrieli. Mu Cakutendeka ca pa Cushi ica buumi, cipandwa ca ikumi, Kristu nao atambalike ukuboko kwakwe no kulapa kuli Uyo uwikala umuyayaya, lelo kulya alemiminina pa menshi yabili no pa calo.</w:t>
      </w:r>
    </w:p>
    <w:p>
      <w:pPr>
        <w:pStyle w:val="ArticleScripture"/>
        <w:jc w:val="left"/>
      </w:pPr>
      <w:r>
        <w:rPr>
          <w:rFonts w:ascii="Times New Roman" w:hAnsi="Times New Roman" w:eastAsia="Times New Roman" w:cs="Times New Roman"/>
        </w:rPr>
        <w:t>Zvino mutumwa wandakaona amire pamusoro pegungwa nepamusoro penyika akasimudzira ruoko rwake kudenga, akapika naIye anorarama nokusingaperi-peri, uyo akasika denga nezviri mariri, nenyika nezviri mairi, negungwa nezviri mariri, kuti nguva yaisazovapo zvakare. Zvakazarurwa 10:5, 6.</w:t>
      </w:r>
    </w:p>
    <w:p>
      <w:pPr>
        <w:pStyle w:val="ArticleBody"/>
        <w:jc w:val="left"/>
      </w:pPr>
      <w:r>
        <w:rPr>
          <w:rFonts w:ascii="Nirmala UI" w:hAnsi="Nirmala UI" w:eastAsia="Nirmala UI" w:cs="Nirmala UI"/>
        </w:rPr>
        <w:t>மறைவெளிப்பாடு</w:t>
      </w:r>
      <w:r>
        <w:rPr>
          <w:rFonts w:ascii="Times New Roman" w:hAnsi="Times New Roman" w:eastAsia="Times New Roman" w:cs="Times New Roman"/>
        </w:rPr>
        <w:t xml:space="preserve"> </w:t>
      </w:r>
      <w:r>
        <w:rPr>
          <w:rFonts w:ascii="Nirmala UI" w:hAnsi="Nirmala UI" w:eastAsia="Nirmala UI" w:cs="Nirmala UI"/>
        </w:rPr>
        <w:t>நூலின்</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காணப்படும்</w:t>
      </w:r>
      <w:r>
        <w:rPr>
          <w:rFonts w:ascii="Times New Roman" w:hAnsi="Times New Roman" w:eastAsia="Times New Roman" w:cs="Times New Roman"/>
        </w:rPr>
        <w:t xml:space="preserve"> </w:t>
      </w:r>
      <w:r>
        <w:rPr>
          <w:rFonts w:ascii="Nirmala UI" w:hAnsi="Nirmala UI" w:eastAsia="Nirmala UI" w:cs="Nirmala UI"/>
        </w:rPr>
        <w:t>வல்லமையுள்ள</w:t>
      </w:r>
      <w:r>
        <w:rPr>
          <w:rFonts w:ascii="Times New Roman" w:hAnsi="Times New Roman" w:eastAsia="Times New Roman" w:cs="Times New Roman"/>
        </w:rPr>
        <w:t xml:space="preserve"> </w:t>
      </w:r>
      <w:r>
        <w:rPr>
          <w:rFonts w:ascii="Nirmala UI" w:hAnsi="Nirmala UI" w:eastAsia="Nirmala UI" w:cs="Nirmala UI"/>
        </w:rPr>
        <w:t>தூதன்</w:t>
      </w:r>
      <w:r>
        <w:rPr>
          <w:rFonts w:ascii="Times New Roman" w:hAnsi="Times New Roman" w:eastAsia="Times New Roman" w:cs="Times New Roman"/>
        </w:rPr>
        <w:t xml:space="preserve">, </w:t>
      </w:r>
      <w:r>
        <w:rPr>
          <w:rFonts w:ascii="Nirmala UI" w:hAnsi="Nirmala UI" w:eastAsia="Nirmala UI" w:cs="Nirmala UI"/>
        </w:rPr>
        <w:t>எட்டாம்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நதியின்</w:t>
      </w:r>
      <w:r>
        <w:rPr>
          <w:rFonts w:ascii="Times New Roman" w:hAnsi="Times New Roman" w:eastAsia="Times New Roman" w:cs="Times New Roman"/>
        </w:rPr>
        <w:t xml:space="preserve"> </w:t>
      </w:r>
      <w:r>
        <w:rPr>
          <w:rFonts w:ascii="Nirmala UI" w:hAnsi="Nirmala UI" w:eastAsia="Nirmala UI" w:cs="Nirmala UI"/>
        </w:rPr>
        <w:t>கரைகளுக்கிடையில்</w:t>
      </w:r>
      <w:r>
        <w:rPr>
          <w:rFonts w:ascii="Times New Roman" w:hAnsi="Times New Roman" w:eastAsia="Times New Roman" w:cs="Times New Roman"/>
        </w:rPr>
        <w:t xml:space="preserve"> </w:t>
      </w:r>
      <w:r>
        <w:rPr>
          <w:rFonts w:ascii="Nirmala UI" w:hAnsi="Nirmala UI" w:eastAsia="Nirmala UI" w:cs="Nirmala UI"/>
        </w:rPr>
        <w:t>இருந்து</w:t>
      </w:r>
      <w:r>
        <w:rPr>
          <w:rFonts w:ascii="Times New Roman" w:hAnsi="Times New Roman" w:eastAsia="Times New Roman" w:cs="Times New Roman"/>
        </w:rPr>
        <w:t xml:space="preserve"> </w:t>
      </w:r>
      <w:r>
        <w:rPr>
          <w:rFonts w:ascii="Nirmala UI" w:hAnsi="Nirmala UI" w:eastAsia="Nirmala UI" w:cs="Nirmala UI"/>
        </w:rPr>
        <w:t>கபிரியேலோடு</w:t>
      </w:r>
      <w:r>
        <w:rPr>
          <w:rFonts w:ascii="Times New Roman" w:hAnsi="Times New Roman" w:eastAsia="Times New Roman" w:cs="Times New Roman"/>
        </w:rPr>
        <w:t xml:space="preserve"> </w:t>
      </w:r>
      <w:r>
        <w:rPr>
          <w:rFonts w:ascii="Nirmala UI" w:hAnsi="Nirmala UI" w:eastAsia="Nirmala UI" w:cs="Nirmala UI"/>
        </w:rPr>
        <w:t>பேசியதும்</w:t>
      </w:r>
      <w:r>
        <w:rPr>
          <w:rFonts w:ascii="Times New Roman" w:hAnsi="Times New Roman" w:eastAsia="Times New Roman" w:cs="Times New Roman"/>
        </w:rPr>
        <w:t xml:space="preserve">, </w:t>
      </w:r>
      <w:r>
        <w:rPr>
          <w:rFonts w:ascii="Nirmala UI" w:hAnsi="Nirmala UI" w:eastAsia="Nirmala UI" w:cs="Nirmala UI"/>
        </w:rPr>
        <w:t>பன்னிரண்டாம்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அற்புதங்களின்</w:t>
      </w:r>
      <w:r>
        <w:rPr>
          <w:rFonts w:ascii="Times New Roman" w:hAnsi="Times New Roman" w:eastAsia="Times New Roman" w:cs="Times New Roman"/>
        </w:rPr>
        <w:t>” “</w:t>
      </w:r>
      <w:r>
        <w:rPr>
          <w:rFonts w:ascii="Nirmala UI" w:hAnsi="Nirmala UI" w:eastAsia="Nirmala UI" w:cs="Nirmala UI"/>
        </w:rPr>
        <w:t>முடிவு</w:t>
      </w:r>
      <w:r>
        <w:rPr>
          <w:rFonts w:ascii="Times New Roman" w:hAnsi="Times New Roman" w:eastAsia="Times New Roman" w:cs="Times New Roman"/>
        </w:rPr>
        <w:t xml:space="preserve">” </w:t>
      </w:r>
      <w:r>
        <w:rPr>
          <w:rFonts w:ascii="Nirmala UI" w:hAnsi="Nirmala UI" w:eastAsia="Nirmala UI" w:cs="Nirmala UI"/>
        </w:rPr>
        <w:t>எப்போது</w:t>
      </w:r>
      <w:r>
        <w:rPr>
          <w:rFonts w:ascii="Times New Roman" w:hAnsi="Times New Roman" w:eastAsia="Times New Roman" w:cs="Times New Roman"/>
        </w:rPr>
        <w:t xml:space="preserve"> </w:t>
      </w:r>
      <w:r>
        <w:rPr>
          <w:rFonts w:ascii="Nirmala UI" w:hAnsi="Nirmala UI" w:eastAsia="Nirmala UI" w:cs="Nirmala UI"/>
        </w:rPr>
        <w:t>உண்டாகும்</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குறிப்பிட்டதும்</w:t>
      </w:r>
      <w:r>
        <w:rPr>
          <w:rFonts w:ascii="Times New Roman" w:hAnsi="Times New Roman" w:eastAsia="Times New Roman" w:cs="Times New Roman"/>
        </w:rPr>
        <w:t xml:space="preserve"> </w:t>
      </w:r>
      <w:r>
        <w:rPr>
          <w:rFonts w:ascii="Nirmala UI" w:hAnsi="Nirmala UI" w:eastAsia="Nirmala UI" w:cs="Nirmala UI"/>
        </w:rPr>
        <w:t>ஆகிய</w:t>
      </w:r>
      <w:r>
        <w:rPr>
          <w:rFonts w:ascii="Times New Roman" w:hAnsi="Times New Roman" w:eastAsia="Times New Roman" w:cs="Times New Roman"/>
        </w:rPr>
        <w:t xml:space="preserve"> </w:t>
      </w:r>
      <w:r>
        <w:rPr>
          <w:rFonts w:ascii="Nirmala UI" w:hAnsi="Nirmala UI" w:eastAsia="Nirmala UI" w:cs="Nirmala UI"/>
        </w:rPr>
        <w:t>பல்மோனியே</w:t>
      </w:r>
      <w:r>
        <w:rPr>
          <w:rFonts w:ascii="Times New Roman" w:hAnsi="Times New Roman" w:eastAsia="Times New Roman" w:cs="Times New Roman"/>
        </w:rPr>
        <w:t xml:space="preserve"> </w:t>
      </w:r>
      <w:r>
        <w:rPr>
          <w:rFonts w:ascii="Nirmala UI" w:hAnsi="Nirmala UI" w:eastAsia="Nirmala UI" w:cs="Nirmala UI"/>
        </w:rPr>
        <w:t>ஆவார்</w:t>
      </w:r>
      <w:r>
        <w:rPr>
          <w:rFonts w:ascii="Times New Roman" w:hAnsi="Times New Roman" w:eastAsia="Times New Roman" w:cs="Times New Roman"/>
        </w:rPr>
        <w:t xml:space="preserve">. </w:t>
      </w:r>
      <w:r>
        <w:rPr>
          <w:rFonts w:ascii="Nirmala UI" w:hAnsi="Nirmala UI" w:eastAsia="Nirmala UI" w:cs="Nirmala UI"/>
        </w:rPr>
        <w:t>மறைவெளிப்பாடு</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w:t>
      </w:r>
      <w:r>
        <w:rPr>
          <w:rFonts w:ascii="Nirmala UI" w:hAnsi="Nirmala UI" w:eastAsia="Nirmala UI" w:cs="Nirmala UI"/>
        </w:rPr>
        <w:t>சிங்கம்</w:t>
      </w:r>
      <w:r>
        <w:rPr>
          <w:rFonts w:ascii="Times New Roman" w:hAnsi="Times New Roman" w:eastAsia="Times New Roman" w:cs="Times New Roman"/>
        </w:rPr>
        <w:t xml:space="preserve">” </w:t>
      </w:r>
      <w:r>
        <w:rPr>
          <w:rFonts w:ascii="Nirmala UI" w:hAnsi="Nirmala UI" w:eastAsia="Nirmala UI" w:cs="Nirmala UI"/>
        </w:rPr>
        <w:t>போல்</w:t>
      </w:r>
      <w:r>
        <w:rPr>
          <w:rFonts w:ascii="Times New Roman" w:hAnsi="Times New Roman" w:eastAsia="Times New Roman" w:cs="Times New Roman"/>
        </w:rPr>
        <w:t xml:space="preserve"> </w:t>
      </w:r>
      <w:r>
        <w:rPr>
          <w:rFonts w:ascii="Nirmala UI" w:hAnsi="Nirmala UI" w:eastAsia="Nirmala UI" w:cs="Nirmala UI"/>
        </w:rPr>
        <w:t>கர்ஜித்தவர்</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அங்கே</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யூதா</w:t>
      </w:r>
      <w:r>
        <w:rPr>
          <w:rFonts w:ascii="Times New Roman" w:hAnsi="Times New Roman" w:eastAsia="Times New Roman" w:cs="Times New Roman"/>
        </w:rPr>
        <w:t xml:space="preserve"> </w:t>
      </w:r>
      <w:r>
        <w:rPr>
          <w:rFonts w:ascii="Nirmala UI" w:hAnsi="Nirmala UI" w:eastAsia="Nirmala UI" w:cs="Nirmala UI"/>
        </w:rPr>
        <w:t>கோத்திரத்தின்</w:t>
      </w:r>
      <w:r>
        <w:rPr>
          <w:rFonts w:ascii="Times New Roman" w:hAnsi="Times New Roman" w:eastAsia="Times New Roman" w:cs="Times New Roman"/>
        </w:rPr>
        <w:t xml:space="preserve"> </w:t>
      </w:r>
      <w:r>
        <w:rPr>
          <w:rFonts w:ascii="Nirmala UI" w:hAnsi="Nirmala UI" w:eastAsia="Nirmala UI" w:cs="Nirmala UI"/>
        </w:rPr>
        <w:t>சிங்கமாக</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பிரதிநிதித்துவப்படுத்தப்படுகிறார்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umwe wavakuru akati kwandiri, Usachema; tarira, Shumba yorudzi rwaJudha, Mudzi waDhavhidhi, yakunda kuti ivhure bhuku, nokusunungura zvisimbiso zvaro zvinomwe. Zvino ndakatarira, uye tarira, pakati pechigaro choushe nezvisikwa zvina, uye pakati pavakuru, pakanga pamire Gwayana sokunge rakanga raurayiwa, rine nyanga nomwe nameso manomwe, zvinova Mweya minomwe yaMwari yakatumwa munyika yose. Zvino rakauya rikatora bhuku muruoko rworudyi rwouyo wakanga agere pachigaro choushe. Zvakazarurwa 5:5–7.</w:t>
      </w:r>
    </w:p>
    <w:p>
      <w:pPr>
        <w:pStyle w:val="ArticleBody"/>
        <w:jc w:val="left"/>
      </w:pPr>
      <w:r>
        <w:rPr>
          <w:rFonts w:ascii="Times New Roman" w:hAnsi="Times New Roman" w:eastAsia="Times New Roman" w:cs="Times New Roman"/>
        </w:rPr>
        <w:t>SaShumba worudzi rwaJudha, Kristu ndiye Gwayana rakakunda kuti rizarure bhuku rakanga rakasimbiswa nezvisimbiso zvinomwe. Kunyange ari kufamba pamusoro pemvura mubhuku raDhanieri, kana kuti aine rutsoka rumwe pamusoro pegungwa uye rumwe pamusoro penyika muna Zvakazarurwa, chimwe nechimwe chezviratidzo zvechiporofita izvi chakabatanidzwa nenguva yechiporofita. Uye saShumba worudzi rwaJudha, Kristu anosimbisa pamwe nokuzarura Shoko Rake. Sezvaakasimbisa bhuku raDhanieri, saizvozvowo akasimbisawo kutinhira kunomwe muchitsauko chegumi chaZvakazarurwa.</w:t>
      </w:r>
    </w:p>
    <w:p>
      <w:pPr>
        <w:pStyle w:val="ArticleScripture"/>
        <w:jc w:val="left"/>
      </w:pPr>
      <w:r>
        <w:rPr>
          <w:rFonts w:ascii="Times New Roman" w:hAnsi="Times New Roman" w:eastAsia="Times New Roman" w:cs="Times New Roman"/>
        </w:rPr>
        <w:t>“Ngirozi ine simba yakarayira Johane yakanga isiri mumwewo kunze kwaJesu Kristu. Kuisa rutsoka rwake rworudyi pamusoro pegungwa, neruboshwe pamusoro penyika yakaoma, zvinoratidza chikamu chaari kuita muzviitiko zvekupedzisira zvehondo huru naSatani. Chinzvimbo ichi chinoreva simba rake guru rose nesimba rekutonga pamusoro penyika yose. Hondo iyi yakanga yava kuwedzera kusimba uye kutsunga kubva panguva nenguva, uye icharamba ichiita saizvozvo kusvikira pazviitiko zvekupedzisira, apo kushanda kweunyanzvi kwemasimba erima kuchasvika pachikomo chako. Satani, akabatana navanhu vakaipa, achanyengera nyika yose namachechi asingagamuchiri rudo rwechokwadi. Asi ngirozi ine simba inoda kutariswa. Inodanidzira nenzwi guru. Inofanira kuratidza simba nesimba rekutonga kwezwi rayo kune avo vakabatana naSatani kuti vapikise chokwadi.”</w:t>
      </w:r>
    </w:p>
    <w:p>
      <w:pPr>
        <w:pStyle w:val="ArticleScripture"/>
        <w:jc w:val="left"/>
      </w:pPr>
      <w:r>
        <w:rPr>
          <w:rFonts w:ascii="Times New Roman" w:hAnsi="Times New Roman" w:eastAsia="Times New Roman" w:cs="Times New Roman"/>
        </w:rPr>
        <w:t>“Pambuyo pa kuti mabingu asanu ndi awiri amenewa alankhule mawu awo, lamulo linafika kwa Yohane monga linadza kwa Danieli ponena za kabuku kakang’ono kuti: ‘Sindikiza zinthu zimene mabingu asanu ndi awiri analankhula.’ Zimenezi zikukhudza zochitika za m’tsogolo zimene zidzaululidwa m’dongosolo lake. Danieli adzaima m’gawo lake pa mapeto a masiku. Yohane aona kabuku kakang’onoko katatsegulidwa. Pamenepo maulosi a Danieli amapeza malo awo oyenera m’mauthenga a angelo woyamba, wachiwiri, ndi wachitatu amene ayenera kuperekedwa ku dziko. Kutsegulidwa kwa kabuku kakang’onoko kunali uthenga wokhudzana ndi nthawi.”</w:t>
      </w:r>
    </w:p>
    <w:p>
      <w:pPr>
        <w:pStyle w:val="ArticleScripture"/>
        <w:jc w:val="left"/>
      </w:pPr>
      <w:r>
        <w:rPr>
          <w:rFonts w:ascii="Times New Roman" w:hAnsi="Times New Roman" w:eastAsia="Times New Roman" w:cs="Times New Roman"/>
        </w:rPr>
        <w:t>Mabhuku a Danieri ne a Zvakazarurwa chinhu chimwe. Rimwe chiporofita, rimwe chizaruro; rimwe bhuku rakaiswa chisimbiso, rimwe bhuku rakazarurwa. Johane akanzwa zvakavanzika zvakataurwa nokutinhira, asi akarairwa kuti arege kuzvinyora.</w:t>
      </w:r>
    </w:p>
    <w:p>
      <w:pPr>
        <w:pStyle w:val="ArticleScripture"/>
        <w:jc w:val="left"/>
      </w:pPr>
      <w:r>
        <w:rPr>
          <w:rFonts w:ascii="Times New Roman" w:hAnsi="Times New Roman" w:eastAsia="Times New Roman" w:cs="Times New Roman"/>
        </w:rPr>
        <w:t>“</w:t>
      </w:r>
      <w:r>
        <w:rPr>
          <w:rFonts w:ascii="Nirmala UI" w:hAnsi="Nirmala UI" w:eastAsia="Nirmala UI" w:cs="Nirmala UI"/>
        </w:rPr>
        <w:t>ඡෝන්ට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සප්ත</w:t>
      </w:r>
      <w:r>
        <w:rPr>
          <w:rFonts w:ascii="Times New Roman" w:hAnsi="Times New Roman" w:eastAsia="Times New Roman" w:cs="Times New Roman"/>
        </w:rPr>
        <w:t xml:space="preserve"> </w:t>
      </w:r>
      <w:r>
        <w:rPr>
          <w:rFonts w:ascii="Nirmala UI" w:hAnsi="Nirmala UI" w:eastAsia="Nirmala UI" w:cs="Nirmala UI"/>
        </w:rPr>
        <w:t>ගර්ජනාවන්හි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සිද්ධීන්ගේ</w:t>
      </w:r>
      <w:r>
        <w:rPr>
          <w:rFonts w:ascii="Times New Roman" w:hAnsi="Times New Roman" w:eastAsia="Times New Roman" w:cs="Times New Roman"/>
        </w:rPr>
        <w:t xml:space="preserve"> </w:t>
      </w:r>
      <w:r>
        <w:rPr>
          <w:rFonts w:ascii="Nirmala UI" w:hAnsi="Nirmala UI" w:eastAsia="Nirmala UI" w:cs="Nirmala UI"/>
        </w:rPr>
        <w:t>විස්තරාත්මක</w:t>
      </w:r>
      <w:r>
        <w:rPr>
          <w:rFonts w:ascii="Times New Roman" w:hAnsi="Times New Roman" w:eastAsia="Times New Roman" w:cs="Times New Roman"/>
        </w:rPr>
        <w:t xml:space="preserve"> </w:t>
      </w:r>
      <w:r>
        <w:rPr>
          <w:rFonts w:ascii="Nirmala UI" w:hAnsi="Nirmala UI" w:eastAsia="Nirmala UI" w:cs="Nirmala UI"/>
        </w:rPr>
        <w:t>නිරූපණයක්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The Seventh-day Adventist Bible Commentary, volume 7, 971.</w:t>
      </w:r>
    </w:p>
    <w:p>
      <w:pPr>
        <w:pStyle w:val="ArticleBody"/>
        <w:jc w:val="left"/>
      </w:pPr>
      <w:r>
        <w:rPr>
          <w:rFonts w:ascii="Times New Roman" w:hAnsi="Times New Roman" w:eastAsia="Times New Roman" w:cs="Times New Roman"/>
        </w:rPr>
        <w:t>Kristu, anomiririrwa saPalmoni, Murume ari muzvitsauko zvisere negumi nezviviri ari pamusoro pemvura, ndiye zvakare mutumwa ane simba ane kabhuku kaduku muruoko rwake. Ndiye Shumba yorudzi rwaJudha inonamatira chisimbiso uye inobvisa chisimbiso paShoko rake, uye ndiye anoraira Gabrieri, nokuti ndiye Mikaeri mutumwa mukuru.</w:t>
      </w:r>
    </w:p>
    <w:p>
      <w:pPr>
        <w:pStyle w:val="ArticleScripture"/>
        <w:jc w:val="left"/>
      </w:pPr>
      <w:r>
        <w:rPr>
          <w:rFonts w:ascii="Times New Roman" w:hAnsi="Times New Roman" w:eastAsia="Times New Roman" w:cs="Times New Roman"/>
        </w:rPr>
        <w:t>Kepha uMikayeli ingelosi enkulu, ekuphikisaneni kwakhe noSathane lapho bephikisana ngomzimba kaMose, akazange alokothe amlethele icala lokuthuka, kodwa wathi, INkosi mayikusole. UJuda 1:9.</w:t>
      </w:r>
    </w:p>
    <w:p>
      <w:pPr>
        <w:pStyle w:val="ArticleBody"/>
        <w:jc w:val="left"/>
      </w:pPr>
      <w:r>
        <w:rPr>
          <w:rFonts w:ascii="Nirmala UI" w:hAnsi="Nirmala UI" w:eastAsia="Nirmala UI" w:cs="Nirmala UI"/>
        </w:rPr>
        <w:t>ਮਾਈਕਲ</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ਨਾਮ</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ਨਾਮ</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ਸੈਨਾਪਤੀ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ਪੁਨਰੁੱਥਾਨ</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ਸ਼ਕਤੀ</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ਮਾਈਕਲ</w:t>
      </w:r>
      <w:r>
        <w:rPr>
          <w:rFonts w:ascii="Times New Roman" w:hAnsi="Times New Roman" w:eastAsia="Times New Roman" w:cs="Times New Roman"/>
        </w:rPr>
        <w:t xml:space="preserve"> </w:t>
      </w:r>
      <w:r>
        <w:rPr>
          <w:rFonts w:ascii="Nirmala UI" w:hAnsi="Nirmala UI" w:eastAsia="Nirmala UI" w:cs="Nirmala UI"/>
        </w:rPr>
        <w:t>ਨਾਮ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ਕੌਣ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ਨਬੂਕਦਨੱਸਰ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ਭੱਠੀ</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ਭਗਤਾਂ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ਵਿਅਕਤੀ</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ਮਾਈਕਲ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ਮਹਾਦੂਤ</w:t>
      </w:r>
      <w:r>
        <w:rPr>
          <w:rFonts w:ascii="Times New Roman" w:hAnsi="Times New Roman" w:eastAsia="Times New Roman" w:cs="Times New Roman"/>
        </w:rPr>
        <w:t xml:space="preserve"> </w:t>
      </w:r>
      <w:r>
        <w:rPr>
          <w:rFonts w:ascii="Nirmala UI" w:hAnsi="Nirmala UI" w:eastAsia="Nirmala UI" w:cs="Nirmala UI"/>
        </w:rPr>
        <w:t>ਮਾਈਕਲ</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ਅਧਿਪਤੀ</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ਬੁੱਤਪਰਸਤ</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ਛੋਟੇ</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ਅੱਠਵੇਂ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ਗਿਆਰਹੀਂ</w:t>
      </w:r>
      <w:r>
        <w:rPr>
          <w:rFonts w:ascii="Times New Roman" w:hAnsi="Times New Roman" w:eastAsia="Times New Roman" w:cs="Times New Roman"/>
        </w:rPr>
        <w:t xml:space="preserve"> </w:t>
      </w:r>
      <w:r>
        <w:rPr>
          <w:rFonts w:ascii="Nirmala UI" w:hAnsi="Nirmala UI" w:eastAsia="Nirmala UI" w:cs="Nirmala UI"/>
        </w:rPr>
        <w:t>ਆਇਤ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ਸਲੀਬ</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ਵੱਡਾ</w:t>
      </w:r>
      <w:r>
        <w:rPr>
          <w:rFonts w:ascii="Times New Roman" w:hAnsi="Times New Roman" w:eastAsia="Times New Roman" w:cs="Times New Roman"/>
        </w:rPr>
        <w:t xml:space="preserve"> </w:t>
      </w:r>
      <w:r>
        <w:rPr>
          <w:rFonts w:ascii="Nirmala UI" w:hAnsi="Nirmala UI" w:eastAsia="Nirmala UI" w:cs="Nirmala UI"/>
        </w:rPr>
        <w:t>ਕੀਤਾ।</w:t>
      </w:r>
    </w:p>
    <w:p>
      <w:pPr>
        <w:pStyle w:val="ArticleScripture"/>
        <w:jc w:val="left"/>
      </w:pPr>
      <w:r>
        <w:rPr>
          <w:rFonts w:ascii="Times New Roman" w:hAnsi="Times New Roman" w:eastAsia="Times New Roman" w:cs="Times New Roman"/>
        </w:rPr>
        <w:t>Asi ndichakuratidza zvakanyorwa muGwaro rechokwadi; uye hakuna anomira neni pazvinhu izvi, asi Mikaeri, muchinda wenyu. Danieri 10:21.</w:t>
      </w:r>
    </w:p>
    <w:p>
      <w:pPr>
        <w:pStyle w:val="ArticleBody"/>
        <w:jc w:val="left"/>
      </w:pPr>
      <w:r>
        <w:rPr>
          <w:rFonts w:ascii="Times New Roman" w:hAnsi="Times New Roman" w:eastAsia="Times New Roman" w:cs="Times New Roman"/>
        </w:rPr>
        <w:t>NguMikayeli oyala izingelosi, ovusa abafileyo, futhi onquma ukuthi isikhathi somusa siphela nini.</w:t>
      </w:r>
    </w:p>
    <w:p>
      <w:pPr>
        <w:pStyle w:val="ArticleScripture"/>
        <w:jc w:val="left"/>
      </w:pPr>
      <w:r>
        <w:rPr>
          <w:rFonts w:ascii="Times New Roman" w:hAnsi="Times New Roman" w:eastAsia="Times New Roman" w:cs="Times New Roman"/>
        </w:rPr>
        <w:t>“‘Na wakati huo Mikaeli atasimama, yule mkuu mkuu asimamaye kwa ajili ya wana wa watu wako; tena kutakuwa na wakati wa taabu, ambao haujapata kuwapo tangu lilipokuwapo taifa hata wakati huo huo; na wakati huo watu wako wataokolewa, kila mmoja atakayeonekana ameandikwa katika kile kitabu.’ Wakati huu wa taabu utakapokuja, kila shauri litakuwa limekwisha kuamuliwa; hakutakuwapo tena muda wa rehema, hakutakuwapo tena huruma kwa wasiotubu. Muhuri wa Mungu aliye hai uko juu ya watu Wake. Mabaki haya machache, wasio na uwezo wa kujitetea wenyewe katika pambano la mauti dhidi ya nguvu za dunia zilizopangwa na jeshi la joka, humfanya Mungu kuwa ulinzi wao. Amri imepitishwa na mamlaka ya juu zaidi ya kidunia kwamba watamwabudu mnyama na kuipokea chapa yake chini ya adhabu ya mateso na kifo. Mungu awasaidie watu Wake sasa, kwa maana wataweza kufanya nini wakati huo katika pambano la kutisha namna hiyo bila msaada Wake!” Testimonies, juzuu la 5, 212.</w:t>
      </w:r>
    </w:p>
    <w:p>
      <w:pPr>
        <w:pStyle w:val="ArticleBody"/>
        <w:jc w:val="left"/>
      </w:pPr>
      <w:r>
        <w:rPr>
          <w:rFonts w:ascii="Times New Roman" w:hAnsi="Times New Roman" w:eastAsia="Times New Roman" w:cs="Times New Roman"/>
        </w:rPr>
        <w:t>Siri ya mwisho ambayo Simba wa kabila la Yuda huifungua ni Ufunuo wa Yesu Kristo, nayo inajumuisha kwamba Yeye ndiye anayeshikilia mamlaka juu ya mpango na muundo wa kila kipengele cha Neno Lake la kinabii. Mtu aliyevikwa kitani anayesimama juu ya maji, anyanyua mkono Wake na kuapa kwa Yeye aliye hai hata milele, na anayelia kama Simba, jambo linalozifanya ngurumo saba kutoa sauti zao, ndiye Yeye aifungaye muhuri kitabuni cha Danieli na kuziweka muhuri ngurumo saba za Ufunuo. Ndiye Yeye akifunguaye kitabu kilichotiwa muhuri kwa mihuri saba, aliye na uwezo wa kufufua, na ambaye ndiye Mkuu mkuu asimamaye na kutangaza mwisho wa muda wa rehema. Palmoni alipomwamuru Gabrieli amfahamishe Danieli maono ya “mareh,” alimaanisha hivyo hasa.</w:t>
      </w:r>
    </w:p>
    <w:p>
      <w:pPr>
        <w:pStyle w:val="ArticleBody"/>
        <w:jc w:val="left"/>
      </w:pPr>
      <w:r>
        <w:rPr>
          <w:rFonts w:ascii="Times New Roman" w:hAnsi="Times New Roman" w:eastAsia="Times New Roman" w:cs="Times New Roman"/>
        </w:rPr>
        <w:t>Akaninaya Gabrieli kuti anzwisise chiono che“chazon.” Chiono che“chazon” ndicho chiono cheumambo hweuporofita hweBhaibheri muna Danieri chitsauko 8, ndima 1 kusvika 12, uye ndicho zvakare “chiono” chinorehwa mundima 13, mukati memubvunzo wenguva yacho. “Chiono chichagara kusvikira rinhi?” Chiono che“chazon” chine chekuita nesimba rinoramba riripo rezuva nezuva (hupagani) pamwe nekudarika mutemo (hupapa) zvinoparadza, zvinotsika-tsika pasi nzvimbo tsvene nevanhu vayo.</w:t>
      </w:r>
    </w:p>
    <w:p>
      <w:pPr>
        <w:pStyle w:val="ArticleScripture"/>
        <w:jc w:val="left"/>
      </w:pPr>
      <w:r>
        <w:rPr>
          <w:rFonts w:ascii="Times New Roman" w:hAnsi="Times New Roman" w:eastAsia="Times New Roman" w:cs="Times New Roman"/>
        </w:rPr>
        <w:t>Ipapo ndakanzwa mumwe mutsvene achitaura; uye mumwe mutsvene akati kumutsvene uya waitaura, Chiratidzo ichi chinotaura pamusoro pechipiriso chezuva nezuva, nokudarika kunoparadza, chinogara kusvikira rinhiko, zvichiita kuti zvose zviri zviviri nzvimbo tsvene neuto zvitsikwe netsoka? Danieri 8:13.</w:t>
      </w:r>
    </w:p>
    <w:p>
      <w:pPr>
        <w:pStyle w:val="ArticleBody"/>
        <w:jc w:val="left"/>
      </w:pPr>
      <w:r>
        <w:rPr>
          <w:rFonts w:ascii="Times New Roman" w:hAnsi="Times New Roman" w:eastAsia="Times New Roman" w:cs="Times New Roman"/>
        </w:rPr>
        <w:t>Kristu, sa Palmoni (uMuhlayi Omangalisayo weTinombolo), uyabutwa kutsi “kutawuze kube ngunini” lo mbono we-“chazon”, futsi uphendvula utsi, “kuze kube tinsuku letinkhulungwane letimbili nemakhulu lamatsatfu; khona-ke indzawo lengcwele itawuhlantwa.” Ngemuva kwaloko Danyela ufisa kuwucondza lo mbono we-“chazon” lochumana “nemhlatjelo wansuku tonkhe, nekwephula lokwenta incitsakalo, kuze kunikelwe kokubili indzawo lengcwele nebantfu kutsi kunyatselwe ngaphansi kwetinyawo.” Kodvwa Gabriele uyatfunywa kutsi ente Danyela awucondze umbono we-“mareh”. Onkhe emaciniso anendzima yawo eVini laNkulunkulu. Umbono we-“mareh” ngulowo mbono wematsambama nemakusa lochazwe evesini lema-26.</w:t>
      </w:r>
    </w:p>
    <w:p>
      <w:pPr>
        <w:pStyle w:val="ArticleScripture"/>
        <w:jc w:val="left"/>
      </w:pPr>
      <w:r>
        <w:rPr>
          <w:rFonts w:ascii="Times New Roman" w:hAnsi="Times New Roman" w:eastAsia="Times New Roman" w:cs="Times New Roman"/>
        </w:rPr>
        <w:t>Uye chiratidzo chamadekwana nechamangwanani chakaudzwa ndechechokwadi; naizvozvo chivhare chiratidzo ichi, nokuti chichava chemazuva mazhinji. Danieri 8:26.</w:t>
      </w:r>
    </w:p>
    <w:p>
      <w:pPr>
        <w:pStyle w:val="ArticleBody"/>
        <w:jc w:val="left"/>
      </w:pPr>
      <w:r>
        <w:rPr>
          <w:rFonts w:ascii="Times New Roman" w:hAnsi="Times New Roman" w:eastAsia="Times New Roman" w:cs="Times New Roman"/>
        </w:rPr>
        <w:t>Izwi rokuti “chiratidzo” rinotaurwa kaviri mundima iyi. Kutaurwa kwekutanga ndiko chiratidzo che “mareh,” uye kwechipiri ndiko chiratidzo che “chazon.” Chiratidzo che “mareh” ndicho chiratidzo che “manheru nemangwanani.” Chirevo chechiHebheru chinoti “manheru nemangwanani” chinowanzowanikwa muBhaibheri, uye nguva dzose chinoshandurwa kuti “manheru nemangwanani,” sezvazvakaita mundima yemakumi maviri nenhanhatu. Nzvimbo chete muBhaibheri umo chinoshandurwa nenzira yakasiyana neyekuti “manheru nemangwanani,” iri mundima yegumi neina, umo chinoshandurwa chingonzi chete “mazuva.” ChiHebheru chaicho chendima yegumi neina chingaverengwa sezvizvi: “Kusvikira kumazana maviri namakumi matatu emanheru nemangwanani.”</w:t>
      </w:r>
    </w:p>
    <w:p>
      <w:pPr>
        <w:pStyle w:val="ArticleBody"/>
        <w:jc w:val="left"/>
      </w:pPr>
      <w:r>
        <w:rPr>
          <w:rFonts w:ascii="Times New Roman" w:hAnsi="Times New Roman" w:eastAsia="Times New Roman" w:cs="Times New Roman"/>
        </w:rPr>
        <w:t>Vhesi rinova musimboti mukuru weAdventism, ndirwo bedzi vhesi muShoko raMwari umo “manheru nemangwanani” zvinongotaurwa zvazvo se “mazuva.” Chokwadi chose chine zvarinoreva, uye kana pasina chimwe, zviri pachena kuti Palmoni akanga achisimbisa vhesi iri nemaune. Akazviita nokutungamirira pfungwa dzeavo vakashandura Bhaibheri reKing James kuti vanyore mutsara uyu nenzira yakasiyana nezvaunogaronyorwa muShoko rake. Pfungwa inofanira kubviswa pachokwadi ichi ndeyokuti, apo Gabriel anoudzwa kuti aite kuti Danieri anzwisise chiratidzo che “mareh,” anenge achiudzwa kuti aite kuti Danieri anzwisise chiratidzo chokuonekwa kwa1844, kwete chiratidzo che “chazon” chine chokuita nokutsikwa-tsikwa kwenzvimbo tsvene neuto.</w:t>
      </w:r>
    </w:p>
    <w:p>
      <w:pPr>
        <w:pStyle w:val="ArticleBody"/>
        <w:jc w:val="left"/>
      </w:pPr>
      <w:r>
        <w:rPr>
          <w:rFonts w:ascii="Times New Roman" w:hAnsi="Times New Roman" w:eastAsia="Times New Roman" w:cs="Times New Roman"/>
        </w:rPr>
        <w:t>Chiono che“manheru namangwanani” chine chokuita nekuonekwa kwakaitika pakatanga kucheneswa kwenzvimbo tsvene musi wa22 Gumiguru 1844. Chiono chekuonekwa kwa22 Gumiguru 1844 hachisi pamusoro pokutsikwa-tsikwa kwenzvimbo tsvene, asi pamusoro pokucheneswa kwenzvimbo tsvene. Ko, pakanga pane kuonekwa kwechiporofita here pazuva iroro?</w:t>
      </w:r>
    </w:p>
    <w:p>
      <w:pPr>
        <w:pStyle w:val="ArticleScripture"/>
        <w:jc w:val="left"/>
      </w:pPr>
      <w:r>
        <w:rPr>
          <w:rFonts w:ascii="Times New Roman" w:hAnsi="Times New Roman" w:eastAsia="Times New Roman" w:cs="Times New Roman"/>
        </w:rPr>
        <w:t>“Kuuya kwaKristu somuprista wedu mukuru kuNzvimbo Tsvene-tsvene, nokuda kwekucheneswa kwenzvimbo tsvene, kunoratidzwa muna Danieri 8:14; kuuya kweMwanakomana womunhu kuna Mukweguru Wamazuva, sezvinoratidzwa muna Danieri 7:13; uye kuuya kwaIshe kutemberi Yake, kwakaporofitwa naMaraki, ndidzo tsananguro dzechinhu chimwe chete; uye izvi zvinomirirwawo nokuuya kwechikomba kumuchato, sezvakatsanangurwa naKristu mumufananidzo wavanasikana gumi, muna Mateo 25.” The Great Controversy, 426.</w:t>
      </w:r>
    </w:p>
    <w:p>
      <w:pPr>
        <w:pStyle w:val="ArticleBody"/>
        <w:jc w:val="left"/>
      </w:pPr>
      <w:r>
        <w:rPr>
          <w:rFonts w:ascii="Times New Roman" w:hAnsi="Times New Roman" w:eastAsia="Times New Roman" w:cs="Times New Roman"/>
        </w:rPr>
        <w:t>Gabriyeli aliamriwa amfahamishe Danieli juu ya mwonekano wa kinabii wa Kristo katika hekalu Lake tarehe 22 Oktoba, 1844. Kwa sababu hiyo, Gabriyeli alimpa Danieli shahidi wa pili wa tarehe 22 Oktoba, 1844, kwa maana Gabriyeli aliwaongoza kila waandishi wa Biblia waliorekodi kwa namna fulani kanuni ya kibiblia inayotambulisha kwamba kweli huthibitishwa juu ya ushuhuda wa wawili. Ikiwa Gabriyeli angemfanya Danieli aelewe tarehe 22 Oktoba, 1844, angehitaji shahidi wa pili ili kuthibitisha “ono la mwonekano.”</w:t>
      </w:r>
    </w:p>
    <w:p>
      <w:pPr>
        <w:pStyle w:val="ArticleBody"/>
        <w:jc w:val="left"/>
      </w:pPr>
      <w:r>
        <w:rPr>
          <w:rFonts w:ascii="Times New Roman" w:hAnsi="Times New Roman" w:eastAsia="Times New Roman" w:cs="Times New Roman"/>
        </w:rPr>
        <w:t>Gabriel anotanga basa rake nokutanga kupindura chishuwo chaDanieri chokunzwisisa chiratidzo che“chazon,” uye anoita izvi nokuratidza kuti chiratidzo che“chazon” ndicho chiratidzo chinoguma pa“nguva yokuguma” muna 1798.</w:t>
      </w:r>
    </w:p>
    <w:p>
      <w:pPr>
        <w:pStyle w:val="ArticleScripture"/>
        <w:jc w:val="left"/>
      </w:pPr>
      <w:r>
        <w:rPr>
          <w:rFonts w:ascii="Times New Roman" w:hAnsi="Times New Roman" w:eastAsia="Times New Roman" w:cs="Times New Roman"/>
        </w:rPr>
        <w:t>Ndikanzwa inzwi romunhu pakati pemahombekombe eUlai, richidanidzira richiti, Gabhurieri, tsanangurira munhu uyu zvaanoratidzwa muchiratidzo ichi. Saka akaswedera pandakanga ndimire; uye paakasvika, ndakatya, ndikawira nechiso changu pasi; asi akati kwandiri, Nzwisisa, iwe mwanakomana womunhu; nokuti chiratidzo ichi ndechenguva yokuguma. Danieli 8:16, 17.</w:t>
      </w:r>
    </w:p>
    <w:p>
      <w:pPr>
        <w:pStyle w:val="ArticleBody"/>
        <w:jc w:val="left"/>
      </w:pPr>
      <w:r>
        <w:rPr>
          <w:rFonts w:ascii="Times New Roman" w:hAnsi="Times New Roman" w:eastAsia="Times New Roman" w:cs="Times New Roman"/>
        </w:rPr>
        <w:t>Muono “chiono” mundime watangiriye, ni ukuvuga “mu gihe cy’imperuka,” ni muono wa “chazon,” kandi “igihe cy’imperuka” mu gitabu cya Daniyeli ni 1798. Uyu ni wo “muono” Daniyeli yari yarashatse gusobanukirwa, ariko si wo “muono” Gaburiyeli yari yabwiwe kumenyesha Daniyeli ngo awusobanukirwe. Kuko kuri uwo, Gaburiyeli agiye gutanga umuhamya wa kabiri.</w:t>
      </w:r>
    </w:p>
    <w:p>
      <w:pPr>
        <w:pStyle w:val="ArticleScripture"/>
        <w:jc w:val="left"/>
      </w:pPr>
      <w:r>
        <w:rPr>
          <w:rFonts w:ascii="Times New Roman" w:hAnsi="Times New Roman" w:eastAsia="Times New Roman" w:cs="Times New Roman"/>
        </w:rPr>
        <w:t>Naizvozvo wakasvika pandakanga ndimire; uye paakasvika, ndakatya, ndikawira nechiso changu pasi; asi akati kwandiri, Nzwisisa, iwe mwanakomana womunhu; nokuti chiratidzo ndechenguva yokupedzisira. Zvino paakanga achitaura neni, ndakanga ndarara hope huru nechiso changu chakatarira pasi; asi akandibata, akandimisa ndakatwasuka. Akatiwo, Tarira, ndichakuzivisa zvichava pakuguma kwokupedzisira kokutsamwa; nokuti pakusarudzwa kwenguva kuguma kuchavapo. Danieri 8:17–19.</w:t>
      </w:r>
    </w:p>
    <w:p>
      <w:pPr>
        <w:pStyle w:val="ArticleBody"/>
        <w:jc w:val="left"/>
      </w:pPr>
      <w:r>
        <w:rPr>
          <w:rFonts w:ascii="Times New Roman" w:hAnsi="Times New Roman" w:eastAsia="Times New Roman" w:cs="Times New Roman"/>
        </w:rPr>
        <w:t>Gabriyeli anotanga basa raakapiwa nokuzivisa Danieri kuti, “tarira,” zvichireva kuti Danieri anofanira kufunga nezvechokwadi chinotevera. Chokwadi chinotevera ndechokuti “kutsamwa kwokupedzisira,” kwe“nguva nomwe” mbiri dzaRevhitiko makumi maviri nenhanhatu, kunopera muna 1844. “Kutsamwa kwokupedzisira” kunotsanangurwa zvakananga sechiprofita chenguva, nokuti kune “nguva yakatarwa” yokuti “kuchaguma.” “Kutsamwa” uku kunofanira kumirira nguva yakareba, nokuti kune “nguva yakatarwa” yokuguma kwako. Dai “kutsamwa” kwaingova nguva imwe cheteyo, kwaisazova nokuguma, kwaingova chete iyo nguva yakaitika.</w:t>
      </w:r>
    </w:p>
    <w:p>
      <w:pPr>
        <w:pStyle w:val="ArticleBody"/>
        <w:jc w:val="left"/>
      </w:pPr>
      <w:r>
        <w:rPr>
          <w:rFonts w:ascii="Times New Roman" w:hAnsi="Times New Roman" w:eastAsia="Times New Roman" w:cs="Times New Roman"/>
        </w:rPr>
        <w:t>“Kutsamwa” kwaiva nepo kwaigumira kwakaratidzwa pachena, naizvozvo kunomiririra kupera kwenguva yakati. Nguva iyoyo inomiririrwa se“kutsamwa kwekupedzisira.” Kana kuripo kwekupedzisira, saka panofanira kuvapo kwekutanga. “Kutsamwa kwekutanga” kunozivikanwa muna Danieri chitsauko chegumi nerimwe, uye ikoko zvakare inguva yakati, nokuti upapa hwaizoramba “huchiita nokubudirira” kusvikira pakuguma kwe“kutsamwa”.</w:t>
      </w:r>
    </w:p>
    <w:p>
      <w:pPr>
        <w:pStyle w:val="ArticleScripture"/>
        <w:jc w:val="left"/>
      </w:pPr>
      <w:r>
        <w:rPr>
          <w:rFonts w:ascii="Times New Roman" w:hAnsi="Times New Roman" w:eastAsia="Times New Roman" w:cs="Times New Roman"/>
        </w:rPr>
        <w:t>Uye vamwe vavo vane kunzwisisa vachawa, kuti vaedzwe, nokunatswa, nokuitwa vachene, kusvikira panguva yokuguma; nokuti zvichiri zvenguva yakatarwa. Uye mambo achaita sezvaanoda; achazvikudza, nokuzvikurisa pamusoro pamwari mumwe nomumwe, uye achataura zvinhu zvinoshamisa zvichipesana naMwari wavamwari; uye achabudirira kusvikira kutsamwa kwapera; nokuti chakatemwa chichaitwa. Danieri 11:35, 36.</w:t>
      </w:r>
    </w:p>
    <w:p>
      <w:pPr>
        <w:pStyle w:val="ArticleBody"/>
        <w:jc w:val="left"/>
      </w:pPr>
      <w:r>
        <w:rPr>
          <w:rFonts w:ascii="Times New Roman" w:hAnsi="Times New Roman" w:eastAsia="Times New Roman" w:cs="Times New Roman"/>
        </w:rPr>
        <w:t>Mivesi iyi miviri, mambo anoita zvinoenderana nokuda kwake uye anozvikudza ndiye ari kutaurwa pamusoro pake. Ndima yechitatu namatanhatu ndiyo ndima yakadudzwa patsva naPauro, paanozivisa “munhu wezvivi” agere mutemberi yaMwari achizviratidza kuti ndiye Mwari. Kutambudzwa kwenguva dzeRima kubva mugore ra538 kusvikira muna 1798 kunoratidzwa mundima yechitatu namashanu, uye kunopfuurira kusvikira ku“nguva yokupedzisira,” yakanga iri 1798, iyo yakanga iri “nguva yakatarwa.” Ndima yechitatu namatanhatu zvino inoratidza kuti upapa hwaizo“budirira” “kusvikira kutsamwa kwapera.” Ndima iyi inoratidza kuti upapa hwakabudirira kusvikira muna 1798, panguva iyo “kutsamwa” kwokutanga kwakanga “kwapera.” Shoko rouprofita raMwari rakanga “ratema” kuti upapa hwaizoenderera mberi kwemakore ane chiuru namazana maviri namakumi matanhatu, kusvikira muna 1798, iyo yakanga iri “nguva yokupedzisira.”</w:t>
      </w:r>
    </w:p>
    <w:p>
      <w:pPr>
        <w:pStyle w:val="ArticleBody"/>
        <w:jc w:val="left"/>
      </w:pPr>
      <w:r>
        <w:rPr>
          <w:rFonts w:ascii="Times New Roman" w:hAnsi="Times New Roman" w:eastAsia="Times New Roman" w:cs="Times New Roman"/>
        </w:rPr>
        <w:t>“Ukushatirwa” kwa mbere kwarangiye mu 1798, kandi “ukushatirwa kwa nyuma” kwarangiye mu 1844. Byombi ibyo bihe byo gushavura byerekanwa nk’ibihe byagenwe, byari bifite iherezo ryihariye, bityo bikabigaragaza byombi nk’ubuhanuzi bw’igihe. Gaburiyeli yategetswe na Palmoni gufasha Daniyeli gusobanukirwa iyerekwa ry’isura (“mareh”), ry’“nimugoroba n’igitondo” (iminsi) ryerekanaga ku wa 22 Ukwakira 1844, kandi yabikoze atanga umuhamya wa kabiri kuri iyo tariki.</w:t>
      </w:r>
    </w:p>
    <w:p>
      <w:pPr>
        <w:pStyle w:val="ArticleBody"/>
        <w:jc w:val="left"/>
      </w:pPr>
      <w:r>
        <w:rPr>
          <w:rFonts w:ascii="Times New Roman" w:hAnsi="Times New Roman" w:eastAsia="Times New Roman" w:cs="Times New Roman"/>
        </w:rPr>
        <w:t>“Chazon” ya muono wa andime yegumi na itatu, uwo Daniyeli yashakaga gutahura, wari muono wo gukandagirwa hasi warangiriye ku “gihe c’iherezo” mu 1798. “Mareh” ya muono wa andime yegumi na ine, yarangiranye no kuboneka kwa Kristo mu Aheranda Cane ku wa 22 Gitugutu 1844, mu gushitswa kw’ubuhanuzi bw’igihe bw’imyaka ibihumbi bibiri n’amajana atatu, kandi n’ugushitswa kw’ubuhanuzi bw’igihe bw’imyaka ibihumbi bibiri n’amajana atanu n’imirongo ibiri. Ubu buhanuzi bw’igihe bwompi buserukirwa ku bisate vyeranda vya Habakuki, ivyo Sister White avuga ko vyayobowe n’ukuboko kw’Umwami, kandi bidakwiye guhindurwa.</w:t>
      </w:r>
    </w:p>
    <w:p>
      <w:pPr>
        <w:pStyle w:val="ArticleBody"/>
        <w:jc w:val="left"/>
      </w:pPr>
      <w:r>
        <w:rPr>
          <w:rFonts w:ascii="Times New Roman" w:hAnsi="Times New Roman" w:eastAsia="Times New Roman" w:cs="Times New Roman"/>
        </w:rPr>
        <w:t>Tidzaenderera mberi neongororo iyi muchinyorwa chinotevera.</w:t>
      </w:r>
    </w:p>
    <w:p>
      <w:pPr>
        <w:pStyle w:val="ArticleScripture"/>
        <w:jc w:val="left"/>
      </w:pPr>
      <w:r>
        <w:rPr>
          <w:rFonts w:ascii="Times New Roman" w:hAnsi="Times New Roman" w:eastAsia="Times New Roman" w:cs="Times New Roman"/>
        </w:rPr>
        <w:t>“Tina mafunzo mengi ya kujifunza, na mengi, mengi ya kuyaachilia mbali. Mungu na mbingu peke yake havikosei kamwe. Wale wanaodhani kwamba hawatapaswa kamwe kuacha wazo walilolipenda sana, wala hawatapata kamwe sababu ya kubadili maoni, watakatishwa tamaa. Maadamu tunashikilia mawazo na maoni yetu wenyewe kwa ushupavu wa kusisitiza, hatuwezi kuwa na umoja ule ambao Kristo aliombea.”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Mashanu neChimwe</dc:title>
  <dc:subject>Palmoni: Kufukula Mbuya wa Nthawi ndi wa Chinenero mu Danieli ndi Chivumbulutso</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