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Daniele - Nomboro makumi masere namanomwe</w:t>
      </w:r>
    </w:p>
    <w:p>
      <w:pPr>
        <w:pStyle w:val="ArticleSubtitle"/>
        <w:jc w:val="left"/>
      </w:pPr>
      <w:r>
        <w:rPr>
          <w:rFonts w:ascii="Arial" w:hAnsi="Arial" w:eastAsia="Arial" w:cs="Arial"/>
        </w:rPr>
        <w:t>Kuvhurwa kweMufananidzo weMhandara Gumi: Rwendo Rwakadzama Mukati meNhoroondo yeAdventist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Nirmala UI" w:hAnsi="Nirmala UI" w:eastAsia="Nirmala UI" w:cs="Nirmala UI"/>
        </w:rPr>
        <w:t>මංගල</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අද්වෙන්තිස්ට්</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“Mufananidzo wevasikana gumi waMateo 25 unoratidzawo chiitiko chevanhu veAdventist.” Hondo Huru, 393.</w:t>
      </w:r>
    </w:p>
    <w:p>
      <w:pPr>
        <w:pStyle w:val="ArticleBody"/>
        <w:jc w:val="left"/>
      </w:pPr>
      <w:r>
        <w:rPr>
          <w:rFonts w:ascii="Times New Roman" w:hAnsi="Times New Roman" w:eastAsia="Times New Roman" w:cs="Times New Roman"/>
        </w:rPr>
        <w:t>Aba-Adventisita bamaMillerite bagcwalisekisa umfanekiso ngomnqopho nangokuphelele kwawo.</w:t>
      </w:r>
    </w:p>
    <w:p>
      <w:pPr>
        <w:pStyle w:val="ArticleScripture"/>
        <w:jc w:val="left"/>
      </w:pPr>
      <w:r>
        <w:rPr>
          <w:rFonts w:ascii="Times New Roman" w:hAnsi="Times New Roman" w:eastAsia="Times New Roman" w:cs="Times New Roman"/>
        </w:rPr>
        <w:t>“</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බොහෝවිට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දසදෙනාගේ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වෙතය</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පස්දෙනෙක්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පස්දෙනෙක්</w:t>
      </w:r>
      <w:r>
        <w:rPr>
          <w:rFonts w:ascii="Times New Roman" w:hAnsi="Times New Roman" w:eastAsia="Times New Roman" w:cs="Times New Roman"/>
        </w:rPr>
        <w:t xml:space="preserve"> </w:t>
      </w:r>
      <w:r>
        <w:rPr>
          <w:rFonts w:ascii="Nirmala UI" w:hAnsi="Nirmala UI" w:eastAsia="Nirmala UI" w:cs="Nirmala UI"/>
        </w:rPr>
        <w:t>මෝඩයෝ</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අකුරින්</w:t>
      </w:r>
      <w:r>
        <w:rPr>
          <w:rFonts w:ascii="Times New Roman" w:hAnsi="Times New Roman" w:eastAsia="Times New Roman" w:cs="Times New Roman"/>
        </w:rPr>
        <w:t xml:space="preserve"> </w:t>
      </w:r>
      <w:r>
        <w:rPr>
          <w:rFonts w:ascii="Nirmala UI" w:hAnsi="Nirmala UI" w:eastAsia="Nirmala UI" w:cs="Nirmala UI"/>
        </w:rPr>
        <w:t>අකුරටම</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අදාළත්වයක්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Nyaya yekufamba kwengirozi yokutanga inomirira kufamba kwengirozi yechitatu, uye musimboti wokupedzisira womufananidzo uyu ndewokuti kana mhandara dziine mafuta, ayo ari shoko remvura yokunaya yokupedzisira.</w:t>
      </w:r>
    </w:p>
    <w:p>
      <w:pPr>
        <w:pStyle w:val="ArticleScripture"/>
        <w:jc w:val="left"/>
      </w:pPr>
      <w:r>
        <w:rPr>
          <w:rFonts w:ascii="Times New Roman" w:hAnsi="Times New Roman" w:eastAsia="Times New Roman" w:cs="Times New Roman"/>
        </w:rPr>
        <w:t>“Kuli na nyika yi etleleke eka vubihi, eka vuxisi, ni le ka ku kanganyisa, ehansi swinene ka ndzhuti wa rifu,—yi etlele, yi etlele. Hi vamani lava twaka ku vaviseka ka moya leswaku va va pfuxa? Hi rihi rito leri nga va fikelerisaka? Miehleketo ya mina yi yisiwa enkarhini lowu taka loko xikombiso xi ta nyikiwa, ‘Vonani, Mukon’wana wa taka; humani mi ya hlangana na yena.’ Kambe van’wana va ta va va hlwerile ku kuma mafurha yo tlhela va tata timboni ta vona, kutani va ta kuma ku ri endzhaku ka nkarhi leswaku ximilo, lexi yimeleriwaka hi mafurha, a xi hundziseriseki. Mafurha wolawo i ku lulama ka Kriste. Ya yimela ximilo, naswona ximilo a xi hundziseriseki. A ku na munhu loyi a nga xi kumelaka un’wana. Un’wana ni un’wana u fanele ku tikumekela ximilo lexi basisiweke eka xilondza xin’wana ni xin’wana xa xidyoho.” Bible Echo, May 4, 1896.</w:t>
      </w:r>
    </w:p>
    <w:p>
      <w:pPr>
        <w:pStyle w:val="ArticleBody"/>
        <w:jc w:val="left"/>
      </w:pPr>
      <w:r>
        <w:rPr>
          <w:rFonts w:ascii="Times New Roman" w:hAnsi="Times New Roman" w:eastAsia="Times New Roman" w:cs="Times New Roman"/>
        </w:rPr>
        <w:t>“Mafuta” katika mfano huo yanawakilisha “tabia,” na pia “haki ya Kristo.” Tabia iliyotakaswa huzalishwa tu na wale wanaolila Neno la Mungu.</w:t>
      </w:r>
    </w:p>
    <w:p>
      <w:pPr>
        <w:pStyle w:val="ArticleScripture"/>
        <w:jc w:val="left"/>
      </w:pPr>
      <w:r>
        <w:rPr>
          <w:rFonts w:ascii="Times New Roman" w:hAnsi="Times New Roman" w:eastAsia="Times New Roman" w:cs="Times New Roman"/>
        </w:rPr>
        <w:t>Vagcese kubudikidza nechokwadi chenyu; shoko renyu ichokwadi. Johani 17:17.</w:t>
      </w:r>
    </w:p>
    <w:p>
      <w:pPr>
        <w:pStyle w:val="ArticleBody"/>
        <w:jc w:val="left"/>
      </w:pPr>
      <w:r>
        <w:rPr>
          <w:rFonts w:ascii="Times New Roman" w:hAnsi="Times New Roman" w:eastAsia="Times New Roman" w:cs="Times New Roman"/>
        </w:rPr>
        <w:t>“Mafuta” ariwozve mashoko eMweya waMwari.</w:t>
      </w:r>
    </w:p>
    <w:p>
      <w:pPr>
        <w:pStyle w:val="ArticleScripture"/>
        <w:jc w:val="left"/>
      </w:pPr>
      <w:r>
        <w:rPr>
          <w:rFonts w:ascii="Times New Roman" w:hAnsi="Times New Roman" w:eastAsia="Times New Roman" w:cs="Times New Roman"/>
        </w:rPr>
        <w:t>“Mwari anonyadziswa kana tisingagamuchiri mashoko aanotitumira. Naizvozvo tinoramba mafuta endarama aaida kudurura mumweya yedu, kuti agoziviswa kune vari murima.” Review and Herald, July 20, 1897.</w:t>
      </w:r>
    </w:p>
    <w:p>
      <w:pPr>
        <w:pStyle w:val="ArticleBody"/>
        <w:jc w:val="left"/>
      </w:pPr>
      <w:r>
        <w:rPr>
          <w:rFonts w:ascii="Times New Roman" w:hAnsi="Times New Roman" w:eastAsia="Times New Roman" w:cs="Times New Roman"/>
        </w:rPr>
        <w:t>“</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ශුද්ධිකරන</w:t>
      </w:r>
      <w:r>
        <w:rPr>
          <w:rFonts w:ascii="Times New Roman" w:hAnsi="Times New Roman" w:eastAsia="Times New Roman" w:cs="Times New Roman"/>
        </w:rPr>
        <w:t xml:space="preserve"> </w:t>
      </w:r>
      <w:r>
        <w:rPr>
          <w:rFonts w:ascii="Nirmala UI" w:hAnsi="Nirmala UI" w:eastAsia="Nirmala UI" w:cs="Nirmala UI"/>
        </w:rPr>
        <w:t>සන්නිධානය</w:t>
      </w:r>
      <w:r>
        <w:rPr>
          <w:rFonts w:ascii="Times New Roman" w:hAnsi="Times New Roman" w:eastAsia="Times New Roman" w:cs="Times New Roman"/>
        </w:rPr>
        <w:t xml:space="preserve"> </w:t>
      </w:r>
      <w:r>
        <w:rPr>
          <w:rFonts w:ascii="Nirmala UI" w:hAnsi="Nirmala UI" w:eastAsia="Nirmala UI" w:cs="Nirmala UI"/>
        </w:rPr>
        <w:t>ගෙනඑන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පණිවිඩයන්ය</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දසදෙනාගේ</w:t>
      </w:r>
      <w:r>
        <w:rPr>
          <w:rFonts w:ascii="Times New Roman" w:hAnsi="Times New Roman" w:eastAsia="Times New Roman" w:cs="Times New Roman"/>
        </w:rPr>
        <w:t xml:space="preserve"> </w:t>
      </w:r>
      <w:r>
        <w:rPr>
          <w:rFonts w:ascii="Nirmala UI" w:hAnsi="Nirmala UI" w:eastAsia="Nirmala UI" w:cs="Nirmala UI"/>
        </w:rPr>
        <w:t>උපමාවෙහි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හබක්කුක්</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අනාවැකියද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—1888 </w:t>
      </w:r>
      <w:r>
        <w:rPr>
          <w:rFonts w:ascii="Nirmala UI" w:hAnsi="Nirmala UI" w:eastAsia="Nirmala UI" w:cs="Nirmala UI"/>
        </w:rPr>
        <w:t>වර්ෂයේ</w:t>
      </w:r>
      <w:r>
        <w:rPr>
          <w:rFonts w:ascii="Times New Roman" w:hAnsi="Times New Roman" w:eastAsia="Times New Roman" w:cs="Times New Roman"/>
        </w:rPr>
        <w:t xml:space="preserve"> </w:t>
      </w:r>
      <w:r>
        <w:rPr>
          <w:rFonts w:ascii="Nirmala UI" w:hAnsi="Nirmala UI" w:eastAsia="Nirmala UI" w:cs="Nirmala UI"/>
        </w:rPr>
        <w:t>කැරැල්ලෙහි</w:t>
      </w:r>
      <w:r>
        <w:rPr>
          <w:rFonts w:ascii="Times New Roman" w:hAnsi="Times New Roman" w:eastAsia="Times New Roman" w:cs="Times New Roman"/>
        </w:rPr>
        <w:t xml:space="preserve"> </w:t>
      </w:r>
      <w:r>
        <w:rPr>
          <w:rFonts w:ascii="Nirmala UI" w:hAnsi="Nirmala UI" w:eastAsia="Nirmala UI" w:cs="Nirmala UI"/>
        </w:rPr>
        <w:t>ජෝන්ස්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වැග්නර්ගේ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ព្រះអម្ចាស់</w:t>
      </w:r>
      <w:r>
        <w:rPr>
          <w:rFonts w:ascii="Times New Roman" w:hAnsi="Times New Roman" w:eastAsia="Times New Roman" w:cs="Times New Roman"/>
        </w:rPr>
        <w:t xml:space="preserve"> </w:t>
      </w:r>
      <w:r>
        <w:rPr>
          <w:rFonts w:ascii="Leelawadee UI" w:hAnsi="Leelawadee UI" w:eastAsia="Leelawadee UI" w:cs="Leelawadee UI"/>
        </w:rPr>
        <w:t>ក្នុងព្រះមេត្តាករុណាដ៏ធំធេងរបស់ទ្រង់</w:t>
      </w:r>
      <w:r>
        <w:rPr>
          <w:rFonts w:ascii="Times New Roman" w:hAnsi="Times New Roman" w:eastAsia="Times New Roman" w:cs="Times New Roman"/>
        </w:rPr>
        <w:t xml:space="preserve"> </w:t>
      </w:r>
      <w:r>
        <w:rPr>
          <w:rFonts w:ascii="Leelawadee UI" w:hAnsi="Leelawadee UI" w:eastAsia="Leelawadee UI" w:cs="Leelawadee UI"/>
        </w:rPr>
        <w:t>បានផ្ញើសារដ៏មានតម្លៃបំផុតមួយទៅកាន់ប្រជាជនរបស់ទ្រង់</w:t>
      </w:r>
      <w:r>
        <w:rPr>
          <w:rFonts w:ascii="Times New Roman" w:hAnsi="Times New Roman" w:eastAsia="Times New Roman" w:cs="Times New Roman"/>
        </w:rPr>
        <w:t xml:space="preserve"> </w:t>
      </w:r>
      <w:r>
        <w:rPr>
          <w:rFonts w:ascii="Leelawadee UI" w:hAnsi="Leelawadee UI" w:eastAsia="Leelawadee UI" w:cs="Leelawadee UI"/>
        </w:rPr>
        <w:t>តាមរយៈអែលឌើរ</w:t>
      </w:r>
      <w:r>
        <w:rPr>
          <w:rFonts w:ascii="Times New Roman" w:hAnsi="Times New Roman" w:eastAsia="Times New Roman" w:cs="Times New Roman"/>
        </w:rPr>
        <w:t xml:space="preserve"> Waggoner </w:t>
      </w:r>
      <w:r>
        <w:rPr>
          <w:rFonts w:ascii="Leelawadee UI" w:hAnsi="Leelawadee UI" w:eastAsia="Leelawadee UI" w:cs="Leelawadee UI"/>
        </w:rPr>
        <w:t>និង</w:t>
      </w:r>
      <w:r>
        <w:rPr>
          <w:rFonts w:ascii="Times New Roman" w:hAnsi="Times New Roman" w:eastAsia="Times New Roman" w:cs="Times New Roman"/>
        </w:rPr>
        <w:t xml:space="preserve"> Jones</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សារនេះមានគោលបំណងនាំយកព្រះអង្គសង្គ្រោះដែលត្រូវបានលើកតម្កើង</w:t>
      </w:r>
      <w:r>
        <w:rPr>
          <w:rFonts w:ascii="Times New Roman" w:hAnsi="Times New Roman" w:eastAsia="Times New Roman" w:cs="Times New Roman"/>
        </w:rPr>
        <w:t xml:space="preserve"> </w:t>
      </w:r>
      <w:r>
        <w:rPr>
          <w:rFonts w:ascii="Leelawadee UI" w:hAnsi="Leelawadee UI" w:eastAsia="Leelawadee UI" w:cs="Leelawadee UI"/>
        </w:rPr>
        <w:t>ឲ្យលេចមុខច្បាស់ជាងមុននៅចំពោះមុខលោកិយ</w:t>
      </w:r>
      <w:r>
        <w:rPr>
          <w:rFonts w:ascii="Times New Roman" w:hAnsi="Times New Roman" w:eastAsia="Times New Roman" w:cs="Times New Roman"/>
        </w:rPr>
        <w:t xml:space="preserve"> </w:t>
      </w:r>
      <w:r>
        <w:rPr>
          <w:rFonts w:ascii="Leelawadee UI" w:hAnsi="Leelawadee UI" w:eastAsia="Leelawadee UI" w:cs="Leelawadee UI"/>
        </w:rPr>
        <w:t>ព្រមទាំងការបូជារបស់ទ្រង់សម្រាប់អំពើបាបនៃមនុស្សលោកទាំងមូល។</w:t>
      </w:r>
      <w:r>
        <w:rPr>
          <w:rFonts w:ascii="Times New Roman" w:hAnsi="Times New Roman" w:eastAsia="Times New Roman" w:cs="Times New Roman"/>
        </w:rPr>
        <w:t xml:space="preserve"> </w:t>
      </w:r>
      <w:r>
        <w:rPr>
          <w:rFonts w:ascii="Leelawadee UI" w:hAnsi="Leelawadee UI" w:eastAsia="Leelawadee UI" w:cs="Leelawadee UI"/>
        </w:rPr>
        <w:t>វាបានបង្ហាញអំពីការរាប់ជាសុចរិតដោយសារជំនឿលើអ្នកធានា</w:t>
      </w:r>
      <w:r>
        <w:rPr>
          <w:rFonts w:ascii="Times New Roman" w:hAnsi="Times New Roman" w:eastAsia="Times New Roman" w:cs="Times New Roman"/>
        </w:rPr>
        <w:t xml:space="preserve">; </w:t>
      </w:r>
      <w:r>
        <w:rPr>
          <w:rFonts w:ascii="Leelawadee UI" w:hAnsi="Leelawadee UI" w:eastAsia="Leelawadee UI" w:cs="Leelawadee UI"/>
        </w:rPr>
        <w:t>វាបានអញ្ជើញប្រជាជនឲ្យទទួលយកសេចក្តីសុចរិតរបស់ព្រះគ្រីស្ទ</w:t>
      </w:r>
      <w:r>
        <w:rPr>
          <w:rFonts w:ascii="Times New Roman" w:hAnsi="Times New Roman" w:eastAsia="Times New Roman" w:cs="Times New Roman"/>
        </w:rPr>
        <w:t xml:space="preserve"> </w:t>
      </w:r>
      <w:r>
        <w:rPr>
          <w:rFonts w:ascii="Leelawadee UI" w:hAnsi="Leelawadee UI" w:eastAsia="Leelawadee UI" w:cs="Leelawadee UI"/>
        </w:rPr>
        <w:t>ដែលត្រូវបានសម្តែងឲ្យឃើញក្នុងការគោរពតាមបទបញ្ញត្តិទាំងអស់របស់ព្រះ។</w:t>
      </w:r>
      <w:r>
        <w:rPr>
          <w:rFonts w:ascii="Times New Roman" w:hAnsi="Times New Roman" w:eastAsia="Times New Roman" w:cs="Times New Roman"/>
        </w:rPr>
        <w:t xml:space="preserve"> </w:t>
      </w:r>
      <w:r>
        <w:rPr>
          <w:rFonts w:ascii="Leelawadee UI" w:hAnsi="Leelawadee UI" w:eastAsia="Leelawadee UI" w:cs="Leelawadee UI"/>
        </w:rPr>
        <w:t>មនុស្សជាច្រើនបានបាត់បង់ការផ្តោតចិត្តពីព្រះយេស៊ូវ។</w:t>
      </w:r>
      <w:r>
        <w:rPr>
          <w:rFonts w:ascii="Times New Roman" w:hAnsi="Times New Roman" w:eastAsia="Times New Roman" w:cs="Times New Roman"/>
        </w:rPr>
        <w:t xml:space="preserve"> </w:t>
      </w:r>
      <w:r>
        <w:rPr>
          <w:rFonts w:ascii="Leelawadee UI" w:hAnsi="Leelawadee UI" w:eastAsia="Leelawadee UI" w:cs="Leelawadee UI"/>
        </w:rPr>
        <w:t>ពួកគេត្រូវការឲ្យភ្នែករបស់ពួកគេត្រូវបានបង្វែរទៅកាន់ព្រះបុគ្គលដ៏ទេវភាពរបស់ទ្រង់</w:t>
      </w:r>
      <w:r>
        <w:rPr>
          <w:rFonts w:ascii="Times New Roman" w:hAnsi="Times New Roman" w:eastAsia="Times New Roman" w:cs="Times New Roman"/>
        </w:rPr>
        <w:t xml:space="preserve"> </w:t>
      </w:r>
      <w:r>
        <w:rPr>
          <w:rFonts w:ascii="Leelawadee UI" w:hAnsi="Leelawadee UI" w:eastAsia="Leelawadee UI" w:cs="Leelawadee UI"/>
        </w:rPr>
        <w:t>គុណសម្បត្តិរបស់ទ្រង់</w:t>
      </w:r>
      <w:r>
        <w:rPr>
          <w:rFonts w:ascii="Times New Roman" w:hAnsi="Times New Roman" w:eastAsia="Times New Roman" w:cs="Times New Roman"/>
        </w:rPr>
        <w:t xml:space="preserve"> </w:t>
      </w:r>
      <w:r>
        <w:rPr>
          <w:rFonts w:ascii="Leelawadee UI" w:hAnsi="Leelawadee UI" w:eastAsia="Leelawadee UI" w:cs="Leelawadee UI"/>
        </w:rPr>
        <w:t>និងសេចក្តីស្រឡាញ់ដែលមិនប្រែប្រួលរបស់ទ្រង់ចំពោះគ្រួសារមនុស្សជាតិ។</w:t>
      </w:r>
      <w:r>
        <w:rPr>
          <w:rFonts w:ascii="Times New Roman" w:hAnsi="Times New Roman" w:eastAsia="Times New Roman" w:cs="Times New Roman"/>
        </w:rPr>
        <w:t xml:space="preserve"> </w:t>
      </w:r>
      <w:r>
        <w:rPr>
          <w:rFonts w:ascii="Leelawadee UI" w:hAnsi="Leelawadee UI" w:eastAsia="Leelawadee UI" w:cs="Leelawadee UI"/>
        </w:rPr>
        <w:t>អំណាចទាំងអស់ត្រូវបានប្រគល់ទៅក្នុងព្រះហស្តរបស់ទ្រង់</w:t>
      </w:r>
      <w:r>
        <w:rPr>
          <w:rFonts w:ascii="Times New Roman" w:hAnsi="Times New Roman" w:eastAsia="Times New Roman" w:cs="Times New Roman"/>
        </w:rPr>
        <w:t xml:space="preserve"> </w:t>
      </w:r>
      <w:r>
        <w:rPr>
          <w:rFonts w:ascii="Leelawadee UI" w:hAnsi="Leelawadee UI" w:eastAsia="Leelawadee UI" w:cs="Leelawadee UI"/>
        </w:rPr>
        <w:t>ដើម្បីឲ្យទ្រង់អាចប្រទានអំណោយដ៏សម្បូរបែបដល់មនុស្ស</w:t>
      </w:r>
      <w:r>
        <w:rPr>
          <w:rFonts w:ascii="Times New Roman" w:hAnsi="Times New Roman" w:eastAsia="Times New Roman" w:cs="Times New Roman"/>
        </w:rPr>
        <w:t xml:space="preserve"> </w:t>
      </w:r>
      <w:r>
        <w:rPr>
          <w:rFonts w:ascii="Leelawadee UI" w:hAnsi="Leelawadee UI" w:eastAsia="Leelawadee UI" w:cs="Leelawadee UI"/>
        </w:rPr>
        <w:t>ដោយប្រគល់អំណោយដ៏មានតម្លៃលើសលប់</w:t>
      </w:r>
      <w:r>
        <w:rPr>
          <w:rFonts w:ascii="Times New Roman" w:hAnsi="Times New Roman" w:eastAsia="Times New Roman" w:cs="Times New Roman"/>
        </w:rPr>
        <w:t xml:space="preserve"> </w:t>
      </w:r>
      <w:r>
        <w:rPr>
          <w:rFonts w:ascii="Leelawadee UI" w:hAnsi="Leelawadee UI" w:eastAsia="Leelawadee UI" w:cs="Leelawadee UI"/>
        </w:rPr>
        <w:t>គឺសេចក្តីសុចរិតរបស់ទ្រង់ផ្ទាល់</w:t>
      </w:r>
      <w:r>
        <w:rPr>
          <w:rFonts w:ascii="Times New Roman" w:hAnsi="Times New Roman" w:eastAsia="Times New Roman" w:cs="Times New Roman"/>
        </w:rPr>
        <w:t xml:space="preserve"> </w:t>
      </w:r>
      <w:r>
        <w:rPr>
          <w:rFonts w:ascii="Leelawadee UI" w:hAnsi="Leelawadee UI" w:eastAsia="Leelawadee UI" w:cs="Leelawadee UI"/>
        </w:rPr>
        <w:t>ដល់ភ្នាក់ងារមនុស្សដែលអស់សង្ឃឹម</w:t>
      </w:r>
      <w:r>
        <w:rPr>
          <w:rFonts w:ascii="Times New Roman" w:hAnsi="Times New Roman" w:eastAsia="Times New Roman" w:cs="Times New Roman"/>
        </w:rPr>
        <w:t xml:space="preserve"> </w:t>
      </w:r>
      <w:r>
        <w:rPr>
          <w:rFonts w:ascii="Leelawadee UI" w:hAnsi="Leelawadee UI" w:eastAsia="Leelawadee UI" w:cs="Leelawadee UI"/>
        </w:rPr>
        <w:t>និងអសមត្ថភាព។</w:t>
      </w:r>
      <w:r>
        <w:rPr>
          <w:rFonts w:ascii="Times New Roman" w:hAnsi="Times New Roman" w:eastAsia="Times New Roman" w:cs="Times New Roman"/>
        </w:rPr>
        <w:t xml:space="preserve"> </w:t>
      </w:r>
      <w:r>
        <w:rPr>
          <w:rFonts w:ascii="Leelawadee UI" w:hAnsi="Leelawadee UI" w:eastAsia="Leelawadee UI" w:cs="Leelawadee UI"/>
        </w:rPr>
        <w:t>នេះគឺជាសារដែលព្រះបានបង្គាប់ឲ្យប្រកាសទៅកាន់លោកិយ។</w:t>
      </w:r>
      <w:r>
        <w:rPr>
          <w:rFonts w:ascii="Times New Roman" w:hAnsi="Times New Roman" w:eastAsia="Times New Roman" w:cs="Times New Roman"/>
        </w:rPr>
        <w:t xml:space="preserve"> </w:t>
      </w:r>
      <w:r>
        <w:rPr>
          <w:rFonts w:ascii="Leelawadee UI" w:hAnsi="Leelawadee UI" w:eastAsia="Leelawadee UI" w:cs="Leelawadee UI"/>
        </w:rPr>
        <w:t>នេះគឺជាសាររបស់ទេវតាទីបី</w:t>
      </w:r>
      <w:r>
        <w:rPr>
          <w:rFonts w:ascii="Times New Roman" w:hAnsi="Times New Roman" w:eastAsia="Times New Roman" w:cs="Times New Roman"/>
        </w:rPr>
        <w:t xml:space="preserve"> </w:t>
      </w:r>
      <w:r>
        <w:rPr>
          <w:rFonts w:ascii="Leelawadee UI" w:hAnsi="Leelawadee UI" w:eastAsia="Leelawadee UI" w:cs="Leelawadee UI"/>
        </w:rPr>
        <w:t>ដែលត្រូវតែប្រកាសដោយសំឡេងយ៉ាងខ្លាំង</w:t>
      </w:r>
      <w:r>
        <w:rPr>
          <w:rFonts w:ascii="Times New Roman" w:hAnsi="Times New Roman" w:eastAsia="Times New Roman" w:cs="Times New Roman"/>
        </w:rPr>
        <w:t xml:space="preserve"> </w:t>
      </w:r>
      <w:r>
        <w:rPr>
          <w:rFonts w:ascii="Leelawadee UI" w:hAnsi="Leelawadee UI" w:eastAsia="Leelawadee UI" w:cs="Leelawadee UI"/>
        </w:rPr>
        <w:t>ហើយអមដោយការបង្ហូរព្រះវិញ្ញាណរបស់ទ្រង់ក្នុងកម្រិតដ៏ធំធេង។</w:t>
      </w:r>
      <w:r>
        <w:rPr>
          <w:rFonts w:ascii="Times New Roman" w:hAnsi="Times New Roman" w:eastAsia="Times New Roman" w:cs="Times New Roman"/>
        </w:rPr>
        <w:t>” Testimonies to Ministers, 91.</w:t>
      </w:r>
    </w:p>
    <w:p>
      <w:pPr>
        <w:pStyle w:val="ArticleBody"/>
        <w:jc w:val="left"/>
      </w:pPr>
      <w:r>
        <w:rPr>
          <w:rFonts w:ascii="Times New Roman" w:hAnsi="Times New Roman" w:eastAsia="Times New Roman" w:cs="Times New Roman"/>
        </w:rPr>
        <w:t>Ujumbe huu ni ujumbe wa mvua ya masika ya mwisho.</w:t>
      </w:r>
    </w:p>
    <w:p>
      <w:pPr>
        <w:pStyle w:val="ArticleScripture"/>
        <w:jc w:val="left"/>
      </w:pPr>
      <w:r>
        <w:rPr>
          <w:rFonts w:ascii="Times New Roman" w:hAnsi="Times New Roman" w:eastAsia="Times New Roman" w:cs="Times New Roman"/>
        </w:rPr>
        <w:t>“Mvura yokupedzisira inofanira kudururirwa pamusoro pavanhu vaMwari. Mutumwa ane simba achaburuka achibva kudenga, uye nyika yose ichavhenekerwa nokubwinya kwake.” Review and Herald, April 21, 1891.</w:t>
      </w:r>
    </w:p>
    <w:p>
      <w:pPr>
        <w:pStyle w:val="ArticleBody"/>
        <w:jc w:val="left"/>
      </w:pPr>
      <w:r>
        <w:rPr>
          <w:rFonts w:ascii="Leelawadee UI" w:hAnsi="Leelawadee UI" w:eastAsia="Leelawadee UI" w:cs="Leelawadee UI"/>
        </w:rPr>
        <w:t>បន្ទាប់ពីទេវតាដ៏មានឫទ្ធានុភាពចុះមកនៅថ្ងៃទី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ភ្លៀងចុងក្រោយបានចាប់ផ្តើមធ្លាក់រំលិច</w:t>
      </w:r>
      <w:r>
        <w:rPr>
          <w:rFonts w:ascii="Times New Roman" w:hAnsi="Times New Roman" w:eastAsia="Times New Roman" w:cs="Times New Roman"/>
        </w:rPr>
        <w:t xml:space="preserve"> </w:t>
      </w:r>
      <w:r>
        <w:rPr>
          <w:rFonts w:ascii="Leelawadee UI" w:hAnsi="Leelawadee UI" w:eastAsia="Leelawadee UI" w:cs="Leelawadee UI"/>
        </w:rPr>
        <w:t>ហើយប្រវត្តិសាស្ត្ររបស់ពួកមីឡឺរ៉ាយត៍</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ដូចដែលត្រូវបានតំណាងនៅក្នុងប្រស្នានៃព្រហ្មចារីដប់នាក់</w:t>
      </w:r>
      <w:r>
        <w:rPr>
          <w:rFonts w:ascii="Times New Roman" w:hAnsi="Times New Roman" w:eastAsia="Times New Roman" w:cs="Times New Roman"/>
        </w:rPr>
        <w:t xml:space="preserve"> </w:t>
      </w:r>
      <w:r>
        <w:rPr>
          <w:rFonts w:ascii="Leelawadee UI" w:hAnsi="Leelawadee UI" w:eastAsia="Leelawadee UI" w:cs="Leelawadee UI"/>
        </w:rPr>
        <w:t>និងក្នុង</w:t>
      </w:r>
      <w:r>
        <w:rPr>
          <w:rFonts w:ascii="Times New Roman" w:hAnsi="Times New Roman" w:eastAsia="Times New Roman" w:cs="Times New Roman"/>
        </w:rPr>
        <w:t xml:space="preserve"> Habakkuk </w:t>
      </w:r>
      <w:r>
        <w:rPr>
          <w:rFonts w:ascii="Leelawadee UI" w:hAnsi="Leelawadee UI" w:eastAsia="Leelawadee UI" w:cs="Leelawadee UI"/>
        </w:rPr>
        <w:t>ជំពូកទីពីរ</w:t>
      </w:r>
      <w:r>
        <w:rPr>
          <w:rFonts w:ascii="Times New Roman" w:hAnsi="Times New Roman" w:eastAsia="Times New Roman" w:cs="Times New Roman"/>
        </w:rPr>
        <w:t xml:space="preserve"> </w:t>
      </w:r>
      <w:r>
        <w:rPr>
          <w:rFonts w:ascii="Leelawadee UI" w:hAnsi="Leelawadee UI" w:eastAsia="Leelawadee UI" w:cs="Leelawadee UI"/>
        </w:rPr>
        <w:t>បានចាប់ផ្តើមធ្វើឡើងម្តងទៀត។</w:t>
      </w:r>
      <w:r>
        <w:rPr>
          <w:rFonts w:ascii="Times New Roman" w:hAnsi="Times New Roman" w:eastAsia="Times New Roman" w:cs="Times New Roman"/>
        </w:rPr>
        <w:t xml:space="preserve"> </w:t>
      </w:r>
      <w:r>
        <w:rPr>
          <w:rFonts w:ascii="Leelawadee UI" w:hAnsi="Leelawadee UI" w:eastAsia="Leelawadee UI" w:cs="Leelawadee UI"/>
        </w:rPr>
        <w:t>នៅពេលនោះហើយដែលប្រជាជនរបស់ព្រះនៅថ្ងៃចុងក្រោយបានបរិភោគសៀវភៅដែលស្ថិតនៅក្នុងដៃរបស់ទេវតា</w:t>
      </w:r>
      <w:r>
        <w:rPr>
          <w:rFonts w:ascii="Times New Roman" w:hAnsi="Times New Roman" w:eastAsia="Times New Roman" w:cs="Times New Roman"/>
        </w:rPr>
        <w:t xml:space="preserve"> </w:t>
      </w:r>
      <w:r>
        <w:rPr>
          <w:rFonts w:ascii="Leelawadee UI" w:hAnsi="Leelawadee UI" w:eastAsia="Leelawadee UI" w:cs="Leelawadee UI"/>
        </w:rPr>
        <w:t>ហើយដោយការធ្វើដូច្នេះ</w:t>
      </w:r>
      <w:r>
        <w:rPr>
          <w:rFonts w:ascii="Times New Roman" w:hAnsi="Times New Roman" w:eastAsia="Times New Roman" w:cs="Times New Roman"/>
        </w:rPr>
        <w:t xml:space="preserve"> </w:t>
      </w:r>
      <w:r>
        <w:rPr>
          <w:rFonts w:ascii="Leelawadee UI" w:hAnsi="Leelawadee UI" w:eastAsia="Leelawadee UI" w:cs="Leelawadee UI"/>
        </w:rPr>
        <w:t>ពួកគេត្រូវបានដឹកនាំឲ្យត្រឡប់ទៅកាន់ផ្លូវបុរាណរបស់យេរេមា</w:t>
      </w:r>
      <w:r>
        <w:rPr>
          <w:rFonts w:ascii="Times New Roman" w:hAnsi="Times New Roman" w:eastAsia="Times New Roman" w:cs="Times New Roman"/>
        </w:rPr>
        <w:t xml:space="preserve"> </w:t>
      </w:r>
      <w:r>
        <w:rPr>
          <w:rFonts w:ascii="Leelawadee UI" w:hAnsi="Leelawadee UI" w:eastAsia="Leelawadee UI" w:cs="Leelawadee UI"/>
        </w:rPr>
        <w:t>ដូច្នេះហើយបានក្លាយជាអ្នកយាមដែលត្រូវផ្លុំត្រែព្រមាន។</w:t>
      </w:r>
      <w:r>
        <w:rPr>
          <w:rFonts w:ascii="Times New Roman" w:hAnsi="Times New Roman" w:eastAsia="Times New Roman" w:cs="Times New Roman"/>
        </w:rPr>
        <w:t xml:space="preserve"> </w:t>
      </w:r>
      <w:r>
        <w:rPr>
          <w:rFonts w:ascii="Leelawadee UI" w:hAnsi="Leelawadee UI" w:eastAsia="Leelawadee UI" w:cs="Leelawadee UI"/>
        </w:rPr>
        <w:t>ការព្រមានដោយត្រែនោះ</w:t>
      </w:r>
      <w:r>
        <w:rPr>
          <w:rFonts w:ascii="Times New Roman" w:hAnsi="Times New Roman" w:eastAsia="Times New Roman" w:cs="Times New Roman"/>
        </w:rPr>
        <w:t xml:space="preserve"> </w:t>
      </w:r>
      <w:r>
        <w:rPr>
          <w:rFonts w:ascii="Leelawadee UI" w:hAnsi="Leelawadee UI" w:eastAsia="Leelawadee UI" w:cs="Leelawadee UI"/>
        </w:rPr>
        <w:t>គឺជាសាររបស់លាវឌីសេ</w:t>
      </w:r>
      <w:r>
        <w:rPr>
          <w:rFonts w:ascii="Times New Roman" w:hAnsi="Times New Roman" w:eastAsia="Times New Roman" w:cs="Times New Roman"/>
        </w:rPr>
        <w:t xml:space="preserve"> </w:t>
      </w:r>
      <w:r>
        <w:rPr>
          <w:rFonts w:ascii="Leelawadee UI" w:hAnsi="Leelawadee UI" w:eastAsia="Leelawadee UI" w:cs="Leelawadee UI"/>
        </w:rPr>
        <w:t>ដែលអេសាយបានតំណាងថាជាសម្រែកយ៉ាងខ្លាំង។</w:t>
      </w:r>
    </w:p>
    <w:p>
      <w:pPr>
        <w:pStyle w:val="ArticleScripture"/>
        <w:jc w:val="left"/>
      </w:pPr>
      <w:r>
        <w:rPr>
          <w:rFonts w:ascii="Times New Roman" w:hAnsi="Times New Roman" w:eastAsia="Times New Roman" w:cs="Times New Roman"/>
        </w:rPr>
        <w:t>Danidzira nesimba, usazvidzora, simudza inzwi rako sehwamanda, uratidze vanhu vangu kudarika kwavo, neimba yaJakobho zvivi zvavo. Isaya 58:1.</w:t>
      </w:r>
    </w:p>
    <w:p>
      <w:pPr>
        <w:pStyle w:val="ArticleBody"/>
        <w:jc w:val="left"/>
      </w:pPr>
      <w:r>
        <w:rPr>
          <w:rFonts w:ascii="Times New Roman" w:hAnsi="Times New Roman" w:eastAsia="Times New Roman" w:cs="Times New Roman"/>
        </w:rPr>
        <w:t>Sangano rekugadzirisa rezvengirozi yokutanga neyechitatu rinotanga pa“nguva yokupedzisira.” Panguva iyoyo panova ne“kuwedzera kwezivo” kuchaedza rudzi rwavanhu vanenge vachirarama panguva iyoyo, asi chete pashure pokunge zivo yacho yabudiswa seshoko rakarongeka zviri pamutemo. Mushure maizvozvo shoko iroro rakarongeka zviri pamutemo “rinosimbiswa nesimba”, uye kusimbiswa ikoko kunoratidzwa nokuburuka kwengirozi. Kuburuka kwengirozi kunozivisa gakava raHabhakuki, uye mapoka maviri anotanga kuziva shoko riri iro rechokwadi kana kuti rekunyepedzera remvura yokupedzisira. Ipapo vakatendeka vanova varindi vaMwari vanotanga kuridza shoko reyambiro sehwamanda.</w:t>
      </w:r>
    </w:p>
    <w:p>
      <w:pPr>
        <w:pStyle w:val="ArticleBody"/>
        <w:jc w:val="left"/>
      </w:pPr>
      <w:r>
        <w:rPr>
          <w:rFonts w:ascii="Times New Roman" w:hAnsi="Times New Roman" w:eastAsia="Times New Roman" w:cs="Times New Roman"/>
        </w:rPr>
        <w:t>Ujumbe wa kweli wa tarumbeta umejengwa juu ya nuru iliyowakilishwa kwenye mabamba mawili ya Habakuki. Huo ndio onyo kwa Laodikia, na onyo linalotambulisha dhambi za watu wa Mungu. Mabishano huongezeka hadi kufikia kukatishwa tamaa kwa kwanza, wakati tabaka moja linapokuwa “mkutano wa wenye kubeza,” na walinzi wa kweli wanaitwa warudi katika bidii kwa ajili ya ujumbe waliyokuwa wameidhihirisha hapo awali kabla ya kukatishwa tamaa huko. Waliporudi walinzi, walitambua kwamba walikuwa katika “wakati wa kukawia”, na kwamba ujumbe uliokuwa umeonekana kushindwa, kwa kweli ulikuwa utatimizwa, lakini kwa utaratibu wa Mungu. Ujumbe huo ulikuzwa katika kipindi kifupi cha muda (lakini hata hivyo kipindi cha muda), na ujumbe huo ufikapo unawakilishwa kama ujumbe wa “Kilio cha Usiku wa Manane”, ambao ni kuongezeka tu kwa ujumbe ulioanza kutiwa nguvu malaika aliposhuka.</w:t>
      </w:r>
    </w:p>
    <w:p>
      <w:pPr>
        <w:pStyle w:val="ArticleBody"/>
        <w:jc w:val="left"/>
      </w:pPr>
      <w:r>
        <w:rPr>
          <w:rFonts w:ascii="Times New Roman" w:hAnsi="Times New Roman" w:eastAsia="Times New Roman" w:cs="Times New Roman"/>
        </w:rPr>
        <w:t>Pakusvika kweshoko, kupatsanurwa pakati peavo vakanga vagamuchira chinzvimbo chevachengeti pakuburuka kwengirozi, nevaya vakaramba, kwakazadzikiswa zvizere. Kupatsanurwa ikoko kunoratidza nzvimbo pakanamirwa chisimbiso pamusoro pezana nezviuru makumi mana nezvina, kusati kwadururwa mvura yokupedzisira pasina “kuyerwa” kwakaiswa pamusoro pemvura yokupedzisira yakatanga pakaburuka ngirozi.</w:t>
      </w:r>
    </w:p>
    <w:p>
      <w:pPr>
        <w:pStyle w:val="ArticleBody"/>
        <w:jc w:val="left"/>
      </w:pPr>
      <w:r>
        <w:rPr>
          <w:rFonts w:ascii="Times New Roman" w:hAnsi="Times New Roman" w:eastAsia="Times New Roman" w:cs="Times New Roman"/>
        </w:rPr>
        <w:t>Historia ya Wamileraiti ni kielelezo cha mvua ya masika ya mwisho wakati wa kutiwa muhuri kwa wale mia moja arobaini na nne elfu. Katika historia hiyo, mjadala wa Habakuki ulijengwa juu ya ujumbe wa kweli na wa uongo wa mvua ya masika ya mwisho. Paulo anatambua kundi moja kuwa ni wale walio na upendo wa kweli, na kundi jingine kuwa ni wale wanaopokea upotovu mkuu kwa kuwa hawana upendo wa kweli, na kwa sababu wameamini “uongo.”</w:t>
      </w:r>
    </w:p>
    <w:p>
      <w:pPr>
        <w:pStyle w:val="ArticleBody"/>
        <w:jc w:val="left"/>
      </w:pPr>
      <w:r>
        <w:rPr>
          <w:rFonts w:ascii="Times New Roman" w:hAnsi="Times New Roman" w:eastAsia="Times New Roman" w:cs="Times New Roman"/>
        </w:rPr>
        <w:t>Kufamba kwechiMillerite kunomiririra kukura kwechokwadi kunowedzera muruzivo nesimba kubva pa“nguva yokuguma,” kuchisvika mberi kusvikira pakudururwa kwoMweya Mutsvene paKudanidzira kwaPakati peusiku. Kufamba kwechiMillerite kwakaratidza zvimwe zviratidzo zvenzira zvakatsanangurika zvinowirirana nezvimwe, zvakadai se“nguva yokuguma,” “kuumbwa zvine mutsindo” kweshoko kunomiririrwa ne“kuwedzera kweruzivo,” “kupiwa simba” kweshoko kunocherechedzwa nengirozi inoburuka, “kuora mwoyo kwokutanga” kunounza mufananidzo wemhandara gumi, kudururwa kwoMweya Mutsvene kunomiririrwa se“Kuchema kwaPakati peusiku,” uyezve “kuora mwoyo kwechipiri” kwokupedzisira, apo suo renguva yehurongwa hwouMwari “rinovharwa” uye rimwe suo renguva yehurongwa hwouMwari “rinovhurwa”.</w:t>
      </w:r>
    </w:p>
    <w:p>
      <w:pPr>
        <w:pStyle w:val="ArticleScripture"/>
        <w:jc w:val="left"/>
      </w:pPr>
      <w:r>
        <w:rPr>
          <w:rFonts w:ascii="Times New Roman" w:hAnsi="Times New Roman" w:eastAsia="Times New Roman" w:cs="Times New Roman"/>
        </w:rPr>
        <w:t>“Mwari akapa shoko reZvakazarurwa 14 nzvimbo yaro mumutsetse wouporofita, uye basa raro harifaniri kumira kusvikira pakuguma kwenhoroondo yenyika ino. Shoko romutumwa wokutanga nerechipiri richiri chokwadi chenguva ino, uye rinofanira kufamba rakafanana neiri rinotevera. Mutumwa wechitatu anozivisa yambiro yake nenzwi guru. ‘Shure kwaizvozvi,’ akadaro Johani, ‘ndakaona mumwe mutumwa achiburuka kudenga, ane simba guru, uye nyika yakavhenekerwa nokubwinya kwake.’ Mukuvhenekerwa uku, chiedza chemashoko ose matatu chakabatanidzwa.” The 1888 Materials, 804.</w:t>
      </w:r>
    </w:p>
    <w:p>
      <w:pPr>
        <w:pStyle w:val="ArticleBody"/>
        <w:jc w:val="left"/>
      </w:pPr>
      <w:r>
        <w:rPr>
          <w:rFonts w:ascii="Times New Roman" w:hAnsi="Times New Roman" w:eastAsia="Times New Roman" w:cs="Times New Roman"/>
        </w:rPr>
        <w:t>Sangano wa vaMillerite, lowu wu fanekisaka minhlangano ya lava dzana rimwe ni makume mune wa mune wa magidi, a wu bohiwe eka vuprofeta bya malembe ya magidi mambirhi na mazana manharhu ni ya makume mabirhi na ntlhanu, ni malembe ya magidi mambirhi na mazana ntlhanu ni makume mambirhi ya Daniyele ndzima ya nhungu, tindzimana ta khume na nharhu ni khume na mune. “Nkarhi wa makumu,” wu fike eku gimeni ka “minkarhi ya nkombo” ya ku hlundzuka ka Xikwembu ehenhla ka mfumo wa le n’walungu wa Israyele. Ku vekiwa hi mfumo ka rungula ra Miller hi 1831, ku fike endzhaku ka malembe ya madzana mambirhi na makume mambirhi endzhaku ka ku humesiwa ka Bibele ya King James.</w:t>
      </w:r>
    </w:p>
    <w:p>
      <w:pPr>
        <w:pStyle w:val="ArticleScripture"/>
        <w:jc w:val="left"/>
      </w:pPr>
      <w:r>
        <w:rPr>
          <w:rFonts w:ascii="Times New Roman" w:hAnsi="Times New Roman" w:eastAsia="Times New Roman" w:cs="Times New Roman"/>
        </w:rPr>
        <w:t>“Bambo Miller, kufanana ndi amene anakhudzidwa ndi uthenga uwu m’mayiko ena, poyamba anaganiza kuti akwaniritse ntchito yake mwa kulemba ndi kufalitsa m’manyuzipepala a anthu onse ndi m’mabuku ang’onoang’ono. Iye anayamba kufalitsa maganizo ake mu Vermont Telegraph, pepala la Abaptisti, losindikizidwa ku Brandon, Vt. Izi zinachitika m’chaka cha 1831.” John Loughborough, The Great Second Advent Movement, 120.</w:t>
      </w:r>
    </w:p>
    <w:p>
      <w:pPr>
        <w:pStyle w:val="ArticleBody"/>
        <w:jc w:val="left"/>
      </w:pPr>
      <w:r>
        <w:rPr>
          <w:rFonts w:ascii="Times New Roman" w:hAnsi="Times New Roman" w:eastAsia="Times New Roman" w:cs="Times New Roman"/>
        </w:rPr>
        <w:t>Kufamba kwe“nguva yokuguma” kwengirozi yechitatu kwakasvika muna 1989, pakupera kwemakore zana nemakumi maviri nenhanhatu kubva pakupanduka kwa1863. “Zana nemakumi maviri nenhanhatu” chiratidzo che“nguva nomwe.” Kufamba kwose kuri kuviri kwakatanga nokuzadziswa kwe“nguva nomwe.”</w:t>
      </w:r>
    </w:p>
    <w:p>
      <w:pPr>
        <w:pStyle w:val="ArticleBody"/>
        <w:jc w:val="left"/>
      </w:pPr>
      <w:r>
        <w:rPr>
          <w:rFonts w:ascii="Times New Roman" w:hAnsi="Times New Roman" w:eastAsia="Times New Roman" w:cs="Times New Roman"/>
        </w:rPr>
        <w:t>Mharidzo yebato rengirozi yechitatu yakaiswa muchimiro chakarongeka muna 1996, kubudikidza nekugadzirwa kwenhevedzano yezvinyorwa zvaive nemusoro wokuti, Nguva Yokuguma, izvo zvakanga zvabudiswa mumagazini yainzi, Our Firm Foundation. Zvinyorwa izvozvo zvakabudiswa makore mazana maviri namakumi maviri pashure peDeclaration of Independence ya1776. Mharidzo yemabato ose ari maviri yakaiswa muchimiro chakarongeka makore mazana maviri namakumi maviri pashure penhoroondo yakanga yakabatana zvakananga nemharidzo yakasvika pakuguma kwemakore mazana maviri namakumi maviri.</w:t>
      </w:r>
    </w:p>
    <w:p>
      <w:pPr>
        <w:pStyle w:val="ArticleBody"/>
        <w:jc w:val="left"/>
      </w:pPr>
      <w:r>
        <w:rPr>
          <w:rFonts w:ascii="Leelawadee UI" w:hAnsi="Leelawadee UI" w:eastAsia="Leelawadee UI" w:cs="Leelawadee UI"/>
        </w:rPr>
        <w:t>លេខ</w:t>
      </w:r>
      <w:r>
        <w:rPr>
          <w:rFonts w:ascii="Times New Roman" w:hAnsi="Times New Roman" w:eastAsia="Times New Roman" w:cs="Times New Roman"/>
        </w:rPr>
        <w:t xml:space="preserve"> “</w:t>
      </w:r>
      <w:r>
        <w:rPr>
          <w:rFonts w:ascii="Leelawadee UI" w:hAnsi="Leelawadee UI" w:eastAsia="Leelawadee UI" w:cs="Leelawadee UI"/>
        </w:rPr>
        <w:t>ពីររយម្ភៃ</w:t>
      </w:r>
      <w:r>
        <w:rPr>
          <w:rFonts w:ascii="Times New Roman" w:hAnsi="Times New Roman" w:eastAsia="Times New Roman" w:cs="Times New Roman"/>
        </w:rPr>
        <w:t xml:space="preserve">” </w:t>
      </w:r>
      <w:r>
        <w:rPr>
          <w:rFonts w:ascii="Leelawadee UI" w:hAnsi="Leelawadee UI" w:eastAsia="Leelawadee UI" w:cs="Leelawadee UI"/>
        </w:rPr>
        <w:t>តំណាងឲ្យទំនាក់ទំនង</w:t>
      </w:r>
      <w:r>
        <w:rPr>
          <w:rFonts w:ascii="Times New Roman" w:hAnsi="Times New Roman" w:eastAsia="Times New Roman" w:cs="Times New Roman"/>
        </w:rPr>
        <w:t xml:space="preserve"> (</w:t>
      </w:r>
      <w:r>
        <w:rPr>
          <w:rFonts w:ascii="Leelawadee UI" w:hAnsi="Leelawadee UI" w:eastAsia="Leelawadee UI" w:cs="Leelawadee UI"/>
        </w:rPr>
        <w:t>តំណភ្ជាប់</w:t>
      </w:r>
      <w:r>
        <w:rPr>
          <w:rFonts w:ascii="Times New Roman" w:hAnsi="Times New Roman" w:eastAsia="Times New Roman" w:cs="Times New Roman"/>
        </w:rPr>
        <w:t xml:space="preserve">) </w:t>
      </w:r>
      <w:r>
        <w:rPr>
          <w:rFonts w:ascii="Leelawadee UI" w:hAnsi="Leelawadee UI" w:eastAsia="Leelawadee UI" w:cs="Leelawadee UI"/>
        </w:rPr>
        <w:t>រវាង</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នៃសេចក្តីព្រះពិរោធរបស់ព្រះប្រឆាំងនឹងនគរខាងត្បូង</w:t>
      </w:r>
      <w:r>
        <w:rPr>
          <w:rFonts w:ascii="Times New Roman" w:hAnsi="Times New Roman" w:eastAsia="Times New Roman" w:cs="Times New Roman"/>
        </w:rPr>
        <w:t xml:space="preserve"> </w:t>
      </w:r>
      <w:r>
        <w:rPr>
          <w:rFonts w:ascii="Leelawadee UI" w:hAnsi="Leelawadee UI" w:eastAsia="Leelawadee UI" w:cs="Leelawadee UI"/>
        </w:rPr>
        <w:t>គឺយូដា</w:t>
      </w:r>
      <w:r>
        <w:rPr>
          <w:rFonts w:ascii="Times New Roman" w:hAnsi="Times New Roman" w:eastAsia="Times New Roman" w:cs="Times New Roman"/>
        </w:rPr>
        <w:t xml:space="preserve"> </w:t>
      </w:r>
      <w:r>
        <w:rPr>
          <w:rFonts w:ascii="Leelawadee UI" w:hAnsi="Leelawadee UI" w:eastAsia="Leelawadee UI" w:cs="Leelawadee UI"/>
        </w:rPr>
        <w:t>ដែលបានចាប់ផ្តើមនៅឆ្នាំ</w:t>
      </w:r>
      <w:r>
        <w:rPr>
          <w:rFonts w:ascii="Times New Roman" w:hAnsi="Times New Roman" w:eastAsia="Times New Roman" w:cs="Times New Roman"/>
        </w:rPr>
        <w:t xml:space="preserve"> 677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និងការចាប់ផ្តើមនៃរយៈពេលពីរពាន់បីរយឆ្នាំ</w:t>
      </w:r>
      <w:r>
        <w:rPr>
          <w:rFonts w:ascii="Times New Roman" w:hAnsi="Times New Roman" w:eastAsia="Times New Roman" w:cs="Times New Roman"/>
        </w:rPr>
        <w:t xml:space="preserve"> </w:t>
      </w:r>
      <w:r>
        <w:rPr>
          <w:rFonts w:ascii="Leelawadee UI" w:hAnsi="Leelawadee UI" w:eastAsia="Leelawadee UI" w:cs="Leelawadee UI"/>
        </w:rPr>
        <w:t>ក្នុងដានីយ៉ែល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8 </w:t>
      </w:r>
      <w:r>
        <w:rPr>
          <w:rFonts w:ascii="Leelawadee UI" w:hAnsi="Leelawadee UI" w:eastAsia="Leelawadee UI" w:cs="Leelawadee UI"/>
        </w:rPr>
        <w:t>ខ</w:t>
      </w:r>
      <w:r>
        <w:rPr>
          <w:rFonts w:ascii="Times New Roman" w:hAnsi="Times New Roman" w:eastAsia="Times New Roman" w:cs="Times New Roman"/>
        </w:rPr>
        <w:t xml:space="preserve"> 14 </w:t>
      </w:r>
      <w:r>
        <w:rPr>
          <w:rFonts w:ascii="Leelawadee UI" w:hAnsi="Leelawadee UI" w:eastAsia="Leelawadee UI" w:cs="Leelawadee UI"/>
        </w:rPr>
        <w:t>នៅឆ្នាំ</w:t>
      </w:r>
      <w:r>
        <w:rPr>
          <w:rFonts w:ascii="Times New Roman" w:hAnsi="Times New Roman" w:eastAsia="Times New Roman" w:cs="Times New Roman"/>
        </w:rPr>
        <w:t xml:space="preserve"> 457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លេខពីររយម្ភៃភ្ជាប់ទំនាយទាំងពីរនេះចូលគ្នា</w:t>
      </w:r>
      <w:r>
        <w:rPr>
          <w:rFonts w:ascii="Times New Roman" w:hAnsi="Times New Roman" w:eastAsia="Times New Roman" w:cs="Times New Roman"/>
        </w:rPr>
        <w:t xml:space="preserve"> </w:t>
      </w:r>
      <w:r>
        <w:rPr>
          <w:rFonts w:ascii="Leelawadee UI" w:hAnsi="Leelawadee UI" w:eastAsia="Leelawadee UI" w:cs="Leelawadee UI"/>
        </w:rPr>
        <w:t>ហើយទំនាយទាំងពីរនោះត្រូវបានបង្ហាញជាមួយគ្នា</w:t>
      </w:r>
      <w:r>
        <w:rPr>
          <w:rFonts w:ascii="Times New Roman" w:hAnsi="Times New Roman" w:eastAsia="Times New Roman" w:cs="Times New Roman"/>
        </w:rPr>
        <w:t xml:space="preserve"> </w:t>
      </w:r>
      <w:r>
        <w:rPr>
          <w:rFonts w:ascii="Leelawadee UI" w:hAnsi="Leelawadee UI" w:eastAsia="Leelawadee UI" w:cs="Leelawadee UI"/>
        </w:rPr>
        <w:t>នៅក្នុងខគម្ពីរមូលដ្ឋានរបស់អាដ</w:t>
      </w:r>
      <w:r>
        <w:rPr>
          <w:rFonts w:ascii="Times New Roman" w:hAnsi="Times New Roman" w:eastAsia="Times New Roman" w:cs="Times New Roman"/>
        </w:rPr>
        <w:t>վեն</w:t>
      </w:r>
      <w:r>
        <w:rPr>
          <w:rFonts w:ascii="Leelawadee UI" w:hAnsi="Leelawadee UI" w:eastAsia="Leelawadee UI" w:cs="Leelawadee UI"/>
        </w:rPr>
        <w:t>ទីស្ត</w:t>
      </w:r>
      <w:r>
        <w:rPr>
          <w:rFonts w:ascii="Times New Roman" w:hAnsi="Times New Roman" w:eastAsia="Times New Roman" w:cs="Times New Roman"/>
        </w:rPr>
        <w:t xml:space="preserve"> </w:t>
      </w:r>
      <w:r>
        <w:rPr>
          <w:rFonts w:ascii="Leelawadee UI" w:hAnsi="Leelawadee UI" w:eastAsia="Leelawadee UI" w:cs="Leelawadee UI"/>
        </w:rPr>
        <w:t>គឺដានីយ៉ែល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8 </w:t>
      </w:r>
      <w:r>
        <w:rPr>
          <w:rFonts w:ascii="Leelawadee UI" w:hAnsi="Leelawadee UI" w:eastAsia="Leelawadee UI" w:cs="Leelawadee UI"/>
        </w:rPr>
        <w:t>ខ</w:t>
      </w:r>
      <w:r>
        <w:rPr>
          <w:rFonts w:ascii="Times New Roman" w:hAnsi="Times New Roman" w:eastAsia="Times New Roman" w:cs="Times New Roman"/>
        </w:rPr>
        <w:t xml:space="preserve"> 13 </w:t>
      </w:r>
      <w:r>
        <w:rPr>
          <w:rFonts w:ascii="Leelawadee UI" w:hAnsi="Leelawadee UI" w:eastAsia="Leelawadee UI" w:cs="Leelawadee UI"/>
        </w:rPr>
        <w:t>និង</w:t>
      </w:r>
      <w:r>
        <w:rPr>
          <w:rFonts w:ascii="Times New Roman" w:hAnsi="Times New Roman" w:eastAsia="Times New Roman" w:cs="Times New Roman"/>
        </w:rPr>
        <w:t xml:space="preserve"> 14</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នៅក្នុងខទាំងនោះ</w:t>
      </w:r>
      <w:r>
        <w:rPr>
          <w:rFonts w:ascii="Times New Roman" w:hAnsi="Times New Roman" w:eastAsia="Times New Roman" w:cs="Times New Roman"/>
        </w:rPr>
        <w:t xml:space="preserve"> </w:t>
      </w:r>
      <w:r>
        <w:rPr>
          <w:rFonts w:ascii="Leelawadee UI" w:hAnsi="Leelawadee UI" w:eastAsia="Leelawadee UI" w:cs="Leelawadee UI"/>
        </w:rPr>
        <w:t>ព្រះគ្រីស្ទបានណែនាំអង្គទ្រង់ដោយន័យទំនាយថា</w:t>
      </w:r>
      <w:r>
        <w:rPr>
          <w:rFonts w:ascii="Times New Roman" w:hAnsi="Times New Roman" w:eastAsia="Times New Roman" w:cs="Times New Roman"/>
        </w:rPr>
        <w:t xml:space="preserve"> </w:t>
      </w:r>
      <w:r>
        <w:rPr>
          <w:rFonts w:ascii="Leelawadee UI" w:hAnsi="Leelawadee UI" w:eastAsia="Leelawadee UI" w:cs="Leelawadee UI"/>
        </w:rPr>
        <w:t>ជា</w:t>
      </w:r>
      <w:r>
        <w:rPr>
          <w:rFonts w:ascii="Times New Roman" w:hAnsi="Times New Roman" w:eastAsia="Times New Roman" w:cs="Times New Roman"/>
        </w:rPr>
        <w:t xml:space="preserve"> “</w:t>
      </w:r>
      <w:r>
        <w:rPr>
          <w:rFonts w:ascii="Leelawadee UI" w:hAnsi="Leelawadee UI" w:eastAsia="Leelawadee UI" w:cs="Leelawadee UI"/>
        </w:rPr>
        <w:t>បរិសុទ្ធម្នាក់នោះ</w:t>
      </w:r>
      <w:r>
        <w:rPr>
          <w:rFonts w:ascii="Times New Roman" w:hAnsi="Times New Roman" w:eastAsia="Times New Roman" w:cs="Times New Roman"/>
        </w:rPr>
        <w:t xml:space="preserve">” </w:t>
      </w:r>
      <w:r>
        <w:rPr>
          <w:rFonts w:ascii="Leelawadee UI" w:hAnsi="Leelawadee UI" w:eastAsia="Leelawadee UI" w:cs="Leelawadee UI"/>
        </w:rPr>
        <w:t>ដែលជាការបកប្រែពីពាក្យហេប្រឺ</w:t>
      </w:r>
      <w:r>
        <w:rPr>
          <w:rFonts w:ascii="Times New Roman" w:hAnsi="Times New Roman" w:eastAsia="Times New Roman" w:cs="Times New Roman"/>
        </w:rPr>
        <w:t xml:space="preserve"> “Palmoni” </w:t>
      </w:r>
      <w:r>
        <w:rPr>
          <w:rFonts w:ascii="Leelawadee UI" w:hAnsi="Leelawadee UI" w:eastAsia="Leelawadee UI" w:cs="Leelawadee UI"/>
        </w:rPr>
        <w:t>ដែលមានន័យថា</w:t>
      </w:r>
      <w:r>
        <w:rPr>
          <w:rFonts w:ascii="Times New Roman" w:hAnsi="Times New Roman" w:eastAsia="Times New Roman" w:cs="Times New Roman"/>
        </w:rPr>
        <w:t xml:space="preserve"> “</w:t>
      </w:r>
      <w:r>
        <w:rPr>
          <w:rFonts w:ascii="Leelawadee UI" w:hAnsi="Leelawadee UI" w:eastAsia="Leelawadee UI" w:cs="Leelawadee UI"/>
        </w:rPr>
        <w:t>អ្នករាប់ដ៏អស្ចារ្យ</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Munyori Wehuwandu Anoshamisa anounza zviratidzo zviviri zvinomirira mitsara miviri yechiporofita, mumavhesi maviriwo ayo Sister White anozivisa sedanda repakati reAdventism. Pakutangira panobatanidzwa nechisungo chechiratidzo chemakore mazana maviri nemakumi maviri kusvika panguva yazvinozadzikiswa muna 1844. Habakuki chitsauko chechipiri chinopera nendima yechimakumi maviri, nokudaro zvichiratidza nhamba inoti “mazana maviri nemakumi maviri” nechimwe chirevo naMunyori Wehuwandu Anoshamisa, nokuti ndima iyoyo inoratidza chimiro chikuru cheZuva reKuyananisa rechimiro chaicho rakatanga pazuva iroro.</w:t>
      </w:r>
    </w:p>
    <w:p>
      <w:pPr>
        <w:pStyle w:val="ArticleScripture"/>
        <w:jc w:val="left"/>
      </w:pPr>
      <w:r>
        <w:rPr>
          <w:rFonts w:ascii="Times New Roman" w:hAnsi="Times New Roman" w:eastAsia="Times New Roman" w:cs="Times New Roman"/>
        </w:rPr>
        <w:t>Asi Ishe ari mutemberi yake tsvene; nyika yose ngainyarare pamberi pake. Habakuki 2:20.</w:t>
      </w:r>
    </w:p>
    <w:p>
      <w:pPr>
        <w:pStyle w:val="ArticleBody"/>
        <w:jc w:val="left"/>
      </w:pPr>
      <w:r>
        <w:rPr>
          <w:rFonts w:ascii="Times New Roman" w:hAnsi="Times New Roman" w:eastAsia="Times New Roman" w:cs="Times New Roman"/>
        </w:rPr>
        <w:t>Vipindi viwili vya kinabii vinavyowakilisha nguzo kuu ya Uadventista, ambavyo vililetwa moja kwa moja na Mhesabuji wa Ajabu, vimeunganishwa pamoja kwa miaka mia mbili na ishirini; naye Yesu (Mhesabuji wa Ajabu), ambaye daima hutambulisha mwisho wa jambo kwa mwanzo wa jambo, aliweka alama mwisho wake tarehe 22 Oktoba 1844 kwa namba mia mbili na ishirini.</w:t>
      </w:r>
    </w:p>
    <w:p>
      <w:pPr>
        <w:pStyle w:val="ArticleBody"/>
        <w:jc w:val="left"/>
      </w:pPr>
      <w:r>
        <w:rPr>
          <w:rFonts w:ascii="Times New Roman" w:hAnsi="Times New Roman" w:eastAsia="Times New Roman" w:cs="Times New Roman"/>
        </w:rPr>
        <w:t>Kufamba kwengirozi yokutanga, sezvakaitawo kufamba kwengirozi yechitatu, kwakatanga pa“nguva yokuguma” (1798 na1989 zvichitevedzana), apo “nguva nomwe” dzaRevhitiko 26 dzinozivikanwa. Chiratidzo chinotevera munhoroondo dzose dziri mbiri chinoratidzirwa nokupera kwemakore mazana maviri namakumi maviri, chiriwo chimiro chouporofita che“nguva nomwe,” nokuti nzvimbo dzokutangira dzezviratidzo zviviri (chazon nemareh) dzinomirira nguva yemakore mazana maviri namakumi maviri inoazvibatanidza pamwe chete.</w:t>
      </w:r>
    </w:p>
    <w:p>
      <w:pPr>
        <w:pStyle w:val="ArticleBody"/>
        <w:jc w:val="left"/>
      </w:pPr>
      <w:r>
        <w:rPr>
          <w:rFonts w:ascii="Times New Roman" w:hAnsi="Times New Roman" w:eastAsia="Times New Roman" w:cs="Times New Roman"/>
        </w:rPr>
        <w:t>Kuumbwa kwa Baibulo la King James mu 1611, kukhazikitsidwa mwalamulo kwa uthenga wa Miller monga unafalitsidwira mu nyuzipepala ya Vermont Telegraph, kuumbidwa kwa Declaration of Independence, ndi kufalitsidwa kwa The Time of the End mu magazini ya Our Firm Foundation, zonsezi zinali zofalitsa. Chiyambi ndi mapeto a nyengo zonse ziwiri za zaka mazana awiri ndi makumi awiri zikuyimira kufalitsa monga chizindikiro cha m'mbiri. Chiwerengero cha “mazana awiri ndi makumi awiri” ndi chizindikiro cha kulumikizana kwa uneneri, ndipo zofalitsa zonse zinayi zalumikizidwa mwa kukhala zofalitsa, komanso ndi uthenga umene ukuyimiridwa monga “kuwonjezeka kwa chidziwitso” m'mbiri zawo zoyenera.</w:t>
      </w:r>
    </w:p>
    <w:p>
      <w:pPr>
        <w:pStyle w:val="ArticleBody"/>
        <w:jc w:val="left"/>
      </w:pPr>
      <w:r>
        <w:rPr>
          <w:rFonts w:ascii="Times New Roman" w:hAnsi="Times New Roman" w:eastAsia="Times New Roman" w:cs="Times New Roman"/>
        </w:rPr>
        <w:t>Bhaibheri ra1611 rinomiririra kuparidzwa kweevhangeri kubva kumatare ekudenga kuenda kuvanhu. Shoko raMiller rakaiswa mukati memamiriro ezviporofita zvenguva, uye machati matsvene maviri aHabhakuki anoita kuti zvinyatsozivikanwa nyore kuti shoko raMiller rakaratidzwa nemifananidzo yemitsara yenhoroondo. “Vermont” zvinoreva “gomo rakasvibira”, uye maererano nekufemerwa, “kusvibira” chiratidzo cherutendo.</w:t>
      </w:r>
    </w:p>
    <w:p>
      <w:pPr>
        <w:pStyle w:val="ArticleScripture"/>
        <w:jc w:val="left"/>
      </w:pPr>
      <w:r>
        <w:rPr>
          <w:rFonts w:ascii="Times New Roman" w:hAnsi="Times New Roman" w:eastAsia="Times New Roman" w:cs="Times New Roman"/>
        </w:rPr>
        <w:t>“Chiroto ichi chakandipa tariro. Tambo yegirini yakanga ichimiririra kutenda mupfungwa dzangu, uye runako nokureruka kwokuvimba naMwari zvakatanga kuvhenekera pamweya wangu.” Christian Experience and Teachings, 28.</w:t>
      </w:r>
    </w:p>
    <w:p>
      <w:pPr>
        <w:pStyle w:val="ArticleBody"/>
        <w:jc w:val="left"/>
      </w:pPr>
      <w:r>
        <w:rPr>
          <w:rFonts w:ascii="Times New Roman" w:hAnsi="Times New Roman" w:eastAsia="Times New Roman" w:cs="Times New Roman"/>
        </w:rPr>
        <w:t>Uthenga wa Miller wakapangidwa mwamwambo ndipo unaperekedwa kuchokera ku mpingo wokhulupirika, pakuti “phiri” m’masiku otsiriza ndi “mpingo”.</w:t>
      </w:r>
    </w:p>
    <w:p>
      <w:pPr>
        <w:pStyle w:val="ArticleScripture"/>
        <w:jc w:val="left"/>
      </w:pPr>
      <w:r>
        <w:rPr>
          <w:rFonts w:ascii="Times New Roman" w:hAnsi="Times New Roman" w:eastAsia="Times New Roman" w:cs="Times New Roman"/>
        </w:rPr>
        <w:t>Uye zvichaitika pamazuva okupedzisira, kuti gomo reimba yaJehovha richasimbiswa pamusoro pemakomo, uye richakudzwa kupfuura zvikomo; uye marudzi ose achayerera achiuya kwariri. Vanhu vazhinji vachafamba vachiti, Uyai, tikwire kugomo raJehovha, kuimba yaMwari waJakobho; uye achatidzidzisa nzira dzake, nesu tichafamba mumakwara ake; nokuti murayiro uchabuda paZioni, neshoko raJehovha richibva paJerusarema. Isaya 2:2, 3.</w:t>
      </w:r>
    </w:p>
    <w:p>
      <w:pPr>
        <w:pStyle w:val="ArticleBody"/>
        <w:jc w:val="left"/>
      </w:pPr>
      <w:r>
        <w:rPr>
          <w:rFonts w:ascii="Times New Roman" w:hAnsi="Times New Roman" w:eastAsia="Times New Roman" w:cs="Times New Roman"/>
        </w:rPr>
        <w:t>Ujumbe wa majaribio uliowekwa katika mfumo rasmi wa Miller ulitoka kwa kanisa lililo waaminifu, na chapisho lililoitwa The Telegraph linawakilisha ujumbe kutoka mbinguni kama ilivyokuwa Biblia ya King James, kwa maana neno “telegraph,” ambalo limeundwa kutokana na maneno mawili ya Kigiriki, ni ujumbe utokao mbali. Neno la kwanza (tele) humaanisha “wa mbali au ulio mbali,” na la pili (grapho), “kuandika au kurekodi.” Kwa pamoja humaanisha “kuandika au kupeleka kwa umbali.” Mwaka wa 1611, Mungu, kwa njia ya kutolewa kwa Biblia ya King James, alipeleka ujumbe Wake kutoka mbinguni, na mwishoni mwa miaka mia mbili na ishirini, ujumbe wa Miller, kama ulivyowekwa kwanza katika mfumo rasmi mwaka wa 1831 katika Vermont Telegraph, nao pia ulipeleka ujumbe wa Mungu kutoka mbinguni. Ujumbe huo ulikuwa “ongezeko la ujuzi” lililofunguliwa katika “wakati wa mwisho” mwaka wa 1798, ambalo kisha lilizalisha mchakato wa majaribio wa hatua tatu kwa kizazi hicho. Historia hiyo ilikuwa mfano wa kihistoria wa historia ya Future for America.</w:t>
      </w:r>
    </w:p>
    <w:p>
      <w:pPr>
        <w:pStyle w:val="ArticleBody"/>
        <w:jc w:val="left"/>
      </w:pPr>
      <w:r>
        <w:rPr>
          <w:rFonts w:ascii="Times New Roman" w:hAnsi="Times New Roman" w:eastAsia="Times New Roman" w:cs="Times New Roman"/>
        </w:rPr>
        <w:t>Chisungo cha Uhuru cha mu 1776, chiyimila chiyambi cha chilombo cha pa chalo cha mu Chivumbulutso 13. Chiyimila chiyambi cha United States, ndipo pakuchita chimenechi chikudziŵikitsa malire a uhuru pa mapeto a United States. Uthenga wa Future for America (monga dzina limasonyezera), ukuzindikiritsa mapeto amene akuimiridwa mwa chiyambi kudzera mu kufalitsidwa kwa Chisungo cha Uhuru. Patapita zaka mazana awiri ndi makumi awiri, mu 1996, utumiki umene unapanga magazini ya The Time of the End, unalandira bungwe lovomerezeka mwalamulo limene kale linali litatchulidwa kuti Future for America. Chaka chimenecho, magazini ya The Time of the End, imene inapangidwa ndi nkhani zimene zinali zitasindikizidwa mu lofalitsa lotchedwa Our Firm Foundation, inafalitsidwa.</w:t>
      </w:r>
    </w:p>
    <w:p>
      <w:pPr>
        <w:pStyle w:val="ArticleBody"/>
        <w:jc w:val="left"/>
      </w:pPr>
      <w:r>
        <w:rPr>
          <w:rFonts w:ascii="Times New Roman" w:hAnsi="Times New Roman" w:eastAsia="Times New Roman" w:cs="Times New Roman"/>
        </w:rPr>
        <w:t>Zina la huduma ya Future for America linahusiana na historia ya Tangazo la Uhuru, kwa maana uchapisho huo uliashiria mwanzo wa Marekani, na Yesu daima huonyesha mwisho kwa mwanzo. Kichwa cha uchapisho, yaani The Time of the End, kinahusu wote wawili “wakati wa mwisho” mwaka 1989, lakini pia mwisho wa wakati wa rehema Michael anaposimama. Ujumbe uliowekwa rasmi katika uchapisho huo (Danieli kumi na moja, mstari wa arobaini hadi arobaini na tano), ulifunguliwa muhuri kwa kuanguka kwa Umoja wa Kisovieti mwaka 1989 (wakati wa mwisho), na mistari iliyofunguliwa muhuri huwasilisha mfuatano wa historia unaosonga mbele kutoka mwaka 1989 hadi mstari wa kwanza wa sura ya kumi na mbili, ambapo unasimuliwa Michael akisimama, na muda wa rehema ya mwanadamu kufungwa.</w:t>
      </w:r>
    </w:p>
    <w:p>
      <w:pPr>
        <w:pStyle w:val="ArticleBody"/>
        <w:jc w:val="left"/>
      </w:pPr>
      <w:r>
        <w:rPr>
          <w:rFonts w:ascii="Times New Roman" w:hAnsi="Times New Roman" w:eastAsia="Times New Roman" w:cs="Times New Roman"/>
        </w:rPr>
        <w:t>Kusukela ekushicilelweni kweSitatimende Sokuzimela ngo-1776 kuze kufike ekushicilelweni kukamagazini i-The Time of the End, kulingana neminyaka engamakhulu amabili namashumi amabili, futhi kokubili ukuqala nokuphela kukhuluma ngezifundo ezifanayo zesiprofetho. Ukushicilelwa kwe-The Time of the End kwahlanganiswa ngezahluko ezazike zaqala ukushicilelwa njengezihloko encwadini ethi Our Firm Foundation, futhi kumele iqiniso lesiprofetho lokuthi, ngaphandle kokubambelela emaqinisweni ayisisekelo enhlangano yamaMillerite (okuyi-“our firm foundation”), akunakwenzeka ukuqonda “ukwanda kolwazi” “ngesikhathi sokuphela” ngo-1989.</w:t>
      </w:r>
    </w:p>
    <w:p>
      <w:pPr>
        <w:pStyle w:val="ArticleBody"/>
        <w:jc w:val="left"/>
      </w:pPr>
      <w:r>
        <w:rPr>
          <w:rFonts w:ascii="Times New Roman" w:hAnsi="Times New Roman" w:eastAsia="Times New Roman" w:cs="Times New Roman"/>
        </w:rPr>
        <w:t>Cimanyidzo chomunzira choimirira ngati “nthawi ya mapeto,” ndi cimanyidzo chomunzira choimirira “kukonzedwa mwalamulo” kwa uthengawo m’mbiri zofanana za mayendedwe a mngelo woyamba ndi wa mngelo wachitatu, zonsezi zili ndi ziwalo za uneneri za “nthawi zisanu ndi ziwiri” za Levitiko 26. Cimanyidzo chomunzira chotsatira m’mbiri zofananazo ndi kupatsidwa mphamvu kwa uthengawo monga momwe kwasonyezedwera ndi kutsika kwa mngelo wa Chivumbulutso 10, pa Ogasiti 11, 1840, kapena mngelo wa Chivumbulutso 18, pa Seputembala 11, 2001. Kukwaniritsidwa kwa tsoka lachiwiri la Chivumbulutso chaputala 9 kunatsitsa mngelo wa Chivumbulutso 10, ndipo kukwaniritsidwa kwa tsoka lachitatu la Chivumbulutso chaputala 10 kunatsitsa mngelo wa Chivumbulutso chaputala 18.</w:t>
      </w:r>
    </w:p>
    <w:p>
      <w:pPr>
        <w:pStyle w:val="ArticleBody"/>
        <w:jc w:val="left"/>
      </w:pPr>
      <w:r>
        <w:rPr>
          <w:rFonts w:ascii="Times New Roman" w:hAnsi="Times New Roman" w:eastAsia="Times New Roman" w:cs="Times New Roman"/>
        </w:rPr>
        <w:t>Mu nhoroondo dzinofambirana, mvura yekupedzisira inotanga “kusaswa” panguva iyo ngirozi inoburuka. Panguva iyoyo shoko racho “rinopiwa simba” nekusimbiswa kwechiitiko chakafanotaurwa. KumaMillerite, kwaiva kuguma kwehukuru hweOttoman mukuzadzikiswa kwechiporofita chenguva cheIslam cheNhamo yechipiri muna Zvakazarurwa chitsauko 9, ndima 15. Kune sangano revanhu zviuru zana nemakumi mana nezvina, kwaiva “kutsamwiswa kwamarudzi,” chiporofita cheIslam cheNhamo yechitatu chiri munguva yerunyanga rwechinomwe muna Zvakazarurwa 10:7, chakazadzikiswa apo zvivako zvikuru zveGuta reNew York zvakawisirwa pasi.</w:t>
      </w:r>
    </w:p>
    <w:p>
      <w:pPr>
        <w:pStyle w:val="ArticleBody"/>
        <w:jc w:val="left"/>
      </w:pPr>
      <w:r>
        <w:rPr>
          <w:rFonts w:ascii="Times New Roman" w:hAnsi="Times New Roman" w:eastAsia="Times New Roman" w:cs="Times New Roman"/>
        </w:rPr>
        <w:t>Chimwe nechimwe chezviratidzo zvikuru zvenhoroondo dzinoenderana chine hukama hwakananga nebasa reMuverengi Anoshamisa, anoisa chisimbiso Chake pahukama hwezviratidzo zviviri zvinomiririra makore ane zviuru zviviri nemazana matatu uye makore ane zviuru zviviri nemazana mashanu nemakumi maviri. Varindi vechiporofita vanomutswa pakudzika kwengirozi vanoridza hwamanda yeyambiro inosanganisira shoko kuRaodhikia, iro muna 1856, rakabatanidzwa zvakananga nekusunungurwa kwechiedza chikuru che“nguva nomwe.” Chiratidzo chenzira chematafura maviri aHabhakuki, chinomiririrwa nemachati emapiyona a1843 na1850, ayo ose ari maviri anoratidza nemifananidzo “nguva nomwe,” chakasvika pakati pekudzika kwengirozi ne“kuodzwa mwoyo kwekutanga” munhoroondo imwe neimwe inowirirana.</w:t>
      </w:r>
    </w:p>
    <w:p>
      <w:pPr>
        <w:pStyle w:val="ArticleBody"/>
        <w:jc w:val="left"/>
      </w:pPr>
      <w:r>
        <w:rPr>
          <w:rFonts w:ascii="Times New Roman" w:hAnsi="Times New Roman" w:eastAsia="Times New Roman" w:cs="Times New Roman"/>
        </w:rPr>
        <w:t>Chizindikiro cha njira cha “nthawi ya kudikirira” chikugwirizana mwachindunji ndi ulosi wolakwika wa 1843, umene unali ulosi wa kukwaniritsidwa kwa zaka zikwi ziwiri ndi mazana atatu, komanso zaka zikwi ziwiri ndi mazana asanu ndi awiri mphambu makumi awiri. Uthenga wa Kulira kwa Pakati pa Usiku unali kuzindikiritsa kukwaniritsidwa koyandikira kwa nyengo ziwiri zimenezo za nthawi yaulosi. “Khomo” lotsekedwa la nthawi ya maulamuliro a chipembedzo pa chizindikiro chomaliza cha njira limazindikiritsa kukwaniritsidwa kwa nyengo ziwiri zimenezo zaulosi, ndipo limasonyeza pamene lipenga lachisanu ndi chiwiri, kapena la Jubilee, liyamba kulira. Chizindikiro chilichonse cha njira m’mbiri iliyonse chikugwirizana mwachindunji ndi “nthawi zisanu ndi ziwiri,” ndipo “nthawi zisanu ndi ziwiri” zikuimira ulusi umene umamangiriza mbiri ziwirizo pamodzi, ndipo mbiri ziwirizo zonse zikuimira uthenga wa mvula ya masika omaliza.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“Kuna iwo vanogumburwa neshoko, vasingateereri,” Kristu ibwe rinogumbusa. Asi “ibwe rakarambwa navavaki, ndiro raitwa musoro wekona.” Sezvakaita ibwe rakarambwa, Kristu mubasa Rake repanyika akanga atambura nokusaremekedzwa nokubatwa zvisina kunaka. Aiva “munhu wakazvidzwa nokurambwa navanhu; munhu wokusuwa, akajairana nokurwadziwa: ... akazvidzwa, tikasamukoshesa.” Isaya 53:3. Asi nguva yakanga yava pedyo yokuti akudzwe. Nokumuka kubva kuvakafa aizoziviswa kuti “Mwanakomana waMwari nesimba.” VaRoma 1:4. Pakuuya Kwake kwechipiri aizoratidzwa saIshe wedenga napasi. Avo vakanga zvino vava kuda kumuroverera pamuchinjikwa vaizoziva ukuru Hwake. Pamberi pezvose zvakasikwa, ibwe rakarambwa raizova musoro wekona.</w:t>
      </w:r>
    </w:p>
    <w:p>
      <w:pPr>
        <w:pStyle w:val="ArticleScripture"/>
        <w:jc w:val="left"/>
      </w:pPr>
      <w:r>
        <w:rPr>
          <w:rFonts w:ascii="Times New Roman" w:hAnsi="Times New Roman" w:eastAsia="Times New Roman" w:cs="Times New Roman"/>
        </w:rPr>
        <w:t>“Uye pano ‘ani nani warichawira naro, richamukuya rive upfu.’ Vanhu vakaramba Kristu vakanga vava pedyo nekuona guta ravo norudzi rwavo zvichiparadzwa. Kubwinya kwavo kwaizoputswa, kukapararira seguruva pamberi pemhepo. Uye chii chakaparadza vaJudha? Raiva dombo iro, dai vakanga vavaka pamusoro paro, ringadai rakava chengetedzo yavo. Kwakanga kuri kunaka kwaMwari kwakashorwa, kururama kwakarambwa, tsitsi dzakaitirwa nharo. Vanhu vakazvimisa vachipikisa Mwari, uye zvose zvaifanira kuva ruponeso rwavo zvakashandurwa zvikava kuparadzwa kwavo. Zvose izvo Mwari akagadza kuti zvive zvehupenyu, ivo vakazviwana zviri zverufu. Mukurovererwa kwaKristu pamuchinjikwa nevaJudha makanga makabatanidzwa kuparadzwa kweJerusarema. Ropa rakadeurwa paKarivhari ndiro rakava mutoro wakavanyudza mukuparara munyika ino nomunyika ichauya. Ndizvo zvichaitikawo pazuva guru rokupedzisira, apo kutongwa kuchawira pamusoro pevanoramba nyasha dzaMwari. Kristu, dombo ravo rokugumbura, panguva iyoyo achaonekwa kwavari segomo rinotsiva. Kubwinya kwechiso chake, uko kune vakarurama kuri upenyu, kuchava kumakaipa moto unoparadza. Nemhaka yorudo rwakarambwa, nyasha dzakashorwa, mutadzi achaparadzwa.”</w:t>
      </w:r>
    </w:p>
    <w:p>
      <w:pPr>
        <w:pStyle w:val="ArticleScripture"/>
        <w:jc w:val="left"/>
      </w:pPr>
      <w:r>
        <w:rPr>
          <w:rFonts w:ascii="Times New Roman" w:hAnsi="Times New Roman" w:eastAsia="Times New Roman" w:cs="Times New Roman"/>
        </w:rPr>
        <w:t>“Kupfurikidza nemifananidzo mizhinji uye neyambiro dzakadzokororwa, Jesu akaratidza kuti mugumisiro waizova wei kuvaJudha nokuda kwokuramba kwavo Mwanakomana waMwari. Namashoko aya Akanga achitaura navose mumazera ose vanoramba kumugamuchira saMudzikinuri wavo. Yambiro imwe neimwe ndeyavo. Temberi yakasvibiswa, mwanakomana asingateereri, varimi venhema, vavaki vanozvidza, zvine zvinoenderana nazvo muzvakaitika kumutadzi mumwe nomumwe. Kana asingapfidzi, kutongwa kwakafanofananidzirwa nazvo kuchava kwake.”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Daniele - Nomboro makumi masere namanomwe</dc:title>
  <dc:subject>Kuvhurwa kweMufananidzo weMhandara Gumi: Rwendo Rwakadzama Mukati meNhoroondo yeAdventist</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