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Buku la Danieli - Nambala Makumi Khumi na Sanu na Chisanu</w:t>
      </w:r>
    </w:p>
    <w:p>
      <w:pPr>
        <w:pStyle w:val="ArticleSubtitle"/>
        <w:jc w:val="left"/>
      </w:pPr>
      <w:r>
        <w:rPr>
          <w:rFonts w:ascii="Arial" w:hAnsi="Arial" w:eastAsia="Arial" w:cs="Arial"/>
        </w:rPr>
        <w:t>Kuburitsa Zvinorehwa neChiporofita zveShoko reNgirozi yeChipiri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M’mbiri ya kayendedwe ka uthenga wa mngelo woyamba ndi wa mngelo wachitatu womwewo, uthengawo ungafotokozedwe mwachidule ndi uthenga wa mngelo wachiwiri.</w:t>
      </w:r>
    </w:p>
    <w:p>
      <w:pPr>
        <w:pStyle w:val="ArticleScripture"/>
        <w:jc w:val="left"/>
      </w:pPr>
      <w:r>
        <w:rPr>
          <w:rFonts w:ascii="Times New Roman" w:hAnsi="Times New Roman" w:eastAsia="Times New Roman" w:cs="Times New Roman"/>
        </w:rPr>
        <w:t>Kwaye kwalandela enye ingelosi, isithi, Liwile, liwile iBhabhiloni, elo dolophu likhulu, kuba lonke uhlanga walinathisa iwayini yomsindo wohenyuzo lwalo. IsiTyhilelo 14:8.</w:t>
      </w:r>
    </w:p>
    <w:p>
      <w:pPr>
        <w:pStyle w:val="ArticleBody"/>
        <w:jc w:val="left"/>
      </w:pPr>
      <w:r>
        <w:rPr>
          <w:rFonts w:ascii="Times New Roman" w:hAnsi="Times New Roman" w:eastAsia="Times New Roman" w:cs="Times New Roman"/>
        </w:rPr>
        <w:t>Ingelosi yesibili iveza ukusetjenziswa kathathu kwesiphorofidi, kulabo abafisa ukubona. Ingelosi yesibili iletha umlayezo wesiphorofidi, begodu umlayezo uthi iBhabhuloni liwile kabili. Ihlathulula iBhabhuloni njengalelo “dorobho elikhulu” elihlathululwa eenhlokweni zelitjhumi nesikhombisa neshumi nesibhozo njengeBhabhuloni lesiKhathi sanamhlanjesi. IBhabhuloni lesiKhathi sanamhlanjesi liwile kabili, begodu ukuwa kwalo kwabangelwa kukuthi lenza zoke iintjhaba “zinathe ilaka lobufebe balo.” Ubufebe balo benziwa namakhosi wephasi. Lobuhlobo balivumela bona lisebenzise amandla wamakhosi elafeba nawo ukuze lifeze “ilaka” lalo, okutjho ukuhlunguphaza elikulethela abantu bakaZimu abathembekileko.</w:t>
      </w:r>
    </w:p>
    <w:p>
      <w:pPr>
        <w:pStyle w:val="ArticleBody"/>
        <w:jc w:val="left"/>
      </w:pPr>
      <w:r>
        <w:rPr>
          <w:rFonts w:ascii="Times New Roman" w:hAnsi="Times New Roman" w:eastAsia="Times New Roman" w:cs="Times New Roman"/>
        </w:rPr>
        <w:t>Waini ni fundisho, na fundisho analoliongoza mataifa yote kulinywa ni fundisho la uongo lidai kwamba kuabudu jua kutazaa amani. Mataifa yote yanakubali “alama” ya mamlaka yake, nayo ni ibada ya jua, kama inavyowakilishwa na ibada ya Jumapili. Kukubaliwa kwa “alama” hiyo na mataifa yote kunaletwa kwa nguvu ya Marekani, lakini hufanyika katika wakati wa kuongezeka kwa vita vinavyoletwa juu ya sayari ya dunia na Ole wa tatu wa Uislamu. Mataifa yanakubali “waini” ya ghadhabu yake, kwa msingi wa ahadi ya “amani na usalama.”</w:t>
      </w:r>
    </w:p>
    <w:p>
      <w:pPr>
        <w:pStyle w:val="ArticleScripture"/>
        <w:jc w:val="left"/>
      </w:pPr>
      <w:r>
        <w:rPr>
          <w:rFonts w:ascii="Times New Roman" w:hAnsi="Times New Roman" w:eastAsia="Times New Roman" w:cs="Times New Roman"/>
        </w:rPr>
        <w:t>“Kwa hiyo imekuja habari kwamba nimetangaza ya kuwa New York itafagiliwa mbali na wimbi kubwa la bahari? Jambo hili sijawahi kulisema. Nimesema, nilipotazama majengo makubwa yakijengwa huko, ghorofa juu ya ghorofa, ‘Ni matukio ya kutisha jinsi gani yatakayotokea wakati Bwana atakaposimama na kuitikisa nchi kwa kutisha! Ndipo maneno ya Ufunuo 18:1–3 yatatimizwa.’ Sura nzima ya kumi na nane ya Ufunuo ni onyo la yale yajayo juu ya dunia. Lakini sina nuru mahsusi kuhusu yale yatakayokuja juu ya New York, isipokuwa tu kwamba najua siku moja majengo makubwa ya huko yataangushwa kwa kugeuzwa na kupinduliwa kwa uweza wa Mungu. Kutokana na nuru niliyopewa, najua kwamba uharibifu umo duniani. Neno moja kutoka kwa Bwana, mguso mmoja wa uweza wake mkuu, na majengo haya makubwa yataanguka. Matukio yatatokea yenye kutisha ambako hatuwezi hata kuyawazia.” Review and Herald, July 5, 1906.</w:t>
      </w:r>
    </w:p>
    <w:p>
      <w:pPr>
        <w:pStyle w:val="ArticleBody"/>
        <w:jc w:val="left"/>
      </w:pPr>
      <w:r>
        <w:rPr>
          <w:rFonts w:ascii="Times New Roman" w:hAnsi="Times New Roman" w:eastAsia="Times New Roman" w:cs="Times New Roman"/>
        </w:rPr>
        <w:t>Ujumbe wa malaika wa pili ulirudiwa tarehe 11 Septemba, 2001, wakati majengo makubwa ya Jiji la New York yalipotupwa chini kwa mguso wa mkono wa Mungu.</w:t>
      </w:r>
    </w:p>
    <w:p>
      <w:pPr>
        <w:pStyle w:val="ArticleScripture"/>
        <w:jc w:val="left"/>
      </w:pPr>
      <w:r>
        <w:rPr>
          <w:rFonts w:ascii="Times New Roman" w:hAnsi="Times New Roman" w:eastAsia="Times New Roman" w:cs="Times New Roman"/>
        </w:rPr>
        <w:t>“Muporofita anoti, ‘Ndakaona mumwe mutumwa achiburuka kubva kudenga, ane simba guru; uye nyika yakavhenekerwa nekubwinya kwake. Akadanidzira nesimba nenzwi guru, achiti, Bhabhironi guru rawira, rawira, uye rava ugaro hwemadhimoni’ (Zvakazarurwa 18:1, 2). Iri ndiro shoko rimwe chetero rakapiwa nemutumwa wechipiri. Bhabhironi rawira, ‘nokuti rakanwisa marudzi ose waini yokutsamwa youfeve hwaro’ (Zvakazarurwa 14:8). Waini iyoyo chii?—Dzidziso dzaro dzenhema. Rakapa nyika sabata yenhema pachinzvimbo cheSabata yomurayiro wechina, uye rakadzokorora nhema yakatanga kutaurwa naSatani kuna Evha muEdheni—kusafa kwechisikigo kwemweya. Zvikanganiso zvakawanda zvine ukama nazvo rakazviparadzira kwose kwose, ‘richidzidzisa semidzidziso mirayiro yavanhu’ (Mateo 15:9).</w:t>
      </w:r>
    </w:p>
    <w:p>
      <w:pPr>
        <w:pStyle w:val="ArticleScripture"/>
        <w:jc w:val="left"/>
      </w:pPr>
      <w:r>
        <w:rPr>
          <w:rFonts w:ascii="Times New Roman" w:hAnsi="Times New Roman" w:eastAsia="Times New Roman" w:cs="Times New Roman"/>
        </w:rPr>
        <w:t>“Pakutanga apo Jesu akatanga ushumiri Hwake pachena, Akanatsa Tembere kubva mukusvibiswa kwayo kwekuzvidza zvinhu zvitsvene. Pakati pezviito zvokupedzisira zvehushumiri Hwake pakanga pane kunatswa kwechipiri kweTembere. Saizvozvowo, mubasa rokupedzisira rokuyambira nyika, kudanwa kuviri kwakasiyana kunoitwa kumakereke. Shoko romutumwa wechipiri ndere, ‘Rawa, rawa Bhabhironi, guta guru iro, nokuti rakamwisa ndudzi dzose waini yehasha dzoufeve hwaro’ (Zvakazarurwa 14:8). Uye mukuchema kukuru kweshoko romutumwa wechitatu inzwi rinonzwika richibva kudenga richiti, ‘Budai mariri, vanhu vangu, kuti murege kugovana muzvivi zvaro, uye kuti murege kugamuchira matambudziko aro. Nokuti zvivi zvaro zvasvika kudenga, uye Mwari warangarira kusarurama kwaro’ (Zvakazarurwa 18:4, 5).” Selected Messages, bhuku 2, 118.</w:t>
      </w:r>
    </w:p>
    <w:p>
      <w:pPr>
        <w:pStyle w:val="ArticleBody"/>
        <w:jc w:val="left"/>
      </w:pPr>
      <w:r>
        <w:rPr>
          <w:rFonts w:ascii="Times New Roman" w:hAnsi="Times New Roman" w:eastAsia="Times New Roman" w:cs="Times New Roman"/>
        </w:rPr>
        <w:t>Pakati pa Seputembala 11, 2001, ndi lamulo la Lamlungu lomwe likubwera posachedwapa ku United States, mavesi atatu oyambirira a Chivumbulutso 18 akukwaniritsidwa, pakuti pa lamulo la Lamlungu ndipamene kuyitanidwa kutuluka mu Babuloni kumayambira.</w:t>
      </w:r>
    </w:p>
    <w:p>
      <w:pPr>
        <w:pStyle w:val="ArticleScripture"/>
        <w:jc w:val="left"/>
      </w:pPr>
      <w:r>
        <w:rPr>
          <w:rFonts w:ascii="Times New Roman" w:hAnsi="Times New Roman" w:eastAsia="Times New Roman" w:cs="Times New Roman"/>
        </w:rPr>
        <w:t>“Zvakazarurwa 18 zvinonongedzera kunguva iyo, somugumisiro wokuramba yambiro ine zvikamu zvitatu yaZvakazarurwa 14:6–12, kereke inenge yasvika zvizere pachimiro chakaporofitwa nomutumwa wechipiri, uye vanhu vaMwari vachiri muBhabhironi vachadanwa kuti vazviparadzanise nokudyidzana naro. Shoko iri ndiro rokupedzisira richazombopiwa kunyika; uye richazadzisa basa raro. Apo avo ‘vasina kutenda chokwadi, asi vakafarira kusarurama’ (2 VaTesaronika 2:12), vachange vasisiyiwa kuti vagamuchire kunyengerwa kwakasimba nokutenda nhema, ipapo chiedza chechokwadi chichavhenekera pamusoro pavose vane mwoyo yakazarukira kuchigamuchira, uye vana vose vaShe vanoramba vari muBhabhironi vachateerera kudanwa kunoti: ‘Budai mariri, imi vanhu Vangu’ (Zvakazarurwa 18:4).” The Great Controversy, 389, 390.</w:t>
      </w:r>
    </w:p>
    <w:p>
      <w:pPr>
        <w:pStyle w:val="ArticleBody"/>
        <w:jc w:val="left"/>
      </w:pPr>
      <w:r>
        <w:rPr>
          <w:rFonts w:ascii="Times New Roman" w:hAnsi="Times New Roman" w:eastAsia="Times New Roman" w:cs="Times New Roman"/>
        </w:rPr>
        <w:t>Pa mutemo waSabata weSvondo uri kuuya nokukurumidza, vanhu vaimbova verungano yesungano vachagamuchira kunyengedzwa kukuru. Kubva musi wa11 Gunyana 2001, kusvikira kunyengedzwa kukuru kwadururwa pamutemo weSvondo, shoko rengirozi yechipiri rinodzokororwa, uye kurambwa kwaro kunomiririra kurambwa kwe“yambiro ine zvikamu zvitatu yaZvakazarurwa gumi neina, ndima nhanhatu kusvikira gumi nembiri.” Mupfungwa iyi, ngirozi nhatu dzinomiririrwa neshoko rengirozi yechipiri. Shoko rengirozi yechipiri nderekuti: Bhabhironi rawa, rawa, uye shoko rengirozi yechipiri rinoiswa pakati peshoko rokutanga nereshechitatu.</w:t>
      </w:r>
    </w:p>
    <w:p>
      <w:pPr>
        <w:pStyle w:val="ArticleBody"/>
        <w:jc w:val="left"/>
      </w:pPr>
      <w:r>
        <w:rPr>
          <w:rFonts w:ascii="Times New Roman" w:hAnsi="Times New Roman" w:eastAsia="Times New Roman" w:cs="Times New Roman"/>
        </w:rPr>
        <w:t>Chiziviso chezwi rokutanga muna Zvakazarurwa chitsauko chegumi nesere, kudzokororwa kweshoko remutumwa wechipiri, asi chinomirira kurambwa kwemashoko ose matatu evatumwa veZvakazarurwa gumi neina. Shoko remutumwa wechipiri rinomirira mashoko ose matatu, uye rine chiratidzo cheArufa naOmega, nokuti rakaparidzwa munhoroondo yesangano remutumwa wokutanga, uye richaparidzwazve mukufamba kwesangano remutumwa wechitatu. Shoko iri rinoratidza kuti Bhabhironi rawa kaviri, uye mupfungwa iyi youprofita riri kuzivisa “kushandiswa katatu kwechiprofita.”</w:t>
      </w:r>
    </w:p>
    <w:p>
      <w:pPr>
        <w:pStyle w:val="ArticleBody"/>
        <w:jc w:val="left"/>
      </w:pPr>
      <w:r>
        <w:rPr>
          <w:rFonts w:ascii="Times New Roman" w:hAnsi="Times New Roman" w:eastAsia="Times New Roman" w:cs="Times New Roman"/>
        </w:rPr>
        <w:t>Kudonha kuviri kwekutanga kweBhabhironi, sezvinomiririrwa neBhabheri neBhabhironi, kunomiririra kudonha kwekupedzisira kweBhabhironi razvino. Kuziviswa kwakapetwa kaviri kwekuwa kweBhabhironi kwakakomberedzwa neshoko rokutanga neshoko rokupedzisira rematenga matatu. Marongerwo emashoko ematenga matatu ane mucherechedzo waArfa naOmega, nokuti shoko rokutanga rinotsanangurwa se“evhangeri isingaperi,” izvo zvinoreva maererano netsananguro yacho kuti iEvhangeri yokusingaperi, kana kuti shoko rimwe chetero reevhangeri renguva dzose. Shoko romutumwa wechitatu ndiro shoko reevhangeri rinoyambira pamusoro pokugamuchira mucherechedzo wechikara; naizvozvo, shoko rokutanga neshoko rechitatu, ari iwo mashoko okutanga neokupedzisira, mashoko mamwe chetewo, nokuti ose ari maviri iEvhangeri.</w:t>
      </w:r>
    </w:p>
    <w:p>
      <w:pPr>
        <w:pStyle w:val="ArticleBody"/>
        <w:jc w:val="left"/>
      </w:pPr>
      <w:r>
        <w:rPr>
          <w:rFonts w:ascii="Nirmala UI" w:hAnsi="Nirmala UI" w:eastAsia="Nirmala UI" w:cs="Nirmala UI"/>
        </w:rPr>
        <w:t>ആൽഫയും</w:t>
      </w:r>
      <w:r>
        <w:rPr>
          <w:rFonts w:ascii="Times New Roman" w:hAnsi="Times New Roman" w:eastAsia="Times New Roman" w:cs="Times New Roman"/>
        </w:rPr>
        <w:t xml:space="preserve"> </w:t>
      </w:r>
      <w:r>
        <w:rPr>
          <w:rFonts w:ascii="Nirmala UI" w:hAnsi="Nirmala UI" w:eastAsia="Nirmala UI" w:cs="Nirmala UI"/>
        </w:rPr>
        <w:t>ഒമേഗയും</w:t>
      </w:r>
      <w:r>
        <w:rPr>
          <w:rFonts w:ascii="Times New Roman" w:hAnsi="Times New Roman" w:eastAsia="Times New Roman" w:cs="Times New Roman"/>
        </w:rPr>
        <w:t xml:space="preserve"> “</w:t>
      </w:r>
      <w:r>
        <w:rPr>
          <w:rFonts w:ascii="Nirmala UI" w:hAnsi="Nirmala UI" w:eastAsia="Nirmala UI" w:cs="Nirmala UI"/>
        </w:rPr>
        <w:t>സത്യം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തന്റെ</w:t>
      </w:r>
      <w:r>
        <w:rPr>
          <w:rFonts w:ascii="Times New Roman" w:hAnsi="Times New Roman" w:eastAsia="Times New Roman" w:cs="Times New Roman"/>
        </w:rPr>
        <w:t xml:space="preserve"> </w:t>
      </w:r>
      <w:r>
        <w:rPr>
          <w:rFonts w:ascii="Nirmala UI" w:hAnsi="Nirmala UI" w:eastAsia="Nirmala UI" w:cs="Nirmala UI"/>
        </w:rPr>
        <w:t>ഒപ്പു</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ദൂതസന്ദേശങ്ങളിന്മേൽ</w:t>
      </w:r>
      <w:r>
        <w:rPr>
          <w:rFonts w:ascii="Times New Roman" w:hAnsi="Times New Roman" w:eastAsia="Times New Roman" w:cs="Times New Roman"/>
        </w:rPr>
        <w:t xml:space="preserve"> </w:t>
      </w:r>
      <w:r>
        <w:rPr>
          <w:rFonts w:ascii="Nirmala UI" w:hAnsi="Nirmala UI" w:eastAsia="Nirmala UI" w:cs="Nirmala UI"/>
        </w:rPr>
        <w:t>വെച്ചു</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സത്യം</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വിവർത്തനം</w:t>
      </w:r>
      <w:r>
        <w:rPr>
          <w:rFonts w:ascii="Times New Roman" w:hAnsi="Times New Roman" w:eastAsia="Times New Roman" w:cs="Times New Roman"/>
        </w:rPr>
        <w:t xml:space="preserve"> </w:t>
      </w:r>
      <w:r>
        <w:rPr>
          <w:rFonts w:ascii="Nirmala UI" w:hAnsi="Nirmala UI" w:eastAsia="Nirmala UI" w:cs="Nirmala UI"/>
        </w:rPr>
        <w:t>ചെയ്യപ്പെട്ടിരിക്കുന്ന</w:t>
      </w:r>
      <w:r>
        <w:rPr>
          <w:rFonts w:ascii="Times New Roman" w:hAnsi="Times New Roman" w:eastAsia="Times New Roman" w:cs="Times New Roman"/>
        </w:rPr>
        <w:t xml:space="preserve"> </w:t>
      </w:r>
      <w:r>
        <w:rPr>
          <w:rFonts w:ascii="Nirmala UI" w:hAnsi="Nirmala UI" w:eastAsia="Nirmala UI" w:cs="Nirmala UI"/>
        </w:rPr>
        <w:t>എബ്രായ</w:t>
      </w:r>
      <w:r>
        <w:rPr>
          <w:rFonts w:ascii="Times New Roman" w:hAnsi="Times New Roman" w:eastAsia="Times New Roman" w:cs="Times New Roman"/>
        </w:rPr>
        <w:t xml:space="preserve"> </w:t>
      </w:r>
      <w:r>
        <w:rPr>
          <w:rFonts w:ascii="Nirmala UI" w:hAnsi="Nirmala UI" w:eastAsia="Nirmala UI" w:cs="Nirmala UI"/>
        </w:rPr>
        <w:t>പദം</w:t>
      </w:r>
      <w:r>
        <w:rPr>
          <w:rFonts w:ascii="Times New Roman" w:hAnsi="Times New Roman" w:eastAsia="Times New Roman" w:cs="Times New Roman"/>
        </w:rPr>
        <w:t xml:space="preserve"> </w:t>
      </w:r>
      <w:r>
        <w:rPr>
          <w:rFonts w:ascii="Nirmala UI" w:hAnsi="Nirmala UI" w:eastAsia="Nirmala UI" w:cs="Nirmala UI"/>
        </w:rPr>
        <w:t>അത്ഭുതകരനായ</w:t>
      </w:r>
      <w:r>
        <w:rPr>
          <w:rFonts w:ascii="Times New Roman" w:hAnsi="Times New Roman" w:eastAsia="Times New Roman" w:cs="Times New Roman"/>
        </w:rPr>
        <w:t xml:space="preserve"> </w:t>
      </w:r>
      <w:r>
        <w:rPr>
          <w:rFonts w:ascii="Nirmala UI" w:hAnsi="Nirmala UI" w:eastAsia="Nirmala UI" w:cs="Nirmala UI"/>
        </w:rPr>
        <w:t>ഭാഷാശില്പി</w:t>
      </w:r>
      <w:r>
        <w:rPr>
          <w:rFonts w:ascii="Times New Roman" w:hAnsi="Times New Roman" w:eastAsia="Times New Roman" w:cs="Times New Roman"/>
        </w:rPr>
        <w:t xml:space="preserve"> </w:t>
      </w:r>
      <w:r>
        <w:rPr>
          <w:rFonts w:ascii="Nirmala UI" w:hAnsi="Nirmala UI" w:eastAsia="Nirmala UI" w:cs="Nirmala UI"/>
        </w:rPr>
        <w:t>എബ്രായ</w:t>
      </w:r>
      <w:r>
        <w:rPr>
          <w:rFonts w:ascii="Times New Roman" w:hAnsi="Times New Roman" w:eastAsia="Times New Roman" w:cs="Times New Roman"/>
        </w:rPr>
        <w:t xml:space="preserve"> </w:t>
      </w:r>
      <w:r>
        <w:rPr>
          <w:rFonts w:ascii="Nirmala UI" w:hAnsi="Nirmala UI" w:eastAsia="Nirmala UI" w:cs="Nirmala UI"/>
        </w:rPr>
        <w:t>അക്ഷരമാലയിലെ</w:t>
      </w:r>
      <w:r>
        <w:rPr>
          <w:rFonts w:ascii="Times New Roman" w:hAnsi="Times New Roman" w:eastAsia="Times New Roman" w:cs="Times New Roman"/>
        </w:rPr>
        <w:t xml:space="preserve"> </w:t>
      </w:r>
      <w:r>
        <w:rPr>
          <w:rFonts w:ascii="Nirmala UI" w:hAnsi="Nirmala UI" w:eastAsia="Nirmala UI" w:cs="Nirmala UI"/>
        </w:rPr>
        <w:t>ആദ്യത്തെയും</w:t>
      </w:r>
      <w:r>
        <w:rPr>
          <w:rFonts w:ascii="Times New Roman" w:hAnsi="Times New Roman" w:eastAsia="Times New Roman" w:cs="Times New Roman"/>
        </w:rPr>
        <w:t xml:space="preserve"> </w:t>
      </w:r>
      <w:r>
        <w:rPr>
          <w:rFonts w:ascii="Nirmala UI" w:hAnsi="Nirmala UI" w:eastAsia="Nirmala UI" w:cs="Nirmala UI"/>
        </w:rPr>
        <w:t>പതിമൂന്നാമത്തെയും</w:t>
      </w:r>
      <w:r>
        <w:rPr>
          <w:rFonts w:ascii="Times New Roman" w:hAnsi="Times New Roman" w:eastAsia="Times New Roman" w:cs="Times New Roman"/>
        </w:rPr>
        <w:t xml:space="preserve"> </w:t>
      </w:r>
      <w:r>
        <w:rPr>
          <w:rFonts w:ascii="Nirmala UI" w:hAnsi="Nirmala UI" w:eastAsia="Nirmala UI" w:cs="Nirmala UI"/>
        </w:rPr>
        <w:t>അവസാനത്തെയും</w:t>
      </w:r>
      <w:r>
        <w:rPr>
          <w:rFonts w:ascii="Times New Roman" w:hAnsi="Times New Roman" w:eastAsia="Times New Roman" w:cs="Times New Roman"/>
        </w:rPr>
        <w:t xml:space="preserve"> </w:t>
      </w:r>
      <w:r>
        <w:rPr>
          <w:rFonts w:ascii="Nirmala UI" w:hAnsi="Nirmala UI" w:eastAsia="Nirmala UI" w:cs="Nirmala UI"/>
        </w:rPr>
        <w:t>അക്ഷരങ്ങൾ</w:t>
      </w:r>
      <w:r>
        <w:rPr>
          <w:rFonts w:ascii="Times New Roman" w:hAnsi="Times New Roman" w:eastAsia="Times New Roman" w:cs="Times New Roman"/>
        </w:rPr>
        <w:t xml:space="preserve"> </w:t>
      </w:r>
      <w:r>
        <w:rPr>
          <w:rFonts w:ascii="Nirmala UI" w:hAnsi="Nirmala UI" w:eastAsia="Nirmala UI" w:cs="Nirmala UI"/>
        </w:rPr>
        <w:t>സംയോജിപ്പിച്ചുകൊണ്ടാണ്</w:t>
      </w:r>
      <w:r>
        <w:rPr>
          <w:rFonts w:ascii="Times New Roman" w:hAnsi="Times New Roman" w:eastAsia="Times New Roman" w:cs="Times New Roman"/>
        </w:rPr>
        <w:t xml:space="preserve"> </w:t>
      </w:r>
      <w:r>
        <w:rPr>
          <w:rFonts w:ascii="Nirmala UI" w:hAnsi="Nirmala UI" w:eastAsia="Nirmala UI" w:cs="Nirmala UI"/>
        </w:rPr>
        <w:t>രൂപപ്പെടുത്തിയിരിക്കുന്നത്</w:t>
      </w:r>
      <w:r>
        <w:rPr>
          <w:rFonts w:ascii="Times New Roman" w:hAnsi="Times New Roman" w:eastAsia="Times New Roman" w:cs="Times New Roman"/>
        </w:rPr>
        <w:t>. “</w:t>
      </w:r>
      <w:r>
        <w:rPr>
          <w:rFonts w:ascii="Nirmala UI" w:hAnsi="Nirmala UI" w:eastAsia="Nirmala UI" w:cs="Nirmala UI"/>
        </w:rPr>
        <w:t>പതിമൂന്ന്</w:t>
      </w:r>
      <w:r>
        <w:rPr>
          <w:rFonts w:ascii="Times New Roman" w:hAnsi="Times New Roman" w:eastAsia="Times New Roman" w:cs="Times New Roman"/>
        </w:rPr>
        <w:t xml:space="preserve">” </w:t>
      </w:r>
      <w:r>
        <w:rPr>
          <w:rFonts w:ascii="Nirmala UI" w:hAnsi="Nirmala UI" w:eastAsia="Nirmala UI" w:cs="Nirmala UI"/>
        </w:rPr>
        <w:t>എന്നത്</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പ്രതീകമായി</w:t>
      </w:r>
      <w:r>
        <w:rPr>
          <w:rFonts w:ascii="Times New Roman" w:hAnsi="Times New Roman" w:eastAsia="Times New Roman" w:cs="Times New Roman"/>
        </w:rPr>
        <w:t xml:space="preserve"> </w:t>
      </w:r>
      <w:r>
        <w:rPr>
          <w:rFonts w:ascii="Nirmala UI" w:hAnsi="Nirmala UI" w:eastAsia="Nirmala UI" w:cs="Nirmala UI"/>
        </w:rPr>
        <w:t>കലാപത്തെ</w:t>
      </w:r>
      <w:r>
        <w:rPr>
          <w:rFonts w:ascii="Times New Roman" w:hAnsi="Times New Roman" w:eastAsia="Times New Roman" w:cs="Times New Roman"/>
        </w:rPr>
        <w:t xml:space="preserve"> </w:t>
      </w:r>
      <w:r>
        <w:rPr>
          <w:rFonts w:ascii="Nirmala UI" w:hAnsi="Nirmala UI" w:eastAsia="Nirmala UI" w:cs="Nirmala UI"/>
        </w:rPr>
        <w:t>സൂചിപ്പിക്കുന്നു</w:t>
      </w:r>
      <w:r>
        <w:rPr>
          <w:rFonts w:ascii="Times New Roman" w:hAnsi="Times New Roman" w:eastAsia="Times New Roman" w:cs="Times New Roman"/>
        </w:rPr>
        <w:t xml:space="preserve">; </w:t>
      </w:r>
      <w:r>
        <w:rPr>
          <w:rFonts w:ascii="Nirmala UI" w:hAnsi="Nirmala UI" w:eastAsia="Nirmala UI" w:cs="Nirmala UI"/>
        </w:rPr>
        <w:t>ബാബിലോണിന്റെ</w:t>
      </w:r>
      <w:r>
        <w:rPr>
          <w:rFonts w:ascii="Times New Roman" w:hAnsi="Times New Roman" w:eastAsia="Times New Roman" w:cs="Times New Roman"/>
        </w:rPr>
        <w:t xml:space="preserve"> </w:t>
      </w:r>
      <w:r>
        <w:rPr>
          <w:rFonts w:ascii="Nirmala UI" w:hAnsi="Nirmala UI" w:eastAsia="Nirmala UI" w:cs="Nirmala UI"/>
        </w:rPr>
        <w:t>കലാപം</w:t>
      </w:r>
      <w:r>
        <w:rPr>
          <w:rFonts w:ascii="Times New Roman" w:hAnsi="Times New Roman" w:eastAsia="Times New Roman" w:cs="Times New Roman"/>
        </w:rPr>
        <w:t xml:space="preserve"> </w:t>
      </w:r>
      <w:r>
        <w:rPr>
          <w:rFonts w:ascii="Nirmala UI" w:hAnsi="Nirmala UI" w:eastAsia="Nirmala UI" w:cs="Nirmala UI"/>
        </w:rPr>
        <w:t>അവളുടെ</w:t>
      </w:r>
      <w:r>
        <w:rPr>
          <w:rFonts w:ascii="Times New Roman" w:hAnsi="Times New Roman" w:eastAsia="Times New Roman" w:cs="Times New Roman"/>
        </w:rPr>
        <w:t xml:space="preserve"> </w:t>
      </w:r>
      <w:r>
        <w:rPr>
          <w:rFonts w:ascii="Nirmala UI" w:hAnsi="Nirmala UI" w:eastAsia="Nirmala UI" w:cs="Nirmala UI"/>
        </w:rPr>
        <w:t>വ്യാജോപദേശങ്ങളാലും</w:t>
      </w:r>
      <w:r>
        <w:rPr>
          <w:rFonts w:ascii="Times New Roman" w:hAnsi="Times New Roman" w:eastAsia="Times New Roman" w:cs="Times New Roman"/>
        </w:rPr>
        <w:t xml:space="preserve"> </w:t>
      </w:r>
      <w:r>
        <w:rPr>
          <w:rFonts w:ascii="Nirmala UI" w:hAnsi="Nirmala UI" w:eastAsia="Nirmala UI" w:cs="Nirmala UI"/>
        </w:rPr>
        <w:t>വ്യഭിചാരത്താലും</w:t>
      </w:r>
      <w:r>
        <w:rPr>
          <w:rFonts w:ascii="Times New Roman" w:hAnsi="Times New Roman" w:eastAsia="Times New Roman" w:cs="Times New Roman"/>
        </w:rPr>
        <w:t xml:space="preserve"> </w:t>
      </w:r>
      <w:r>
        <w:rPr>
          <w:rFonts w:ascii="Nirmala UI" w:hAnsi="Nirmala UI" w:eastAsia="Nirmala UI" w:cs="Nirmala UI"/>
        </w:rPr>
        <w:t>പ്രതിനിധീകരിക്കപ്പെടുന്നതായി</w:t>
      </w:r>
      <w:r>
        <w:rPr>
          <w:rFonts w:ascii="Times New Roman" w:hAnsi="Times New Roman" w:eastAsia="Times New Roman" w:cs="Times New Roman"/>
        </w:rPr>
        <w:t xml:space="preserve"> </w:t>
      </w:r>
      <w:r>
        <w:rPr>
          <w:rFonts w:ascii="Nirmala UI" w:hAnsi="Nirmala UI" w:eastAsia="Nirmala UI" w:cs="Nirmala UI"/>
        </w:rPr>
        <w:t>തിരിച്ചറിയപ്പെടുന്നത്</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സന്ദേശത്തിലാണു</w:t>
      </w:r>
      <w:r>
        <w:rPr>
          <w:rFonts w:ascii="Times New Roman" w:hAnsi="Times New Roman" w:eastAsia="Times New Roman" w:cs="Times New Roman"/>
        </w:rPr>
        <w:t xml:space="preserve">. </w:t>
      </w:r>
      <w:r>
        <w:rPr>
          <w:rFonts w:ascii="Nirmala UI" w:hAnsi="Nirmala UI" w:eastAsia="Nirmala UI" w:cs="Nirmala UI"/>
        </w:rPr>
        <w:t>മുമ്പേ</w:t>
      </w:r>
      <w:r>
        <w:rPr>
          <w:rFonts w:ascii="Times New Roman" w:hAnsi="Times New Roman" w:eastAsia="Times New Roman" w:cs="Times New Roman"/>
        </w:rPr>
        <w:t xml:space="preserve"> </w:t>
      </w:r>
      <w:r>
        <w:rPr>
          <w:rFonts w:ascii="Nirmala UI" w:hAnsi="Nirmala UI" w:eastAsia="Nirmala UI" w:cs="Nirmala UI"/>
        </w:rPr>
        <w:t>സൂചിപ്പിച്ചതുപോലെ</w:t>
      </w:r>
      <w:r>
        <w:rPr>
          <w:rFonts w:ascii="Times New Roman" w:hAnsi="Times New Roman" w:eastAsia="Times New Roman" w:cs="Times New Roman"/>
        </w:rPr>
        <w:t xml:space="preserve">, </w:t>
      </w:r>
      <w:r>
        <w:rPr>
          <w:rFonts w:ascii="Nirmala UI" w:hAnsi="Nirmala UI" w:eastAsia="Nirmala UI" w:cs="Nirmala UI"/>
        </w:rPr>
        <w:t>രണ്ടാം</w:t>
      </w:r>
      <w:r>
        <w:rPr>
          <w:rFonts w:ascii="Times New Roman" w:hAnsi="Times New Roman" w:eastAsia="Times New Roman" w:cs="Times New Roman"/>
        </w:rPr>
        <w:t xml:space="preserve"> </w:t>
      </w:r>
      <w:r>
        <w:rPr>
          <w:rFonts w:ascii="Nirmala UI" w:hAnsi="Nirmala UI" w:eastAsia="Nirmala UI" w:cs="Nirmala UI"/>
        </w:rPr>
        <w:t>സന്ദേശത്തിലും</w:t>
      </w:r>
      <w:r>
        <w:rPr>
          <w:rFonts w:ascii="Times New Roman" w:hAnsi="Times New Roman" w:eastAsia="Times New Roman" w:cs="Times New Roman"/>
        </w:rPr>
        <w:t xml:space="preserve"> </w:t>
      </w:r>
      <w:r>
        <w:rPr>
          <w:rFonts w:ascii="Nirmala UI" w:hAnsi="Nirmala UI" w:eastAsia="Nirmala UI" w:cs="Nirmala UI"/>
        </w:rPr>
        <w:t>ആൽഫയും</w:t>
      </w:r>
      <w:r>
        <w:rPr>
          <w:rFonts w:ascii="Times New Roman" w:hAnsi="Times New Roman" w:eastAsia="Times New Roman" w:cs="Times New Roman"/>
        </w:rPr>
        <w:t xml:space="preserve"> </w:t>
      </w:r>
      <w:r>
        <w:rPr>
          <w:rFonts w:ascii="Nirmala UI" w:hAnsi="Nirmala UI" w:eastAsia="Nirmala UI" w:cs="Nirmala UI"/>
        </w:rPr>
        <w:t>ഒമേഗയും</w:t>
      </w:r>
      <w:r>
        <w:rPr>
          <w:rFonts w:ascii="Times New Roman" w:hAnsi="Times New Roman" w:eastAsia="Times New Roman" w:cs="Times New Roman"/>
        </w:rPr>
        <w:t xml:space="preserve"> </w:t>
      </w:r>
      <w:r>
        <w:rPr>
          <w:rFonts w:ascii="Nirmala UI" w:hAnsi="Nirmala UI" w:eastAsia="Nirmala UI" w:cs="Nirmala UI"/>
        </w:rPr>
        <w:t>ആയിരിക്കുന്നവന്റെ</w:t>
      </w:r>
      <w:r>
        <w:rPr>
          <w:rFonts w:ascii="Times New Roman" w:hAnsi="Times New Roman" w:eastAsia="Times New Roman" w:cs="Times New Roman"/>
        </w:rPr>
        <w:t xml:space="preserve"> </w:t>
      </w:r>
      <w:r>
        <w:rPr>
          <w:rFonts w:ascii="Nirmala UI" w:hAnsi="Nirmala UI" w:eastAsia="Nirmala UI" w:cs="Nirmala UI"/>
        </w:rPr>
        <w:t>ഒപ്പ്</w:t>
      </w:r>
      <w:r>
        <w:rPr>
          <w:rFonts w:ascii="Times New Roman" w:hAnsi="Times New Roman" w:eastAsia="Times New Roman" w:cs="Times New Roman"/>
        </w:rPr>
        <w:t xml:space="preserve"> </w:t>
      </w:r>
      <w:r>
        <w:rPr>
          <w:rFonts w:ascii="Nirmala UI" w:hAnsi="Nirmala UI" w:eastAsia="Nirmala UI" w:cs="Nirmala UI"/>
        </w:rPr>
        <w:t>ഉൾക്കൊള്ളപ്പെട്ടിരിക്കുന്നു</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ന്യായവിധിയുടെ</w:t>
      </w:r>
      <w:r>
        <w:rPr>
          <w:rFonts w:ascii="Times New Roman" w:hAnsi="Times New Roman" w:eastAsia="Times New Roman" w:cs="Times New Roman"/>
        </w:rPr>
        <w:t xml:space="preserve"> </w:t>
      </w:r>
      <w:r>
        <w:rPr>
          <w:rFonts w:ascii="Nirmala UI" w:hAnsi="Nirmala UI" w:eastAsia="Nirmala UI" w:cs="Nirmala UI"/>
        </w:rPr>
        <w:t>ആരംഭം</w:t>
      </w:r>
      <w:r>
        <w:rPr>
          <w:rFonts w:ascii="Times New Roman" w:hAnsi="Times New Roman" w:eastAsia="Times New Roman" w:cs="Times New Roman"/>
        </w:rPr>
        <w:t xml:space="preserve"> </w:t>
      </w:r>
      <w:r>
        <w:rPr>
          <w:rFonts w:ascii="Nirmala UI" w:hAnsi="Nirmala UI" w:eastAsia="Nirmala UI" w:cs="Nirmala UI"/>
        </w:rPr>
        <w:t>അറിയിക്കുന്നതിനായി</w:t>
      </w:r>
      <w:r>
        <w:rPr>
          <w:rFonts w:ascii="Times New Roman" w:hAnsi="Times New Roman" w:eastAsia="Times New Roman" w:cs="Times New Roman"/>
        </w:rPr>
        <w:t xml:space="preserve"> </w:t>
      </w:r>
      <w:r>
        <w:rPr>
          <w:rFonts w:ascii="Nirmala UI" w:hAnsi="Nirmala UI" w:eastAsia="Nirmala UI" w:cs="Nirmala UI"/>
        </w:rPr>
        <w:t>മില്ലറൈറ്റ്</w:t>
      </w:r>
      <w:r>
        <w:rPr>
          <w:rFonts w:ascii="Times New Roman" w:hAnsi="Times New Roman" w:eastAsia="Times New Roman" w:cs="Times New Roman"/>
        </w:rPr>
        <w:t xml:space="preserve"> </w:t>
      </w:r>
      <w:r>
        <w:rPr>
          <w:rFonts w:ascii="Nirmala UI" w:hAnsi="Nirmala UI" w:eastAsia="Nirmala UI" w:cs="Nirmala UI"/>
        </w:rPr>
        <w:t>ചരിത്രത്തിൽ</w:t>
      </w:r>
      <w:r>
        <w:rPr>
          <w:rFonts w:ascii="Times New Roman" w:hAnsi="Times New Roman" w:eastAsia="Times New Roman" w:cs="Times New Roman"/>
        </w:rPr>
        <w:t xml:space="preserve"> </w:t>
      </w:r>
      <w:r>
        <w:rPr>
          <w:rFonts w:ascii="Nirmala UI" w:hAnsi="Nirmala UI" w:eastAsia="Nirmala UI" w:cs="Nirmala UI"/>
        </w:rPr>
        <w:t>പ്രഖ്യാപിക്കപ്പെട്ട</w:t>
      </w:r>
      <w:r>
        <w:rPr>
          <w:rFonts w:ascii="Times New Roman" w:hAnsi="Times New Roman" w:eastAsia="Times New Roman" w:cs="Times New Roman"/>
        </w:rPr>
        <w:t xml:space="preserve"> </w:t>
      </w:r>
      <w:r>
        <w:rPr>
          <w:rFonts w:ascii="Nirmala UI" w:hAnsi="Nirmala UI" w:eastAsia="Nirmala UI" w:cs="Nirmala UI"/>
        </w:rPr>
        <w:t>സന്ദേശം</w:t>
      </w:r>
      <w:r>
        <w:rPr>
          <w:rFonts w:ascii="Times New Roman" w:hAnsi="Times New Roman" w:eastAsia="Times New Roman" w:cs="Times New Roman"/>
        </w:rPr>
        <w:t xml:space="preserve"> </w:t>
      </w:r>
      <w:r>
        <w:rPr>
          <w:rFonts w:ascii="Nirmala UI" w:hAnsi="Nirmala UI" w:eastAsia="Nirmala UI" w:cs="Nirmala UI"/>
        </w:rPr>
        <w:t>ന്യായവിധിയുടെ</w:t>
      </w:r>
      <w:r>
        <w:rPr>
          <w:rFonts w:ascii="Times New Roman" w:hAnsi="Times New Roman" w:eastAsia="Times New Roman" w:cs="Times New Roman"/>
        </w:rPr>
        <w:t xml:space="preserve"> </w:t>
      </w:r>
      <w:r>
        <w:rPr>
          <w:rFonts w:ascii="Nirmala UI" w:hAnsi="Nirmala UI" w:eastAsia="Nirmala UI" w:cs="Nirmala UI"/>
        </w:rPr>
        <w:t>സമാപ്തിയെ</w:t>
      </w:r>
      <w:r>
        <w:rPr>
          <w:rFonts w:ascii="Times New Roman" w:hAnsi="Times New Roman" w:eastAsia="Times New Roman" w:cs="Times New Roman"/>
        </w:rPr>
        <w:t xml:space="preserve"> </w:t>
      </w:r>
      <w:r>
        <w:rPr>
          <w:rFonts w:ascii="Nirmala UI" w:hAnsi="Nirmala UI" w:eastAsia="Nirmala UI" w:cs="Nirmala UI"/>
        </w:rPr>
        <w:t>തിരിച്ചറിയിക്കുന്നതിനായി</w:t>
      </w:r>
      <w:r>
        <w:rPr>
          <w:rFonts w:ascii="Times New Roman" w:hAnsi="Times New Roman" w:eastAsia="Times New Roman" w:cs="Times New Roman"/>
        </w:rPr>
        <w:t xml:space="preserve"> </w:t>
      </w:r>
      <w:r>
        <w:rPr>
          <w:rFonts w:ascii="Nirmala UI" w:hAnsi="Nirmala UI" w:eastAsia="Nirmala UI" w:cs="Nirmala UI"/>
        </w:rPr>
        <w:t>മൂന്നാം</w:t>
      </w:r>
      <w:r>
        <w:rPr>
          <w:rFonts w:ascii="Times New Roman" w:hAnsi="Times New Roman" w:eastAsia="Times New Roman" w:cs="Times New Roman"/>
        </w:rPr>
        <w:t xml:space="preserve"> </w:t>
      </w:r>
      <w:r>
        <w:rPr>
          <w:rFonts w:ascii="Nirmala UI" w:hAnsi="Nirmala UI" w:eastAsia="Nirmala UI" w:cs="Nirmala UI"/>
        </w:rPr>
        <w:t>ദൂതന്റെ</w:t>
      </w:r>
      <w:r>
        <w:rPr>
          <w:rFonts w:ascii="Times New Roman" w:hAnsi="Times New Roman" w:eastAsia="Times New Roman" w:cs="Times New Roman"/>
        </w:rPr>
        <w:t xml:space="preserve"> </w:t>
      </w:r>
      <w:r>
        <w:rPr>
          <w:rFonts w:ascii="Nirmala UI" w:hAnsi="Nirmala UI" w:eastAsia="Nirmala UI" w:cs="Nirmala UI"/>
        </w:rPr>
        <w:t>പ്രസ്ഥാനത്തിൽ</w:t>
      </w:r>
      <w:r>
        <w:rPr>
          <w:rFonts w:ascii="Times New Roman" w:hAnsi="Times New Roman" w:eastAsia="Times New Roman" w:cs="Times New Roman"/>
        </w:rPr>
        <w:t xml:space="preserve"> </w:t>
      </w:r>
      <w:r>
        <w:rPr>
          <w:rFonts w:ascii="Nirmala UI" w:hAnsi="Nirmala UI" w:eastAsia="Nirmala UI" w:cs="Nirmala UI"/>
        </w:rPr>
        <w:t>ആവർത്തിക്കപ്പെടുന്നു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Kudonha kweBhabheri muna Genesi chitsauko gumi nerimwe, ndiko kutaurwa kwokutanga kwekuwa kweBhabhironi, uye uchapupu hwokupandukira kwaNimrod noutsinye hunotakura mucherechedzo weshoko romutumwa wokutanga. Sezvakaratidzwa muzvinyorwa zvakapfuura, mashoko ose matatu avatumwa vatatu anowanikwawo mukati meshoko romutumwa wokutanga. Mushoko romutumwa wokutanga, chirevo chinoti, “ityai Mwari,” chinomirira shoko rokutanga, uye chirevo chinoti, “mumukudze,” chinomirira shoko romutumwa wechipiri. Shoko rechitatu rinowanikwa mukutanga, parinozivisa kuti “nguva yokutongwa kwake yasvika.”</w:t>
      </w:r>
    </w:p>
    <w:p>
      <w:pPr>
        <w:pStyle w:val="ArticleBody"/>
        <w:jc w:val="left"/>
      </w:pPr>
      <w:r>
        <w:rPr>
          <w:rFonts w:ascii="Times New Roman" w:hAnsi="Times New Roman" w:eastAsia="Times New Roman" w:cs="Times New Roman"/>
        </w:rPr>
        <w:t>Mukudonha kwa Nimrodho, uko ndiko kuwa kudonha kokutanga kweBhabhironi, matanho matatu eatumwa vatatu anoonekwawo. Izvi zvinomiririrwa neshoko rokuti “endai ku.”</w:t>
      </w:r>
    </w:p>
    <w:p>
      <w:pPr>
        <w:pStyle w:val="ArticleScripture"/>
        <w:jc w:val="left"/>
      </w:pP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භාෂාවක්ද</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කථනයක්ද</w:t>
      </w:r>
      <w:r>
        <w:rPr>
          <w:rFonts w:ascii="Times New Roman" w:hAnsi="Times New Roman" w:eastAsia="Times New Roman" w:cs="Times New Roman"/>
        </w:rPr>
        <w:t xml:space="preserve"> </w:t>
      </w:r>
      <w:r>
        <w:rPr>
          <w:rFonts w:ascii="Nirmala UI" w:hAnsi="Nirmala UI" w:eastAsia="Nirmala UI" w:cs="Nirmala UI"/>
        </w:rPr>
        <w:t>ඇත්තේය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නැගෙනහිරෙන්</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ෂිනාර්</w:t>
      </w:r>
      <w:r>
        <w:rPr>
          <w:rFonts w:ascii="Times New Roman" w:hAnsi="Times New Roman" w:eastAsia="Times New Roman" w:cs="Times New Roman"/>
        </w:rPr>
        <w:t xml:space="preserve"> </w:t>
      </w:r>
      <w:r>
        <w:rPr>
          <w:rFonts w:ascii="Nirmala UI" w:hAnsi="Nirmala UI" w:eastAsia="Nirmala UI" w:cs="Nirmala UI"/>
        </w:rPr>
        <w:t>දේශයේ</w:t>
      </w:r>
      <w:r>
        <w:rPr>
          <w:rFonts w:ascii="Times New Roman" w:hAnsi="Times New Roman" w:eastAsia="Times New Roman" w:cs="Times New Roman"/>
        </w:rPr>
        <w:t xml:space="preserve"> </w:t>
      </w:r>
      <w:r>
        <w:rPr>
          <w:rFonts w:ascii="Nirmala UI" w:hAnsi="Nirmala UI" w:eastAsia="Nirmala UI" w:cs="Nirmala UI"/>
        </w:rPr>
        <w:t>තැන්නක්</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වාසය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එකිනෙකාට</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ගඩොල්</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පිළිස්සමු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ගඩොල්ද</w:t>
      </w:r>
      <w:r>
        <w:rPr>
          <w:rFonts w:ascii="Times New Roman" w:hAnsi="Times New Roman" w:eastAsia="Times New Roman" w:cs="Times New Roman"/>
        </w:rPr>
        <w:t xml:space="preserve">, </w:t>
      </w:r>
      <w:r>
        <w:rPr>
          <w:rFonts w:ascii="Nirmala UI" w:hAnsi="Nirmala UI" w:eastAsia="Nirmala UI" w:cs="Nirmala UI"/>
        </w:rPr>
        <w:t>බදාම</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තාරද</w:t>
      </w:r>
      <w:r>
        <w:rPr>
          <w:rFonts w:ascii="Times New Roman" w:hAnsi="Times New Roman" w:eastAsia="Times New Roman" w:cs="Times New Roman"/>
        </w:rPr>
        <w:t xml:space="preserve"> </w:t>
      </w:r>
      <w:r>
        <w:rPr>
          <w:rFonts w:ascii="Nirmala UI" w:hAnsi="Nirmala UI" w:eastAsia="Nirmala UI" w:cs="Nirmala UI"/>
        </w:rPr>
        <w:t>තිබුණේය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කීහ</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නගරයක්ද</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ශිඛරය</w:t>
      </w:r>
      <w:r>
        <w:rPr>
          <w:rFonts w:ascii="Times New Roman" w:hAnsi="Times New Roman" w:eastAsia="Times New Roman" w:cs="Times New Roman"/>
        </w:rPr>
        <w:t xml:space="preserve"> </w:t>
      </w:r>
      <w:r>
        <w:rPr>
          <w:rFonts w:ascii="Nirmala UI" w:hAnsi="Nirmala UI" w:eastAsia="Nirmala UI" w:cs="Nirmala UI"/>
        </w:rPr>
        <w:t>අහසට</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කුළුණක්ද</w:t>
      </w:r>
      <w:r>
        <w:rPr>
          <w:rFonts w:ascii="Times New Roman" w:hAnsi="Times New Roman" w:eastAsia="Times New Roman" w:cs="Times New Roman"/>
        </w:rPr>
        <w:t xml:space="preserve"> </w:t>
      </w:r>
      <w:r>
        <w:rPr>
          <w:rFonts w:ascii="Nirmala UI" w:hAnsi="Nirmala UI" w:eastAsia="Nirmala UI" w:cs="Nirmala UI"/>
        </w:rPr>
        <w:t>ගොඩනඟා</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මුහුණත</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නොයනු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නාමයක්</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රයන්</w:t>
      </w:r>
      <w:r>
        <w:rPr>
          <w:rFonts w:ascii="Times New Roman" w:hAnsi="Times New Roman" w:eastAsia="Times New Roman" w:cs="Times New Roman"/>
        </w:rPr>
        <w:t xml:space="preserve"> </w:t>
      </w:r>
      <w:r>
        <w:rPr>
          <w:rFonts w:ascii="Nirmala UI" w:hAnsi="Nirmala UI" w:eastAsia="Nirmala UI" w:cs="Nirmala UI"/>
        </w:rPr>
        <w:t>ගොඩනඟමින්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නගරයත්</w:t>
      </w:r>
      <w:r>
        <w:rPr>
          <w:rFonts w:ascii="Times New Roman" w:hAnsi="Times New Roman" w:eastAsia="Times New Roman" w:cs="Times New Roman"/>
        </w:rPr>
        <w:t xml:space="preserve"> </w:t>
      </w:r>
      <w:r>
        <w:rPr>
          <w:rFonts w:ascii="Nirmala UI" w:hAnsi="Nirmala UI" w:eastAsia="Nirmala UI" w:cs="Nirmala UI"/>
        </w:rPr>
        <w:t>කුළුණත්</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පැමිණිසේක</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කීසේක</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එකය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සියල්ලන්ටම</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ඇත්තේ</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සිතාගත්</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වැළැක්විය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එකිනෙකාගේ</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නොතේරුම්ගන්නා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අවුල්</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එතැනින්</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මුහුණත</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හරිසේක</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ගොඩනැගීම</w:t>
      </w:r>
      <w:r>
        <w:rPr>
          <w:rFonts w:ascii="Times New Roman" w:hAnsi="Times New Roman" w:eastAsia="Times New Roman" w:cs="Times New Roman"/>
        </w:rPr>
        <w:t xml:space="preserve"> </w:t>
      </w:r>
      <w:r>
        <w:rPr>
          <w:rFonts w:ascii="Nirmala UI" w:hAnsi="Nirmala UI" w:eastAsia="Nirmala UI" w:cs="Nirmala UI"/>
        </w:rPr>
        <w:t>නවත්වා</w:t>
      </w:r>
      <w:r>
        <w:rPr>
          <w:rFonts w:ascii="Times New Roman" w:hAnsi="Times New Roman" w:eastAsia="Times New Roman" w:cs="Times New Roman"/>
        </w:rPr>
        <w:t xml:space="preserve"> </w:t>
      </w:r>
      <w:r>
        <w:rPr>
          <w:rFonts w:ascii="Nirmala UI" w:hAnsi="Nirmala UI" w:eastAsia="Nirmala UI" w:cs="Nirmala UI"/>
        </w:rPr>
        <w:t>දැමූහ</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බාබෙල්</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ලද්දේය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භාෂාව</w:t>
      </w:r>
      <w:r>
        <w:rPr>
          <w:rFonts w:ascii="Times New Roman" w:hAnsi="Times New Roman" w:eastAsia="Times New Roman" w:cs="Times New Roman"/>
        </w:rPr>
        <w:t xml:space="preserve"> </w:t>
      </w:r>
      <w:r>
        <w:rPr>
          <w:rFonts w:ascii="Nirmala UI" w:hAnsi="Nirmala UI" w:eastAsia="Nirmala UI" w:cs="Nirmala UI"/>
        </w:rPr>
        <w:t>අවුල්</w:t>
      </w:r>
      <w:r>
        <w:rPr>
          <w:rFonts w:ascii="Times New Roman" w:hAnsi="Times New Roman" w:eastAsia="Times New Roman" w:cs="Times New Roman"/>
        </w:rPr>
        <w:t xml:space="preserve"> </w:t>
      </w:r>
      <w:r>
        <w:rPr>
          <w:rFonts w:ascii="Nirmala UI" w:hAnsi="Nirmala UI" w:eastAsia="Nirmala UI" w:cs="Nirmala UI"/>
        </w:rPr>
        <w:t>කළසේක</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එතැනින්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මුහුණත</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විසුරුවා</w:t>
      </w:r>
      <w:r>
        <w:rPr>
          <w:rFonts w:ascii="Times New Roman" w:hAnsi="Times New Roman" w:eastAsia="Times New Roman" w:cs="Times New Roman"/>
        </w:rPr>
        <w:t xml:space="preserve"> </w:t>
      </w:r>
      <w:r>
        <w:rPr>
          <w:rFonts w:ascii="Nirmala UI" w:hAnsi="Nirmala UI" w:eastAsia="Nirmala UI" w:cs="Nirmala UI"/>
        </w:rPr>
        <w:t>හරිසේක</w:t>
      </w:r>
      <w:r>
        <w:rPr>
          <w:rFonts w:ascii="Times New Roman" w:hAnsi="Times New Roman" w:eastAsia="Times New Roman" w:cs="Times New Roman"/>
        </w:rPr>
        <w:t xml:space="preserve">. </w:t>
      </w:r>
      <w:r>
        <w:rPr>
          <w:rFonts w:ascii="Nirmala UI" w:hAnsi="Nirmala UI" w:eastAsia="Nirmala UI" w:cs="Nirmala UI"/>
        </w:rPr>
        <w:t>උත්පත්ති</w:t>
      </w:r>
      <w:r>
        <w:rPr>
          <w:rFonts w:ascii="Times New Roman" w:hAnsi="Times New Roman" w:eastAsia="Times New Roman" w:cs="Times New Roman"/>
        </w:rPr>
        <w:t xml:space="preserve"> 11:1–9.</w:t>
      </w:r>
    </w:p>
    <w:p>
      <w:pPr>
        <w:pStyle w:val="ArticleBody"/>
        <w:jc w:val="left"/>
      </w:pPr>
      <w:r>
        <w:rPr>
          <w:rFonts w:ascii="Times New Roman" w:hAnsi="Times New Roman" w:eastAsia="Times New Roman" w:cs="Times New Roman"/>
        </w:rPr>
        <w:t>Kuwa kwekutanga kweBhabhironi, kunomiririrwa seBhabheri, kunoratidzwa mumashoko anoti “go to,” katatu. Ngirozi nhatu dzose dzinomiririrwawo mungirozi yokutanga. Danieri chitsauko chokutanga chinomiririrawo shoko rengirozi yokutanga, uye sezvakamboratidzwa muzvinyorwa izvi, nzira ine matanho matatu yokuedzwa kweevhangeri isingaperi inowanikwa padanho rokutanga, apo Danieri akaramba kudya zvokudya zveBhabhironi, akasarudza panzvimbo pazvo kupa Mwari mbiri. Muedzo wake wokutanga wakanga uri muedzo wengirozi yokutanga yakaburuka munhoroondo yeMillerite musi wa11 Nyamavhuvhu, 1840, ine kabhuku kaduku, iyo Johani akarairwa kuti adye.</w:t>
      </w:r>
    </w:p>
    <w:p>
      <w:pPr>
        <w:pStyle w:val="ArticleBody"/>
        <w:jc w:val="left"/>
      </w:pPr>
      <w:r>
        <w:rPr>
          <w:rFonts w:ascii="Times New Roman" w:hAnsi="Times New Roman" w:eastAsia="Times New Roman" w:cs="Times New Roman"/>
        </w:rPr>
        <w:t>Bva nga a nyikiwa xikambelo xo voniwa xa masiku ya khume, lexi kombiseke ku hambana exikarhi ka lava a va dya swakudya swa Babilona, ni lava, ku fana na Daniyele, va hlawuleke ku dya swimila. Xikambelo xa vumbirhi xi humesile mintlawa yimbirhi, hilaha ku fika ka ntsumi ya vumbirhi hi 1844 na kona ku endleke hakona. Xikambelo xexo xa vumbirhi xi landzeriwile hi xikambelo lexi a xi ri emakumu ka malembe manharhu, laha Nebukadnetsara a kombiseke ku avanyisa ka yena, hilaha leswi swi yimeleriweke hakona hi ku fika ka ntsumi ya vunharhu hi October 22, 1844.</w:t>
      </w:r>
    </w:p>
    <w:p>
      <w:pPr>
        <w:pStyle w:val="ArticleBody"/>
        <w:jc w:val="left"/>
      </w:pPr>
      <w:r>
        <w:rPr>
          <w:rFonts w:ascii="Times New Roman" w:hAnsi="Times New Roman" w:eastAsia="Times New Roman" w:cs="Times New Roman"/>
        </w:rPr>
        <w:t>Pashure pemafashamo, Nowa akaudzwa kuti avake maaritari, uye pakuita saizvozvo aisafanira kutema kana kuveza matombo aaishandisa, uye aisafanirawo kushandisa dhaka paaritari yake. Nimrod mupanduki akashandisa zvidhinha nedhaka, achitevedzera nhema aritari yehukama hwesungano yakanga yarairwa kuti ishandiswe navaya vaizadzazve nyika navanhu. “Handei” yokutanga muuchapupu hwaNimrod inomirira “sungano yerufu” yakaumbwa mukupandukira shoko rokutanga. “Handei” yechipiri inomirira kuvakwa kweshongwe (Kereke) neguta (Nyika). “Handei” yechipiri muuchapupu hwaNimrod yakanga iri kubatanidzwa kweKereke neNyika, uko kuri upombwe hweshoko romutumwa wechipiri. “Handei” yechitatu yakamiririra kutonga kwokuparadzira vanhu nokuvhiringidza mutauro.</w:t>
      </w:r>
    </w:p>
    <w:p>
      <w:pPr>
        <w:pStyle w:val="ArticleBody"/>
        <w:jc w:val="left"/>
      </w:pPr>
      <w:r>
        <w:rPr>
          <w:rFonts w:ascii="Times New Roman" w:hAnsi="Times New Roman" w:eastAsia="Times New Roman" w:cs="Times New Roman"/>
        </w:rPr>
        <w:t>Kuwa kwa kwanza kwa Babeli ni mfano wa ujumbe wa malaika wa kwanza, na kuwa kwa pili kwa Babeli katika mafunuo mawili yanayoanzisha vipengele vya kuanguka kwa Babeli wa kisasa, ni mfano wa ujumbe wa malaika wa pili. Hivyo ndivyo ilivyo, kwa maana kuanguka kwa Babeli kama kulivyoandikwa katika kitabu cha Danieli kunawakilisha mwanzo na mwisho, vivyo hivyo na ujumbe wa malaika wa pili unaotangazwa katika mwanzo na mwisho wa Uadventista. Dada White alibainisha wazi kwamba hukumu iliyomjia Belshaza ilikuwa imefananishwa na hukumu iliyomjia Nebukadneza.</w:t>
      </w:r>
    </w:p>
    <w:p>
      <w:pPr>
        <w:pStyle w:val="ArticleScripture"/>
        <w:jc w:val="left"/>
      </w:pPr>
      <w:r>
        <w:rPr>
          <w:rFonts w:ascii="Times New Roman" w:hAnsi="Times New Roman" w:eastAsia="Times New Roman" w:cs="Times New Roman"/>
        </w:rPr>
        <w:t>“Kumambo wokugcina weBhabhiloni, njengokwakungokomfanekiso kowokuqala walo, kwafika isigwebo soMlindi wobuNkulunkulu: ‘O nkosi, ... kuthiwa kuwe; Umbuso usukile kuwe.’ Danyela 4:31.” Abaprofethi naMakhosi, 533.</w:t>
      </w:r>
    </w:p>
    <w:p>
      <w:pPr>
        <w:pStyle w:val="ArticleBody"/>
        <w:jc w:val="left"/>
      </w:pPr>
      <w:r>
        <w:rPr>
          <w:rFonts w:ascii="Times New Roman" w:hAnsi="Times New Roman" w:eastAsia="Times New Roman" w:cs="Times New Roman"/>
        </w:rPr>
        <w:t>Ukuwa kwa pili kwa Babeli kuna sahihi ya Alfa na Omega, kama ulivyo ujumbe wa malaika wa pili. Sahihi hiyo inawakilishwa na kuanguka kwa wafalme wa kwanza na wa mwisho wa Babeli. Hukumu na kuanguka kwa Nebukadneza kunawakilishwa kama “nyakati saba,” jambo ambalo ni rejeo la “nyakati saba” za Mambo ya Walawi ishirini na sita; na “kutawanywa” katika hukumu na kuanguka kwa Nimrodi pia ni rejeo la “nyakati saba” za Mambo ya Walawi ishirini na sita. Hukumu na kuanguka kwa Belshaza kunawakilishwa na herufi za moto ambazo jumla yake ni elfu mbili mia tano na ishirini, zikionyesha pia rejeo la “nyakati saba” za Mambo ya Walawi ishirini na sita.</w:t>
      </w:r>
    </w:p>
    <w:p>
      <w:pPr>
        <w:pStyle w:val="ArticleBody"/>
        <w:jc w:val="left"/>
      </w:pPr>
      <w:r>
        <w:rPr>
          <w:rFonts w:ascii="Times New Roman" w:hAnsi="Times New Roman" w:eastAsia="Times New Roman" w:cs="Times New Roman"/>
        </w:rPr>
        <w:t>“uprofita ianomsebenzi kathathu” usungulwa ngofakazi ababili bokuqala abachaza futhi bamisela izimpawu zokugcwaliseka kwesithathu nokokugcina. Ngokuwela kathathu kweBhabhiloni, lowo kanye umyalezo ochaza ukuwa kweBhabhiloni ubuye uchaze nomthetho okwakhelwe phezu kwawo uphrofita onomsebenzi kathathu. Ukuwa okubili kokuqala kweBhabhiloni kuchaza izimpawu zesiprofetho zokuwa kwesithathu nokokugcina.</w:t>
      </w:r>
    </w:p>
    <w:p>
      <w:pPr>
        <w:pStyle w:val="ArticleBody"/>
        <w:jc w:val="left"/>
      </w:pPr>
      <w:r>
        <w:rPr>
          <w:rFonts w:ascii="Times New Roman" w:hAnsi="Times New Roman" w:eastAsia="Times New Roman" w:cs="Times New Roman"/>
        </w:rPr>
        <w:t>Nhoroondo yeMillerite inodzokororwa kusvika patsamba chaiyo munhoroondo yeFuture for America. Munhoroondo yeMillerite, kuunganidzwa kwemitemo kwakazivikanwa naWilliam Miller, uye kwaakashandisa kusimbisa hwaro hwechokwadi hwaakashandisa pakuratidza shoko remutumwa wokutanga, kwaiva chiratidzo chenzira munhoroondo iyoyo. “Kushandiswa katatu kwechiporofita” ndeimwe yemitemo yakaunganidzwa mumazuva ano okupedzisira aya kuti isimbise hwaro hwechokwadi umo shoko remutumwa wechitatu rinozivikanwa.</w:t>
      </w:r>
    </w:p>
    <w:p>
      <w:pPr>
        <w:pStyle w:val="ArticleBody"/>
        <w:jc w:val="left"/>
      </w:pPr>
      <w:r>
        <w:rPr>
          <w:rFonts w:ascii="Times New Roman" w:hAnsi="Times New Roman" w:eastAsia="Times New Roman" w:cs="Times New Roman"/>
        </w:rPr>
        <w:t>Kuratidzwa kutatu kweRoma, kwakabatanidzwa nekuratidzwa kutatu kwekuwa kweBhabhironi, kune ukama hwepedyo, asi kune misiyano. Hure reTire, kana kuti Bhabhironi, rinoita upombwe nemadzimambo enyika, inyama imwe nawo, asi rinotonga pamusoro pamadzimambo iwayo sezvakaita Jezebheri paakatonga pamusoro pamambo Ahabhi. Roma yazvino ndiyo chikara cheZvakazarurwa 17 chinotasvwa nehure reBhabhironi razvino uye chainotonga pamusoro pacho.</w:t>
      </w:r>
    </w:p>
    <w:p>
      <w:pPr>
        <w:pStyle w:val="ArticleBody"/>
        <w:jc w:val="left"/>
      </w:pPr>
      <w:r>
        <w:rPr>
          <w:rFonts w:ascii="Times New Roman" w:hAnsi="Times New Roman" w:eastAsia="Times New Roman" w:cs="Times New Roman"/>
        </w:rPr>
        <w:t>Tichaenderera mberi nefundiso iyi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ଦୃଷ୍ଟି</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ହଟାଯାଇ</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ଆଙ୍କି</w:t>
      </w:r>
      <w:r>
        <w:rPr>
          <w:rFonts w:ascii="Times New Roman" w:hAnsi="Times New Roman" w:eastAsia="Times New Roman" w:cs="Times New Roman"/>
        </w:rPr>
        <w:t xml:space="preserve"> </w:t>
      </w:r>
      <w:r>
        <w:rPr>
          <w:rFonts w:ascii="Nirmala UI" w:hAnsi="Nirmala UI" w:eastAsia="Nirmala UI" w:cs="Nirmala UI"/>
        </w:rPr>
        <w:t>ଦେଖାଯାଇଲି।</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ମହାମାରୀରୁ</w:t>
      </w:r>
      <w:r>
        <w:rPr>
          <w:rFonts w:ascii="Times New Roman" w:hAnsi="Times New Roman" w:eastAsia="Times New Roman" w:cs="Times New Roman"/>
        </w:rPr>
        <w:t xml:space="preserve"> </w:t>
      </w:r>
      <w:r>
        <w:rPr>
          <w:rFonts w:ascii="Nirmala UI" w:hAnsi="Nirmala UI" w:eastAsia="Nirmala UI" w:cs="Nirmala UI"/>
        </w:rPr>
        <w:t>ପଳାଇବାକୁ</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ଭଲପାଆନ୍ତି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ସହିବାକୁ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ସେସବୁରେ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ଭୋଗ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ମରିବାକୁ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ରଖିବାକୁ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w:t>
      </w:r>
      <w:r>
        <w:rPr>
          <w:rFonts w:ascii="Nirmala UI" w:hAnsi="Nirmala UI" w:eastAsia="Nirmala UI" w:cs="Nirmala UI"/>
        </w:rPr>
        <w:t>କ୍ରୋଧ</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ପ୍ରଚଣ୍ଡ</w:t>
      </w:r>
      <w:r>
        <w:rPr>
          <w:rFonts w:ascii="Times New Roman" w:hAnsi="Times New Roman" w:eastAsia="Times New Roman" w:cs="Times New Roman"/>
        </w:rPr>
        <w:t xml:space="preserve"> </w:t>
      </w:r>
      <w:r>
        <w:rPr>
          <w:rFonts w:ascii="Nirmala UI" w:hAnsi="Nirmala UI" w:eastAsia="Nirmala UI" w:cs="Nirmala UI"/>
        </w:rPr>
        <w:t>ରୋଷ</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ନିଷ୍ଠୁର</w:t>
      </w:r>
      <w:r>
        <w:rPr>
          <w:rFonts w:ascii="Times New Roman" w:hAnsi="Times New Roman" w:eastAsia="Times New Roman" w:cs="Times New Roman"/>
        </w:rPr>
        <w:t>—</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ପାପୀମାନଙ୍କୁ</w:t>
      </w:r>
      <w:r>
        <w:rPr>
          <w:rFonts w:ascii="Times New Roman" w:hAnsi="Times New Roman" w:eastAsia="Times New Roman" w:cs="Times New Roman"/>
        </w:rPr>
        <w:t xml:space="preserve"> </w:t>
      </w:r>
      <w:r>
        <w:rPr>
          <w:rFonts w:ascii="Nirmala UI" w:hAnsi="Nirmala UI" w:eastAsia="Nirmala UI" w:cs="Nirmala UI"/>
        </w:rPr>
        <w:t>ନାଶ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ସବୁକିଛି</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ବେଦୀରେ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ସମ୍ପତ୍ତିକୁ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ସମସ୍ତକୁ</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ସଜୀବ</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ଲାଗିବ।</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ସ୍ୱର୍ଗରେ</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ସଞ୍ଚୟ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ଯେଠାକୁ</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ନିକଟେ</w:t>
      </w:r>
      <w:r>
        <w:rPr>
          <w:rFonts w:ascii="Times New Roman" w:hAnsi="Times New Roman" w:eastAsia="Times New Roman" w:cs="Times New Roman"/>
        </w:rPr>
        <w:t xml:space="preserve"> </w:t>
      </w:r>
      <w:r>
        <w:rPr>
          <w:rFonts w:ascii="Nirmala UI" w:hAnsi="Nirmala UI" w:eastAsia="Nirmala UI" w:cs="Nirmala UI"/>
        </w:rPr>
        <w:t>ଆସିପାରେ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ନାହିଁଲେ</w:t>
      </w:r>
      <w:r>
        <w:rPr>
          <w:rFonts w:ascii="Times New Roman" w:hAnsi="Times New Roman" w:eastAsia="Times New Roman" w:cs="Times New Roman"/>
        </w:rPr>
        <w:t xml:space="preserve"> </w:t>
      </w:r>
      <w:r>
        <w:rPr>
          <w:rFonts w:ascii="Nirmala UI" w:hAnsi="Nirmala UI" w:eastAsia="Nirmala UI" w:cs="Nirmala UI"/>
        </w:rPr>
        <w:t>ଝରା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ସହଭାଗୀ</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ଚାହୁଁଛ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ଦୁଃଖଭୋଗର</w:t>
      </w:r>
      <w:r>
        <w:rPr>
          <w:rFonts w:ascii="Times New Roman" w:hAnsi="Times New Roman" w:eastAsia="Times New Roman" w:cs="Times New Roman"/>
        </w:rPr>
        <w:t xml:space="preserve"> </w:t>
      </w:r>
      <w:r>
        <w:rPr>
          <w:rFonts w:ascii="Nirmala UI" w:hAnsi="Nirmala UI" w:eastAsia="Nirmala UI" w:cs="Nirmala UI"/>
        </w:rPr>
        <w:t>ସହଭାଗୀ</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“Mbingu itakuwa ya gharama nafuu vya kutosha, ikiwa tutaipata kwa njia ya mateso. Ni lazima tujinyime nafsi katika njia yote, tufe kwa nafsi kila siku, tumwache Yesu peke yake aonekane, na tuendelee kuliona utukufu Wake daima. Nikaona kwamba wale ambao katika siku za karibuni wameikumbatia kweli wangepaswa kujua maana ya kuteseka kwa ajili ya Kristo, kwamba wangekuwa na majaribu ya kupitia yaliyo makali na yanayochoma, ili wapate kutakaswa na kufanywa wanaofaa kwa njia ya mateso kuipokea muhuri wa Mungu aliye hai, kupita katika wakati wa taabu, kumwona Mfalme katika uzuri Wake, na kukaa mbele za Mungu na za malaika safi, watakatifu.</w:t>
      </w:r>
    </w:p>
    <w:p>
      <w:pPr>
        <w:pStyle w:val="ArticleScripture"/>
        <w:jc w:val="left"/>
      </w:pPr>
      <w:r>
        <w:rPr>
          <w:rFonts w:ascii="Times New Roman" w:hAnsi="Times New Roman" w:eastAsia="Times New Roman" w:cs="Times New Roman"/>
        </w:rPr>
        <w:t>“</w:t>
      </w:r>
      <w:r>
        <w:rPr>
          <w:rFonts w:ascii="Nirmala UI" w:hAnsi="Nirmala UI" w:eastAsia="Nirmala UI" w:cs="Nirmala UI"/>
        </w:rPr>
        <w:t>මහිමය</w:t>
      </w:r>
      <w:r>
        <w:rPr>
          <w:rFonts w:ascii="Times New Roman" w:hAnsi="Times New Roman" w:eastAsia="Times New Roman" w:cs="Times New Roman"/>
        </w:rPr>
        <w:t xml:space="preserve"> </w:t>
      </w:r>
      <w:r>
        <w:rPr>
          <w:rFonts w:ascii="Nirmala UI" w:hAnsi="Nirmala UI" w:eastAsia="Nirmala UI" w:cs="Nirmala UI"/>
        </w:rPr>
        <w:t>උරුම</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යුතුදැයි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සම්පන්න</w:t>
      </w:r>
      <w:r>
        <w:rPr>
          <w:rFonts w:ascii="Times New Roman" w:hAnsi="Times New Roman" w:eastAsia="Times New Roman" w:cs="Times New Roman"/>
        </w:rPr>
        <w:t xml:space="preserve"> </w:t>
      </w:r>
      <w:r>
        <w:rPr>
          <w:rFonts w:ascii="Nirmala UI" w:hAnsi="Nirmala UI" w:eastAsia="Nirmala UI" w:cs="Nirmala UI"/>
        </w:rPr>
        <w:t>උරුමයක්</w:t>
      </w:r>
      <w:r>
        <w:rPr>
          <w:rFonts w:ascii="Times New Roman" w:hAnsi="Times New Roman" w:eastAsia="Times New Roman" w:cs="Times New Roman"/>
        </w:rPr>
        <w:t xml:space="preserve"> </w:t>
      </w:r>
      <w:r>
        <w:rPr>
          <w:rFonts w:ascii="Nirmala UI" w:hAnsi="Nirmala UI" w:eastAsia="Nirmala UI" w:cs="Nirmala UI"/>
        </w:rPr>
        <w:t>ලබාදෙන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වින්දේදැයි</w:t>
      </w:r>
      <w:r>
        <w:rPr>
          <w:rFonts w:ascii="Times New Roman" w:hAnsi="Times New Roman" w:eastAsia="Times New Roman" w:cs="Times New Roman"/>
        </w:rPr>
        <w:t xml:space="preserve"> </w:t>
      </w:r>
      <w:r>
        <w:rPr>
          <w:rFonts w:ascii="Nirmala UI" w:hAnsi="Nirmala UI" w:eastAsia="Nirmala UI" w:cs="Nirmala UI"/>
        </w:rPr>
        <w:t>දුටු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රිස්තුස්ගේ</w:t>
      </w:r>
      <w:r>
        <w:rPr>
          <w:rFonts w:ascii="Times New Roman" w:hAnsi="Times New Roman" w:eastAsia="Times New Roman" w:cs="Times New Roman"/>
        </w:rPr>
        <w:t xml:space="preserve"> </w:t>
      </w:r>
      <w:r>
        <w:rPr>
          <w:rFonts w:ascii="Nirmala UI" w:hAnsi="Nirmala UI" w:eastAsia="Nirmala UI" w:cs="Nirmala UI"/>
        </w:rPr>
        <w:t>දුක්විඳීම්</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බව්තීස්ම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පරීක්ෂාවන්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පසුබට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ඉවසීමෙන්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දරාගන්නා</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දුප්පත්කමත්</w:t>
      </w:r>
      <w:r>
        <w:rPr>
          <w:rFonts w:ascii="Times New Roman" w:hAnsi="Times New Roman" w:eastAsia="Times New Roman" w:cs="Times New Roman"/>
        </w:rPr>
        <w:t xml:space="preserve"> </w:t>
      </w:r>
      <w:r>
        <w:rPr>
          <w:rFonts w:ascii="Nirmala UI" w:hAnsi="Nirmala UI" w:eastAsia="Nirmala UI" w:cs="Nirmala UI"/>
        </w:rPr>
        <w:t>දුක්විඳීම්ත්</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පොහොසත්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ලැබීමට</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වින්දේදැයි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නිකා</w:t>
      </w:r>
      <w:r>
        <w:rPr>
          <w:rFonts w:ascii="Times New Roman" w:hAnsi="Times New Roman" w:eastAsia="Times New Roman" w:cs="Times New Roman"/>
        </w:rPr>
        <w:t xml:space="preserve"> </w:t>
      </w:r>
      <w:r>
        <w:rPr>
          <w:rFonts w:ascii="Nirmala UI" w:hAnsi="Nirmala UI" w:eastAsia="Nirmala UI" w:cs="Nirmala UI"/>
        </w:rPr>
        <w:t>දමන්න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වේගයෙන්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සමහරුන්ට</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ලබාගෙන</w:t>
      </w:r>
      <w:r>
        <w:rPr>
          <w:rFonts w:ascii="Times New Roman" w:hAnsi="Times New Roman" w:eastAsia="Times New Roman" w:cs="Times New Roman"/>
        </w:rPr>
        <w:t xml:space="preserve"> </w:t>
      </w:r>
      <w:r>
        <w:rPr>
          <w:rFonts w:ascii="Nirmala UI" w:hAnsi="Nirmala UI" w:eastAsia="Nirmala UI" w:cs="Nirmala UI"/>
        </w:rPr>
        <w:t>පියවරෙන්</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පියවරක්ම</w:t>
      </w:r>
      <w:r>
        <w:rPr>
          <w:rFonts w:ascii="Times New Roman" w:hAnsi="Times New Roman" w:eastAsia="Times New Roman" w:cs="Times New Roman"/>
        </w:rPr>
        <w:t xml:space="preserve"> </w:t>
      </w:r>
      <w:r>
        <w:rPr>
          <w:rFonts w:ascii="Nirmala UI" w:hAnsi="Nirmala UI" w:eastAsia="Nirmala UI" w:cs="Nirmala UI"/>
        </w:rPr>
        <w:t>ඊළඟ</w:t>
      </w:r>
      <w:r>
        <w:rPr>
          <w:rFonts w:ascii="Times New Roman" w:hAnsi="Times New Roman" w:eastAsia="Times New Roman" w:cs="Times New Roman"/>
        </w:rPr>
        <w:t xml:space="preserve"> </w:t>
      </w:r>
      <w:r>
        <w:rPr>
          <w:rFonts w:ascii="Nirmala UI" w:hAnsi="Nirmala UI" w:eastAsia="Nirmala UI" w:cs="Nirmala UI"/>
        </w:rPr>
        <w:t>පියවර</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ශක්තිය</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දුරට</w:t>
      </w:r>
      <w:r>
        <w:rPr>
          <w:rFonts w:ascii="Times New Roman" w:hAnsi="Times New Roman" w:eastAsia="Times New Roman" w:cs="Times New Roman"/>
        </w:rPr>
        <w:t xml:space="preserve"> </w:t>
      </w:r>
      <w:r>
        <w:rPr>
          <w:rFonts w:ascii="Nirmala UI" w:hAnsi="Nirmala UI" w:eastAsia="Nirmala UI" w:cs="Nirmala UI"/>
        </w:rPr>
        <w:t>අවසානයට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ගණනාවක්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ඉගෙනගත්</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කිහිපයක්</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ඉගෙනගත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අමතක</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බොහෝමයක්ද</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ඉගෙනගත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බොහෝමයක්ද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නියෝගය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ලකුණත්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රූපයත්</w:t>
      </w:r>
      <w:r>
        <w:rPr>
          <w:rFonts w:ascii="Times New Roman" w:hAnsi="Times New Roman" w:eastAsia="Times New Roman" w:cs="Times New Roman"/>
        </w:rPr>
        <w:t xml:space="preserve"> </w:t>
      </w:r>
      <w:r>
        <w:rPr>
          <w:rFonts w:ascii="Nirmala UI" w:hAnsi="Nirmala UI" w:eastAsia="Nirmala UI" w:cs="Nirmala UI"/>
        </w:rPr>
        <w:t>පිළිගැනීමට</w:t>
      </w:r>
      <w:r>
        <w:rPr>
          <w:rFonts w:ascii="Times New Roman" w:hAnsi="Times New Roman" w:eastAsia="Times New Roman" w:cs="Times New Roman"/>
        </w:rPr>
        <w:t xml:space="preserve"> </w:t>
      </w:r>
      <w:r>
        <w:rPr>
          <w:rFonts w:ascii="Nirmala UI" w:hAnsi="Nirmala UI" w:eastAsia="Nirmala UI" w:cs="Nirmala UI"/>
        </w:rPr>
        <w:t>අකමැති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ස්ථිර</w:t>
      </w:r>
      <w:r>
        <w:rPr>
          <w:rFonts w:ascii="Times New Roman" w:hAnsi="Times New Roman" w:eastAsia="Times New Roman" w:cs="Times New Roman"/>
        </w:rPr>
        <w:t xml:space="preserve"> </w:t>
      </w:r>
      <w:r>
        <w:rPr>
          <w:rFonts w:ascii="Nirmala UI" w:hAnsi="Nirmala UI" w:eastAsia="Nirmala UI" w:cs="Nirmala UI"/>
        </w:rPr>
        <w:t>තීරණයක්</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මෘගයාගේ</w:t>
      </w:r>
      <w:r>
        <w:rPr>
          <w:rFonts w:ascii="Times New Roman" w:hAnsi="Times New Roman" w:eastAsia="Times New Roman" w:cs="Times New Roman"/>
        </w:rPr>
        <w:t xml:space="preserve"> </w:t>
      </w:r>
      <w:r>
        <w:rPr>
          <w:rFonts w:ascii="Nirmala UI" w:hAnsi="Nirmala UI" w:eastAsia="Nirmala UI" w:cs="Nirmala UI"/>
        </w:rPr>
        <w:t>ආයතනය</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නොබලමු</w:t>
      </w:r>
      <w:r>
        <w:rPr>
          <w:rFonts w:ascii="Times New Roman" w:hAnsi="Times New Roman" w:eastAsia="Times New Roman" w:cs="Times New Roman"/>
        </w:rPr>
        <w:t>.”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Buku la Danieli - Nambala Makumi Khumi na Sanu na Chisanu</dc:title>
  <dc:subject>Kuburitsa Zvinorehwa neChiporofita zveShoko reNgirozi yeChipiri</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