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പ്രസംഗത്തിന്റെ</w:t>
      </w:r>
      <w:r>
        <w:rPr>
          <w:rFonts w:ascii="Arial" w:hAnsi="Arial" w:eastAsia="Arial" w:cs="Arial"/>
        </w:rPr>
        <w:t xml:space="preserve"> </w:t>
      </w:r>
      <w:r>
        <w:rPr>
          <w:rFonts w:ascii="Nirmala UI" w:hAnsi="Nirmala UI" w:eastAsia="Nirmala UI" w:cs="Nirmala UI"/>
        </w:rPr>
        <w:t>നാൽപ്പതാം</w:t>
      </w:r>
      <w:r>
        <w:rPr>
          <w:rFonts w:ascii="Arial" w:hAnsi="Arial" w:eastAsia="Arial" w:cs="Arial"/>
        </w:rPr>
        <w:t xml:space="preserve"> </w:t>
      </w:r>
      <w:r>
        <w:rPr>
          <w:rFonts w:ascii="Nirmala UI" w:hAnsi="Nirmala UI" w:eastAsia="Nirmala UI" w:cs="Nirmala UI"/>
        </w:rPr>
        <w:t>വാക്യത്തിന്റെ</w:t>
      </w:r>
      <w:r>
        <w:rPr>
          <w:rFonts w:ascii="Arial" w:hAnsi="Arial" w:eastAsia="Arial" w:cs="Arial"/>
        </w:rPr>
        <w:t xml:space="preserve"> </w:t>
      </w:r>
      <w:r>
        <w:rPr>
          <w:rFonts w:ascii="Nirmala UI" w:hAnsi="Nirmala UI" w:eastAsia="Nirmala UI" w:cs="Nirmala UI"/>
        </w:rPr>
        <w:t>മറഞ്ഞിരിക്കുന്ന</w:t>
      </w:r>
      <w:r>
        <w:rPr>
          <w:rFonts w:ascii="Arial" w:hAnsi="Arial" w:eastAsia="Arial" w:cs="Arial"/>
        </w:rPr>
        <w:t xml:space="preserve"> </w:t>
      </w:r>
      <w:r>
        <w:rPr>
          <w:rFonts w:ascii="Nirmala UI" w:hAnsi="Nirmala UI" w:eastAsia="Nirmala UI" w:cs="Nirmala UI"/>
        </w:rPr>
        <w:t>ചരിത്രം</w:t>
      </w:r>
      <w:r>
        <w:rPr>
          <w:rFonts w:ascii="Arial" w:hAnsi="Arial" w:eastAsia="Arial" w:cs="Arial"/>
        </w:rPr>
        <w:t xml:space="preserve"> — </w:t>
      </w:r>
      <w:r>
        <w:rPr>
          <w:rFonts w:ascii="Nirmala UI" w:hAnsi="Nirmala UI" w:eastAsia="Nirmala UI" w:cs="Nirmala UI"/>
        </w:rPr>
        <w:t>പത്തൊമ്പതാം</w:t>
      </w:r>
      <w:r>
        <w:rPr>
          <w:rFonts w:ascii="Arial" w:hAnsi="Arial" w:eastAsia="Arial" w:cs="Arial"/>
        </w:rPr>
        <w:t xml:space="preserve"> </w:t>
      </w:r>
      <w:r>
        <w:rPr>
          <w:rFonts w:ascii="Nirmala UI" w:hAnsi="Nirmala UI" w:eastAsia="Nirmala UI" w:cs="Nirmala UI"/>
        </w:rPr>
        <w:t>സംഖ്യ</w:t>
      </w:r>
    </w:p>
    <w:p>
      <w:pPr>
        <w:pStyle w:val="ArticleSubtitle"/>
        <w:jc w:val="left"/>
      </w:pPr>
      <w:r>
        <w:rPr>
          <w:rFonts w:ascii="Arial" w:hAnsi="Arial" w:eastAsia="Arial" w:cs="Arial"/>
        </w:rPr>
        <w:t>Nhamo yeChipiri—Chikamu cheChitanhatu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Mabhuku a Danieri na Chizaruro anozadzisana, zvichireva kuti pamwe chete anokwaniswa kusvika pakukwana.</w:t>
      </w:r>
    </w:p>
    <w:p>
      <w:pPr>
        <w:pStyle w:val="ArticleScripture"/>
        <w:jc w:val="left"/>
      </w:pPr>
      <w:r>
        <w:rPr>
          <w:rFonts w:ascii="Times New Roman" w:hAnsi="Times New Roman" w:eastAsia="Times New Roman" w:cs="Times New Roman"/>
        </w:rPr>
        <w:t>“Mu Bhuku ra Chivumbunuro mabhuku ose eBhaibheri anosangana uye anogumira. Pano ndipo pane chinozadzisa bhuku raDhanieri.” Mabasa eVaapostora, 585.</w:t>
      </w:r>
    </w:p>
    <w:p>
      <w:pPr>
        <w:pStyle w:val="ArticleBody"/>
        <w:jc w:val="left"/>
      </w:pPr>
      <w:r>
        <w:rPr>
          <w:rFonts w:ascii="Times New Roman" w:hAnsi="Times New Roman" w:eastAsia="Times New Roman" w:cs="Times New Roman"/>
        </w:rPr>
        <w:t>Ubukumkani besiprofeto seBhayibhile mabube yinto ekugxilwa kuyo ngumfundi wesiprofeto, kuba kulapho imbali yangaphandle yemihla yokugqibela ibekwe khona ngokuyintloko.</w:t>
      </w:r>
    </w:p>
    <w:p>
      <w:pPr>
        <w:pStyle w:val="ArticleScripture"/>
        <w:jc w:val="left"/>
      </w:pPr>
      <w:r>
        <w:rPr>
          <w:rFonts w:ascii="Times New Roman" w:hAnsi="Times New Roman" w:eastAsia="Times New Roman" w:cs="Times New Roman"/>
        </w:rPr>
        <w:t>“Xana swinene ngopfu ku dyondza, hi ku vonakala ka rito ra Xikwembu, swivangelo leswi lawulaka ku tlakuka ni ku wa ka mimfumo. Vantshwa a va dyondze matimu lawa, kutani va vona leswaku ku humelela ka ntiyiso ka matiko ku tshama ku ri karhi ku hlanganisiwa ni ku amukela misinya ya milawu ya Xikwembu. A a dyondze matimu ya migingiriko leyikulu ya ku pfuxeta, kutani a vona leswaku misinya leyi, hambileswi yi nyenyiweke ni ku vengiwa, ni leswaku lava yi seketelaka a va tisiwa ekhotsweni ni le ndhawini yo dlayela eka yona, hambi swi ri tano, hi ku tirhisa magandzelo wolawo hi woxe yi hlurile.” Education, 238.</w:t>
      </w:r>
    </w:p>
    <w:p>
      <w:pPr>
        <w:pStyle w:val="ArticleBody"/>
        <w:jc w:val="left"/>
      </w:pPr>
      <w:r>
        <w:rPr>
          <w:rFonts w:ascii="Times New Roman" w:hAnsi="Times New Roman" w:eastAsia="Times New Roman" w:cs="Times New Roman"/>
        </w:rPr>
        <w:t>Nhoroondo dzinoyera, kungava “mafambiro makuru eruvandudzo,” kana kuti “kusimuka nokuwa kwehumambo;” nhoroondo dzinoyera inyaya youpenyu kana rufu muShoko raMwari. Pauro akanyora muna VaTesaronika Wechipiri chitsauko chechipiri kuti avo vasingadi chokwadi, uye avo vanozogamuchira kunyengedzwa kukuru; vanoita saizvozvo nokuti vakasarudza kuramba shoko rakatsanangurwa naPauro mundima iyoyo. Ndima iyoyo inoratidza ukama huripo pakati peRoma yechihedheni neRoma yepapa, izvozve zviriwo ukama hwePergamo neTiyatira uye zvakare ukama hwesimbi nevhu, uyewo ukama hweshato nehupapa. Kusimuka kweRoma yepapa kunomiririrwa neTiyatira, uye kuwa kweRoma yechihedheni kunomiririrwa nePergamo, icho chiri chokwadi chinovengwa navaya vanogamuchira kunyengedzwa kukuru.</w:t>
      </w:r>
    </w:p>
    <w:p>
      <w:pPr>
        <w:pStyle w:val="ArticleBody"/>
        <w:jc w:val="left"/>
      </w:pP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එකොළොස්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දහහතරවන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නුඹගේ</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කොල්ලකරුවෝ</w:t>
      </w:r>
      <w:r>
        <w:rPr>
          <w:rFonts w:ascii="Times New Roman" w:hAnsi="Times New Roman" w:eastAsia="Times New Roman" w:cs="Times New Roman"/>
        </w:rPr>
        <w:t xml:space="preserve">” </w:t>
      </w:r>
      <w:r>
        <w:rPr>
          <w:rFonts w:ascii="Nirmala UI" w:hAnsi="Nirmala UI" w:eastAsia="Nirmala UI" w:cs="Nirmala UI"/>
        </w:rPr>
        <w:t>යනුවෙන්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ඓතිහාසික</w:t>
      </w:r>
      <w:r>
        <w:rPr>
          <w:rFonts w:ascii="Times New Roman" w:hAnsi="Times New Roman" w:eastAsia="Times New Roman" w:cs="Times New Roman"/>
        </w:rPr>
        <w:t xml:space="preserve"> </w:t>
      </w:r>
      <w:r>
        <w:rPr>
          <w:rFonts w:ascii="Nirmala UI" w:hAnsi="Nirmala UI" w:eastAsia="Nirmala UI" w:cs="Nirmala UI"/>
        </w:rPr>
        <w:t>බලයදැයි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මිලර්වාදීන්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රොටෙස්ටන්ට්වරුන්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තර්කය</w:t>
      </w:r>
      <w:r>
        <w:rPr>
          <w:rFonts w:ascii="Times New Roman" w:hAnsi="Times New Roman" w:eastAsia="Times New Roman" w:cs="Times New Roman"/>
        </w:rPr>
        <w:t xml:space="preserve"> </w:t>
      </w:r>
      <w:r>
        <w:rPr>
          <w:rFonts w:ascii="Nirmala UI" w:hAnsi="Nirmala UI" w:eastAsia="Nirmala UI" w:cs="Nirmala UI"/>
        </w:rPr>
        <w:t>මිලර්වාදී</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1843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රවර්තක</w:t>
      </w:r>
      <w:r>
        <w:rPr>
          <w:rFonts w:ascii="Times New Roman" w:hAnsi="Times New Roman" w:eastAsia="Times New Roman" w:cs="Times New Roman"/>
        </w:rPr>
        <w:t xml:space="preserve"> </w:t>
      </w:r>
      <w:r>
        <w:rPr>
          <w:rFonts w:ascii="Nirmala UI" w:hAnsi="Nirmala UI" w:eastAsia="Nirmala UI" w:cs="Nirmala UI"/>
        </w:rPr>
        <w:t>චාට්</w:t>
      </w:r>
      <w:r>
        <w:rPr>
          <w:rFonts w:ascii="Times New Roman" w:hAnsi="Times New Roman" w:eastAsia="Times New Roman" w:cs="Times New Roman"/>
        </w:rPr>
        <w:t xml:space="preserve"> </w:t>
      </w:r>
      <w:r>
        <w:rPr>
          <w:rFonts w:ascii="Nirmala UI" w:hAnsi="Nirmala UI" w:eastAsia="Nirmala UI" w:cs="Nirmala UI"/>
        </w:rPr>
        <w:t>පටයට</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මිලර්වාදීන්</w:t>
      </w:r>
      <w:r>
        <w:rPr>
          <w:rFonts w:ascii="Times New Roman" w:hAnsi="Times New Roman" w:eastAsia="Times New Roman" w:cs="Times New Roman"/>
        </w:rPr>
        <w:t xml:space="preserve"> </w:t>
      </w:r>
      <w:r>
        <w:rPr>
          <w:rFonts w:ascii="Nirmala UI" w:hAnsi="Nirmala UI" w:eastAsia="Nirmala UI" w:cs="Nirmala UI"/>
        </w:rPr>
        <w:t>පවසූ</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කොල්ලකරුවෝ</w:t>
      </w:r>
      <w:r>
        <w:rPr>
          <w:rFonts w:ascii="Times New Roman" w:hAnsi="Times New Roman" w:eastAsia="Times New Roman" w:cs="Times New Roman"/>
        </w:rPr>
        <w:t xml:space="preserve"> </w:t>
      </w:r>
      <w:r>
        <w:rPr>
          <w:rFonts w:ascii="Nirmala UI" w:hAnsi="Nirmala UI" w:eastAsia="Nirmala UI" w:cs="Nirmala UI"/>
        </w:rPr>
        <w:t>අයත්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පගානු</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උද්භවයටද</w:t>
      </w:r>
      <w:r>
        <w:rPr>
          <w:rFonts w:ascii="Times New Roman" w:hAnsi="Times New Roman" w:eastAsia="Times New Roman" w:cs="Times New Roman"/>
        </w:rPr>
        <w:t xml:space="preserve">, </w:t>
      </w:r>
      <w:r>
        <w:rPr>
          <w:rFonts w:ascii="Nirmala UI" w:hAnsi="Nirmala UI" w:eastAsia="Nirmala UI" w:cs="Nirmala UI"/>
        </w:rPr>
        <w:t>නැතහොත්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රොටෙස්ටන්ට්වරුන්</w:t>
      </w:r>
      <w:r>
        <w:rPr>
          <w:rFonts w:ascii="Times New Roman" w:hAnsi="Times New Roman" w:eastAsia="Times New Roman" w:cs="Times New Roman"/>
        </w:rPr>
        <w:t xml:space="preserve"> </w:t>
      </w:r>
      <w:r>
        <w:rPr>
          <w:rFonts w:ascii="Nirmala UI" w:hAnsi="Nirmala UI" w:eastAsia="Nirmala UI" w:cs="Nirmala UI"/>
        </w:rPr>
        <w:t>කියූ</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සෙලූසීද්වරුන්ගේ</w:t>
      </w:r>
      <w:r>
        <w:rPr>
          <w:rFonts w:ascii="Times New Roman" w:hAnsi="Times New Roman" w:eastAsia="Times New Roman" w:cs="Times New Roman"/>
        </w:rPr>
        <w:t xml:space="preserve"> </w:t>
      </w:r>
      <w:r>
        <w:rPr>
          <w:rFonts w:ascii="Nirmala UI" w:hAnsi="Nirmala UI" w:eastAsia="Nirmala UI" w:cs="Nirmala UI"/>
        </w:rPr>
        <w:t>පතනයද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“Dziko lililonse limene lafika pa bwalo la zochitika linaloledwa kukhala pa malo ake pa dziko lapansi, kuti zionekere ngati lidzakwaniritsa cholinga cha ‘Mlonda ndi Woyera.’ Uneneri walondola kukwera ndi kugwa kwa maufumu akuluakulu a dziko lapansi—Babulo, Medo-Perisiya, Girisi, ndi Roma. Kwa lililonse la amenewa, monga momwe zinalili ndi mayiko a mphamvu yochepa, mbiri inadzibwereza. Lililonse linali ndi nyengo yake yoyezedwa, lililonse linalephera, ulemerero wake unafota, mphamvu yake inachoka, ndipo malo ake anatengedwa ndi lina….”</w:t>
      </w:r>
    </w:p>
    <w:p>
      <w:pPr>
        <w:pStyle w:val="ArticleScripture"/>
        <w:jc w:val="left"/>
      </w:pPr>
      <w:r>
        <w:rPr>
          <w:rFonts w:ascii="Times New Roman" w:hAnsi="Times New Roman" w:eastAsia="Times New Roman" w:cs="Times New Roman"/>
        </w:rPr>
        <w:t>“</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ਉਤਥਾਨ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ਸ਼ਾਸਤਰ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ਸਫ਼ਿਆਂ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ਸਿੱਖਣਾ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ਸੰਸਾਰਿਕ</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ਨਿਕੰਮੀ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ਸਮੇਤ</w:t>
      </w:r>
      <w:r>
        <w:rPr>
          <w:rFonts w:ascii="Times New Roman" w:hAnsi="Times New Roman" w:eastAsia="Times New Roman" w:cs="Times New Roman"/>
        </w:rPr>
        <w:t>—</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ਦੁਨੀਆ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ਇਤਨੀ</w:t>
      </w:r>
      <w:r>
        <w:rPr>
          <w:rFonts w:ascii="Times New Roman" w:hAnsi="Times New Roman" w:eastAsia="Times New Roman" w:cs="Times New Roman"/>
        </w:rPr>
        <w:t xml:space="preserve"> </w:t>
      </w:r>
      <w:r>
        <w:rPr>
          <w:rFonts w:ascii="Nirmala UI" w:hAnsi="Nirmala UI" w:eastAsia="Nirmala UI" w:cs="Nirmala UI"/>
        </w:rPr>
        <w:t>ਅਟੱਲ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ਚਿਰਸਥਾਈ</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ਲੁਪਤ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ਘਾਹ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ਫੁੱਲ</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ਟਿਕ</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ਬੱਝਿਆ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ਅਜਿਹੀਆਂ</w:t>
      </w:r>
      <w:r>
        <w:rPr>
          <w:rFonts w:ascii="Times New Roman" w:hAnsi="Times New Roman" w:eastAsia="Times New Roman" w:cs="Times New Roman"/>
        </w:rPr>
        <w:t xml:space="preserve"> </w:t>
      </w:r>
      <w:r>
        <w:rPr>
          <w:rFonts w:ascii="Nirmala UI" w:hAnsi="Nirmala UI" w:eastAsia="Nirmala UI" w:cs="Nirmala UI"/>
        </w:rPr>
        <w:t>ਅਟੱਲ</w:t>
      </w:r>
      <w:r>
        <w:rPr>
          <w:rFonts w:ascii="Times New Roman" w:hAnsi="Times New Roman" w:eastAsia="Times New Roman" w:cs="Times New Roman"/>
        </w:rPr>
        <w:t xml:space="preserve"> </w:t>
      </w:r>
      <w:r>
        <w:rPr>
          <w:rFonts w:ascii="Nirmala UI" w:hAnsi="Nirmala UI" w:eastAsia="Nirmala UI" w:cs="Nirmala UI"/>
        </w:rPr>
        <w:t>ਵਸਤੂਆਂ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ਦੁਨੀਆ</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Education, 177, 184.</w:t>
      </w:r>
    </w:p>
    <w:p>
      <w:pPr>
        <w:pStyle w:val="ArticleBody"/>
        <w:jc w:val="left"/>
      </w:pPr>
      <w:r>
        <w:rPr>
          <w:rFonts w:ascii="Times New Roman" w:hAnsi="Times New Roman" w:eastAsia="Times New Roman" w:cs="Times New Roman"/>
        </w:rPr>
        <w:t>Nhoroondo yeBhaibheri ndiyo chiratidzo chakataurwa naSoromoni kuti kana chisisipo, vanhu vanoparara. VaMillerite vakaziva nokuzivisa makore zana namakumi mashanu anomiririrwa se“mwedzi mishanu” muna Zvakazarurwa chitsauko 9, ndima 5 na10, asi havana kunyatsochera zvakadzama munhoroondo inomiririrwa muchitsauko 9 chaZvakazarurwa. Vakanyatsotsanangura nemazvo mwedzi mishanu yendima 10, asi zviri pachena vakafunga kuti, nokuti ndima 5 na10 dzose dzine chirevo chokuti “mwedzi mishanu,” zvaingomirira kusimbiswa kwechiporofita chokurwadziswa chinomiririrwa mundima dzose mbiri. Zvino zvino zvinoratidzwa zviri nyore kuti, apo ndima 5 inomiririra “mwedzi mishanu,” inomiririra makore zana namakumi mashanu akatanga parufu rwaMohammed muna 632, akaguma muna 782 nokunyadziswa kwaMambokadzi Irene weByzantine, kana kuti humambo hweRoma hwekumabvazuva.</w:t>
      </w:r>
    </w:p>
    <w:p>
      <w:pPr>
        <w:pStyle w:val="ArticleBody"/>
        <w:jc w:val="left"/>
      </w:pPr>
      <w:r>
        <w:rPr>
          <w:rFonts w:ascii="Nirmala UI" w:hAnsi="Nirmala UI" w:eastAsia="Nirmala UI" w:cs="Nirmala UI"/>
        </w:rPr>
        <w:t>পথিকৃৎগণ</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১২৯৯</w:t>
      </w:r>
      <w:r>
        <w:rPr>
          <w:rFonts w:ascii="Times New Roman" w:hAnsi="Times New Roman" w:eastAsia="Times New Roman" w:cs="Times New Roman"/>
        </w:rPr>
        <w:t xml:space="preserve"> </w:t>
      </w:r>
      <w:r>
        <w:rPr>
          <w:rFonts w:ascii="Nirmala UI" w:hAnsi="Nirmala UI" w:eastAsia="Nirmala UI" w:cs="Nirmala UI"/>
        </w:rPr>
        <w:t>খ্রিষ্টাব্দের</w:t>
      </w:r>
      <w:r>
        <w:rPr>
          <w:rFonts w:ascii="Times New Roman" w:hAnsi="Times New Roman" w:eastAsia="Times New Roman" w:cs="Times New Roman"/>
        </w:rPr>
        <w:t xml:space="preserve"> </w:t>
      </w:r>
      <w:r>
        <w:rPr>
          <w:rFonts w:ascii="Nirmala UI" w:hAnsi="Nirmala UI" w:eastAsia="Nirmala UI" w:cs="Nirmala UI"/>
        </w:rPr>
        <w:t>২৭</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নিকোমিডিয়ার</w:t>
      </w:r>
      <w:r>
        <w:rPr>
          <w:rFonts w:ascii="Times New Roman" w:hAnsi="Times New Roman" w:eastAsia="Times New Roman" w:cs="Times New Roman"/>
        </w:rPr>
        <w:t xml:space="preserve"> </w:t>
      </w:r>
      <w:r>
        <w:rPr>
          <w:rFonts w:ascii="Nirmala UI" w:hAnsi="Nirmala UI" w:eastAsia="Nirmala UI" w:cs="Nirmala UI"/>
        </w:rPr>
        <w:t>যুদ্ধকে</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পঞ্চাশ</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১৪৪৯</w:t>
      </w:r>
      <w:r>
        <w:rPr>
          <w:rFonts w:ascii="Times New Roman" w:hAnsi="Times New Roman" w:eastAsia="Times New Roman" w:cs="Times New Roman"/>
        </w:rPr>
        <w:t xml:space="preserve"> </w:t>
      </w:r>
      <w:r>
        <w:rPr>
          <w:rFonts w:ascii="Nirmala UI" w:hAnsi="Nirmala UI" w:eastAsia="Nirmala UI" w:cs="Nirmala UI"/>
        </w:rPr>
        <w:t>খ্রিষ্টাব্দের</w:t>
      </w:r>
      <w:r>
        <w:rPr>
          <w:rFonts w:ascii="Times New Roman" w:hAnsi="Times New Roman" w:eastAsia="Times New Roman" w:cs="Times New Roman"/>
        </w:rPr>
        <w:t xml:space="preserve"> </w:t>
      </w:r>
      <w:r>
        <w:rPr>
          <w:rFonts w:ascii="Nirmala UI" w:hAnsi="Nirmala UI" w:eastAsia="Nirmala UI" w:cs="Nirmala UI"/>
        </w:rPr>
        <w:t>২৭</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কনস্টান্টিনোপলে</w:t>
      </w:r>
      <w:r>
        <w:rPr>
          <w:rFonts w:ascii="Times New Roman" w:hAnsi="Times New Roman" w:eastAsia="Times New Roman" w:cs="Times New Roman"/>
        </w:rPr>
        <w:t xml:space="preserve"> </w:t>
      </w:r>
      <w:r>
        <w:rPr>
          <w:rFonts w:ascii="Nirmala UI" w:hAnsi="Nirmala UI" w:eastAsia="Nirmala UI" w:cs="Nirmala UI"/>
        </w:rPr>
        <w:t>রাজত্বকারী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কনস্টান্টাইনের</w:t>
      </w:r>
      <w:r>
        <w:rPr>
          <w:rFonts w:ascii="Times New Roman" w:hAnsi="Times New Roman" w:eastAsia="Times New Roman" w:cs="Times New Roman"/>
        </w:rPr>
        <w:t xml:space="preserve"> </w:t>
      </w:r>
      <w:r>
        <w:rPr>
          <w:rFonts w:ascii="Nirmala UI" w:hAnsi="Nirmala UI" w:eastAsia="Nirmala UI" w:cs="Nirmala UI"/>
        </w:rPr>
        <w:t>অপমানের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পংক্তির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পংক্তি</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পঞ্চাশ</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বিশ্বব্যাপী</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সর্বনাশ</w:t>
      </w:r>
      <w:r>
        <w:rPr>
          <w:rFonts w:ascii="Times New Roman" w:hAnsi="Times New Roman" w:eastAsia="Times New Roman" w:cs="Times New Roman"/>
        </w:rPr>
        <w:t>—</w:t>
      </w:r>
      <w:r>
        <w:rPr>
          <w:rFonts w:ascii="Nirmala UI" w:hAnsi="Nirmala UI" w:eastAsia="Nirmala UI" w:cs="Nirmala UI"/>
        </w:rPr>
        <w:t>আরবের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সর্বনাশ</w:t>
      </w:r>
      <w:r>
        <w:rPr>
          <w:rFonts w:ascii="Times New Roman" w:hAnsi="Times New Roman" w:eastAsia="Times New Roman" w:cs="Times New Roman"/>
        </w:rPr>
        <w:t>—</w:t>
      </w:r>
      <w:r>
        <w:rPr>
          <w:rFonts w:ascii="Nirmala UI" w:hAnsi="Nirmala UI" w:eastAsia="Nirmala UI" w:cs="Nirmala UI"/>
        </w:rPr>
        <w:t>তুরস্কের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w:t>
      </w:r>
      <w:r>
        <w:rPr>
          <w:rFonts w:ascii="Nirmala UI" w:hAnsi="Nirmala UI" w:eastAsia="Nirmala UI" w:cs="Nirmala UI"/>
        </w:rPr>
        <w:t>উভয়ের</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সম্রাট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সম্রাজ্ঞী</w:t>
      </w:r>
      <w:r>
        <w:rPr>
          <w:rFonts w:ascii="Times New Roman" w:hAnsi="Times New Roman" w:eastAsia="Times New Roman" w:cs="Times New Roman"/>
        </w:rPr>
        <w:t xml:space="preserve"> </w:t>
      </w:r>
      <w:r>
        <w:rPr>
          <w:rFonts w:ascii="Nirmala UI" w:hAnsi="Nirmala UI" w:eastAsia="Nirmala UI" w:cs="Nirmala UI"/>
        </w:rPr>
        <w:t>উভয়কেই</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অপমানিত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বিশ্বব্যাপী</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জয়লাভকে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w:t>
      </w:r>
      <w:r>
        <w:rPr>
          <w:rFonts w:ascii="Nirmala UI" w:hAnsi="Nirmala UI" w:eastAsia="Nirmala UI" w:cs="Nirmala UI"/>
        </w:rPr>
        <w:t>আইরিন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প্রতিনিধিত্বপ্রাপ্ত</w:t>
      </w: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পুরুষ</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কনস্টান্টাইন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প্রতিনিধিত্বপ্রাপ্ত</w:t>
      </w:r>
      <w:r>
        <w:rPr>
          <w:rFonts w:ascii="Times New Roman" w:hAnsi="Times New Roman" w:eastAsia="Times New Roman" w:cs="Times New Roman"/>
        </w:rPr>
        <w:t>—</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M’miaka zana limodzi ndi makumi asanu imene imathera pa kunyozeka kwa Irene, Chisilamu cha ku Arabia chimalanda dera kapena gawo la Byzanti, n’kusiya Irene ali m’khalidwe wonyozeka kwambiri moti anakakamizika kupereka msonkho kwa zaka zitatu, pamodzi ndi zokakamiza zina. Pamene kunyozeka kwa Constantine womaliza kunachitika, kunali chizindikiro cha chiyambi cha nthawi ya zaka zinayi imene imathera pa kuzingidwa ndi kugwetsedwa kwa likulu la Roma wakum’mawa. M’zochitika zonsezi chinali Chisilamu—Chisilamu cha ku Arabia kwa Irene ndi Chisilamu cha ku Turkey kwa Constantine womaliza. M’masiku otsiriza, Chisilamu chapadziko lonse, monga chikuimiridwa ndi mboni ziwiri za Chisilamu cha ku Arabia ndi cha ku Turkey zomwe zafotokozedwa m’tsoka loyamba ndi lachiwiri, chidzayamba chatenge dera, kenako likulu. Bungwe la ndale la m’masiku otsiriza loimiridwa ndi Constantine wa Roma wakum’mawa lakwatirana mophiphiritsira ndi bungwe lachipembedzo la m’masiku otsiriza loimiridwa ndi Irene wa Roma wakum’mawa. Ndikugwiritsa ntchito mawu akuti bungwe la ndale ndi lachipembedzo pofotokoza kuti chizindikiro cha fano la chilombo chimayamba kuchitika ku United States, kenako padziko lonse. Fano la chilombo ndilo ukwati wa mophiphiritsa wa Constantine ndi Irene, amene onse akunyozedwa mwa kutaya dera lawo ndi likulu lawo kwa Chisilamu.</w:t>
      </w:r>
    </w:p>
    <w:p>
      <w:pPr>
        <w:pStyle w:val="ArticleBody"/>
        <w:jc w:val="left"/>
      </w:pPr>
      <w:r>
        <w:rPr>
          <w:rFonts w:ascii="Times New Roman" w:hAnsi="Times New Roman" w:eastAsia="Times New Roman" w:cs="Times New Roman"/>
        </w:rPr>
        <w:t>Kubatana kwavo muwanano kunozivikanwa nokufananidza nhoroondo mbiri idzi, uye kwakafananidzirwa nomuchato waConstantia naLicinius muna 313 apo Mutemo weMilan wakatanga kushanda, uye kereke yokufananidzira yeSmirna yakaguma, ikatanga kereke yokufananidzira yePergamo. Avo vanozivikanwa naPauro sevakagamuchira kunyengerwa kune simba vanoramba kuona shoko rake reyambiro rinobatanidza kutsauka, munhu wezvivi asati azarurwa. Kutsauka kunoitika munhoroondo yePergamo, uye munhu wezvivi akazarurwa muna 538, ipapo kereke yeTiatira yakatanga.</w:t>
      </w:r>
    </w:p>
    <w:p>
      <w:pPr>
        <w:pStyle w:val="ArticleScripture"/>
        <w:jc w:val="left"/>
      </w:pPr>
      <w:r>
        <w:rPr>
          <w:rFonts w:ascii="Times New Roman" w:hAnsi="Times New Roman" w:eastAsia="Times New Roman" w:cs="Times New Roman"/>
        </w:rPr>
        <w:t>Ani na nga mayan nga mapasiasiat kayo babaen iti aniaman a wagas: ta dayta nga aldaw saan a umay no saann a umuna ti panaglikud, ket maiparangarang dayta a tao ti basol, ti anak ti pannakapukaw; Isu a sumupiat ken agitan-ok iti bagbagina iti ngatoen dagiti amin a maawagan a Dios, wenno dayta pagdaydayawanda; isu a kas Dios agtugaw iti templo ti Dios, nga ipakitana ti bagbagina a isu ket Dios. 2 Thessalonians 2:3, 4.</w:t>
      </w:r>
    </w:p>
    <w:p>
      <w:pPr>
        <w:pStyle w:val="ArticleBody"/>
        <w:jc w:val="left"/>
      </w:pPr>
      <w:r>
        <w:rPr>
          <w:rFonts w:ascii="Times New Roman" w:hAnsi="Times New Roman" w:eastAsia="Times New Roman" w:cs="Times New Roman"/>
        </w:rPr>
        <w:t>Mambo ya khale ya Roma ya lebohanngwa yi nyika vuhlayiseki byimbirhi eka ntiyiso wa vuprofeta lebyi nakambe byi yimeriwaka eka vuxaka bya xikombiso bya Roma ya lebohanngwa na Roma ya le vupela-dyambu. Eka vuxaka byebyo, Roma ya le vupela-dyambu i kereke naswona Roma ya lebohanngwa i mfumo. Roma i nhlanganelo wa kereke na mfumo, hilaha swi kombisiwaka hakona tanihi nsimbi ni vumba eka Daniyele ndzima ya vumbirhi.</w:t>
      </w:r>
    </w:p>
    <w:p>
      <w:pPr>
        <w:pStyle w:val="ArticleBody"/>
        <w:jc w:val="left"/>
      </w:pPr>
      <w:r>
        <w:rPr>
          <w:rFonts w:ascii="Times New Roman" w:hAnsi="Times New Roman" w:eastAsia="Times New Roman" w:cs="Times New Roman"/>
        </w:rPr>
        <w:t>Sababu ambayo yaifanya ionekane kwa uthabiti kwamba katika siku za mwisho Uislamu wa ulimwenguni pote huja dhidi ya mamlaka inayowakilishwa kama muungano wa kanisa na serikali, akiitwaa eneo lake na mji wake mkuu, inaungwa mkono na mashahidi wengine wawili kutoka katika historia takatifu ya Ufunuo tisa. Osman aliteka eneo la Nicomedia tarehe 27 Julai, 1299, kisha akateka eneo la Nicaea miaka miwili baadaye katika 1301. Mwanawe aliteka mji mkuu wa Nicaea katika 1331, na mwana huyo huyo akateka mji mkuu wa Nicomedia katika mzingiro wa miaka minne uliomalizika katika 1337. Waanzilishi waliitambua tarehe 27 Julai, 1299 kuhusiana na Osman, lakini hawakuwahi kuangalia vita iliyofuata, yaani vita ya Nicaea, kama hatua ya pili ya kihistoria katika kuanzishwa kwa Himaya ya Ottoman. Tarehe 27 Julai, 1299 ilikuwa hatua ya kwanza ya hatua kadhaa za kuifikia sheria ya Jumapili. Hatua mbili za kwanza za Uislamu wa Kituruki zilitambulisha mwanzo wa unabii uliomalizika katika 1449, kisha tena katika 1840, kisha tena katika 9/11 na kisha tena tarehe 31 Desemba, 2023.</w:t>
      </w:r>
    </w:p>
    <w:p>
      <w:pPr>
        <w:pStyle w:val="ArticleBody"/>
        <w:jc w:val="left"/>
      </w:pPr>
      <w:r>
        <w:rPr>
          <w:rFonts w:ascii="Times New Roman" w:hAnsi="Times New Roman" w:eastAsia="Times New Roman" w:cs="Times New Roman"/>
        </w:rPr>
        <w:t>Lya pasi pa hatua mbili hizo hakuonyesha tu mwanzo wa miaka mia moja na hamsini, bali pia kulionyesha mwanzo wa miaka thelathini na minane. Kulianza wakati Osman alipoitwaa nchi ya Nikomedia, nako kukamalizika miaka thelathini na minane baadaye wakati mwana wa Osman alipochukua mji mkuu wa Nikomedia mwishoni mwa mazingiwa ya miaka minne katika mwaka 1337. Hesabu ya thelathini na minane inawakilisha “kuinuka,” na hatua ya kwanza ya Osman kutwaa nchi hiyo iliashiria kuinuka kwa Uislamu wa Kituruki. Katika hatua hiyo ya kwanza ya miaka thelathini na minane, mazingiwa ya “miaka minne” yanaashiria hitimisho. Katika hatua ya mwisho ya ile miaka mia moja na hamsini, fedheha inaletwa, na miaka minne baadaye, katika mwaka 1453, mji mkuu wa Roma ya mashariki unatekwa.</w:t>
      </w:r>
    </w:p>
    <w:p>
      <w:pPr>
        <w:pStyle w:val="ArticleBody"/>
        <w:jc w:val="left"/>
      </w:pPr>
      <w:r>
        <w:rPr>
          <w:rFonts w:ascii="Times New Roman" w:hAnsi="Times New Roman" w:eastAsia="Times New Roman" w:cs="Times New Roman"/>
        </w:rPr>
        <w:t>Kungava kuri kuti vaiva vaTurkey veOttoman muna 1453, kana kuti mwanakomana waOsman akatora zvose Nicomedia muna 1337 neNicaea muna 1331, muzviitiko zvitatu izvi rimwe nerimwe guta guru rakanga rakamboshanda pane imwe nguva munhoroondo seguta guru reRoma yokumabvazuva. Mitsetse yose mitatu iri kuratidza kukundwa kweRoma yokumabvazuva. Mumwe nomumwe wemitsetse iyoyo mitatu unoratidza Islam ichitanga kukunda nyika yacho, yozotevera guta guru reRoma yokumabvazuva. Zita remaguta makuru ose matatu rakafanana nezita renyika yacho. Mumwe nomumwe wemitsetse mitatu une zvimiro zvenhoroondo zvakasiyana zvealpha neomega. Apo ichiratidza hukama hwechechi nenyika pamwe nokuninipiswa neIslam kwamambo namambokadzi, kuninipiswa kwouporofita kunobatanidza mitsetse yavo pamwe neRoma yokumadokero, iyo yakaninipiswawo naConstantine Mukuru paakasarudza Constantinople panzvimbo peguta reRoma muna 330. Kuninipiswa kwokupedzisira kweRoma yokumadokero kwakauya muna 476 namambo wokupedzisira, uye kubva ipapo yakaramba ichidzikira nokukurumidza.</w:t>
      </w:r>
    </w:p>
    <w:p>
      <w:pPr>
        <w:pStyle w:val="ArticleBody"/>
        <w:jc w:val="left"/>
      </w:pPr>
      <w:r>
        <w:rPr>
          <w:rFonts w:ascii="Times New Roman" w:hAnsi="Times New Roman" w:eastAsia="Times New Roman" w:cs="Times New Roman"/>
        </w:rPr>
        <w:t>Roma ya Vupashchimi, ikilinganishwa na Roma ya Mashariki, ilikuwa kanisa; Mashariki ilikuwa dola. Kulikuwapo fedheha mwanzoni mwaka 330, kisha fedheha mwaka 476, na tena mwaka 782, na kisha tena mwaka 1449. Msururu wa fedheha ulioanza kwa mgawanyiko wa ufalme, ukafuatwa mwaka 476 na fedheha ya kumpoteza mfalme, na kwa hiyo himaya, ndipo ukafuatwa na Uislamu kuiletea fedheha kwanza nchi ya Mashariki mwaka 782, na kisha mji mkuu wa Mashariki mwaka 1453.</w:t>
      </w:r>
    </w:p>
    <w:p>
      <w:pPr>
        <w:pStyle w:val="ArticleBody"/>
        <w:jc w:val="left"/>
      </w:pPr>
      <w:r>
        <w:rPr>
          <w:rFonts w:ascii="Times New Roman" w:hAnsi="Times New Roman" w:eastAsia="Times New Roman" w:cs="Times New Roman"/>
        </w:rPr>
        <w:t>Uislamu wa unabii wa Biblia huweka wazi mfuatano wa Roma ya mashariki na ya magharibi pia, na nuru ambayo Uislamu unazalisha leo inapatana na nuru ya msingi ambayo Uislamu ulikuwa nayo kwa waanzilishi wa Kimilleri, lakini inaenda mbali sana kuliko hiyo. Wakati wa kujaribiwa ulioanza mwaka 2024 kwa swali la “waporaji wa watu wako wanaoiimarisha njozi ni nani” ulikuwa alfa ya kipindi cha kujaribiwa; na sasa, mwishoni mwa kipindi hicho cha kujaribiwa, nuru itokanayo na somo la Uislamu wa Ufunuo sura ya tisa inaongeza mashahidi wa Roma ya magharibi na ya mashariki ambao hawakupata kamwe kuchunguzwa mpaka siku hizi za mwisho za sasa.</w:t>
      </w:r>
    </w:p>
    <w:p>
      <w:pPr>
        <w:pStyle w:val="ArticleBody"/>
        <w:jc w:val="left"/>
      </w:pPr>
      <w:r>
        <w:rPr>
          <w:rFonts w:ascii="Times New Roman" w:hAnsi="Times New Roman" w:eastAsia="Times New Roman" w:cs="Times New Roman"/>
        </w:rPr>
        <w:t>Mipimo ya kinabii ya Uislamu iliyowakilishwa katika sura ya tisa hadi ya kumi na moja hukusanya pamoja mipimo ya historia iliyoko katika aya ya kumi hadi ya kumi na sita ya Danieli kumi na moja kwa kutoa ushuhuda unaounganishwa na mipimo ambayo tayari inajadiliwa katika makala haya. Lakini ndani ya mfano wa kinabii wa kuinuka kwa Uislamu mna kuinuka kwa mwamko wa Wamillerite na pia mwamko wa wale mia moja arobaini na nne elfu. Vipindi viwili vya miaka minne, vilivyowekwa kwa uthabiti ndani ya unabii wa nyakati wa Ufunuo tisa na kuwa sehemu yake, hutoa ushuhuda kwa miaka minne ya 1840 hadi 1844. Mwaka 1844 wakati wa kinabii haupo tena, hivyo kipindi hicho cha mfano cha miaka minne hufafanuliwa kwa sifa zake za kinabii, si kwa wakati. Kipindi cha kwanza cha miaka minne hutambulisha Uislamu ukiiteka Nikomedia, mji mkuu wa zamani wa Roma ya mashariki, mwaka 1337, miaka thelathini na minane baada ya baba yake kuiteka nchi hiyo. Miaka minne ya pili hutambulisha kufedheheshwa kwa watawala wa kisiasa na wa kidini wa Roma ya mashariki mwaka 1449, kulikosababishwa na Uislamu; na miaka minne ya tatu hutambulisha udhihirisho wa utukufu wa nguvu za Mungu wakati malaika aliyeiangaza dunia kwa utukufu wake aliposhuka tarehe 11 Agosti, 1840.</w:t>
      </w:r>
    </w:p>
    <w:p>
      <w:pPr>
        <w:pStyle w:val="ArticleBody"/>
        <w:jc w:val="left"/>
      </w:pPr>
      <w:r>
        <w:rPr>
          <w:rFonts w:ascii="Times New Roman" w:hAnsi="Times New Roman" w:eastAsia="Times New Roman" w:cs="Times New Roman"/>
        </w:rPr>
        <w:t>Amathidala omlando wamaMillerite wengelosi yokuqala neyesibili uyahambisana nomlando wengelosi yesithathu ngesikhathi sokubekwa uphawu kwabayiikhulu namashumi amane nane ezinkulungwane. Lowo msebenzi wokugcina wokubekwa uphawu ungukwesulwa kwesono, uyinhlanganisela yoBunkulunkulu nobuntu, futhi wenzeka ngesikhathi sempi elethwa ubuSulumane.</w:t>
      </w:r>
    </w:p>
    <w:p>
      <w:pPr>
        <w:pStyle w:val="ArticleScripture"/>
        <w:jc w:val="left"/>
      </w:pPr>
      <w:r>
        <w:rPr>
          <w:rFonts w:ascii="Times New Roman" w:hAnsi="Times New Roman" w:eastAsia="Times New Roman" w:cs="Times New Roman"/>
        </w:rPr>
        <w:t>Akasvinhura gomba rakadzika-dzika; uye mukabuda utsi huchibva mugomba, hwakanga hwakaita soutsi hwechoto chikuru; uye zuva nemhepo zvikasvibiswa nokuda kwoutsi hwegomba. Uye mumutsi makabuda mhashu dzikauya pamusoro penyika; uye dzakapihwa simba, sezvinoita zvinyavada zvenyika zvine simba. Uye dzakarairwa kuti dzirege kukuvadza uswa hwenyika, kana chinhu chipi nechipi chakasvibira, kana muti upi noupi; asi vanhu bedzi vasina chisimbiso chaMwari pahuma dzavo. Zvakazarurwa 9:2–4.</w:t>
      </w:r>
    </w:p>
    <w:p>
      <w:pPr>
        <w:pStyle w:val="ArticleBody"/>
        <w:jc w:val="left"/>
      </w:pPr>
      <w:r>
        <w:rPr>
          <w:rFonts w:ascii="Times New Roman" w:hAnsi="Times New Roman" w:eastAsia="Times New Roman" w:cs="Times New Roman"/>
        </w:rPr>
        <w:t>Kuzadzikiswa kwakakwana kwechiporofita chose kuri mumazuva okupedzisira, saka ndima iyi iri kuzivisa kusimbiswa kwevane zviuru zana namakumi mana nezvina. Chiporofita chechiIslamu chiri muna Zvakazarurwa 9 chinopa kiyi yenhoroondo inounza pamwe chete mufananidzo wakazara zvikuru wesimba rinotsigira chiratidzo, munhoroondo yakaguma musi wa11 Nyamavhuvhu, 1840, apo chiIslamu chakadzorwa. Kubva panguva iyoyo uchapupu hwaZvakazarurwa 9 hwakapfuurira huchienda muchitsauko 10 nomunhoroondo yengirozi yokutanga neyechipiri. Ipapo muchitsauko 11 nhamo yechitatu inosvika pakarepo paMutemo weSvondo, inova ndiyo nguva apo kuchema kukuru kwengirozi yechitatu kunotanga. Chitsauko 9 ndiyo kiyi yechiIslamu mukuronga kusimuka nokuwa kwoumambo sezvakaratidzwa muna Danieri naZvakazarurwa. Zvitsauko 10 na11 zvinoratidza chiitiko chevane zviuru zana namakumi mana nezvina, mhandara dzakachenjera. Chitsauko 9 chinoratidza chiratidzo chinosimbisa chiratidzo chokunze, uye zvitsauko 10 na11 zvinoratidza chiratidzo chomukati chakabatana nokutevera Gwayana kupinda muNzvimbo Tsvene-tsvene.</w:t>
      </w:r>
    </w:p>
    <w:p>
      <w:pPr>
        <w:pStyle w:val="ArticleBody"/>
        <w:jc w:val="left"/>
      </w:pPr>
      <w:r>
        <w:rPr>
          <w:rFonts w:ascii="Times New Roman" w:hAnsi="Times New Roman" w:eastAsia="Times New Roman" w:cs="Times New Roman"/>
        </w:rPr>
        <w:t>Zvakazarurwa chitsauko chegumi chinotanga naKristu semutumwa ane simba anoburuka aine kabhuku kaduku kakazaruka. Chiitiko ichocho chakazadzikiswa musi wa11 Nyamavhuvhu, 1840 pakuguma kwechiporofita cheZvakazarurwa 9 chinoratidza makore mazana matatu nemakumi mapfumbamwe nerimwe nemazuva gumi namashanu. Zvakazarurwa 10 inoratidza nhoroondo inoenderera mberi kusvikira shoko rava rinovava mudumbu maJohane musi wa22 Gumiguru, 1844. Makore mana a1840 kusvika 1844 anotanga nekusvika kwengirozi yokutanga uye anopera nekusvika kwengirozi yechitatu. Makore mana iwayo akatevera mushure mokuzadzikiswa kwa11 Nyamavhuvhu, 1840 akafananidzirwa nemamwe makore mana kubva musi wa27 Chikunguru, 1449 kusvikira muna 1453 pakutanga kwemakore mazana matatu nemakumi mapfumbamwe nerimwe nemazuva gumi namashanu. Ose ari maviri aya mapoka emakore mana anowirirana nemakore mana okukombwa kweNicomedia kubva muna 1333 kusvikira muna 1337. Mukufananidzira, Roma yokumabvazuva yakakundwa neIslam katatu. Kutanga kwakava pakukombwa kweNicaea muna 1331, kozoita kukombwa kweNicomedia kwamakore mana muna 1337, uyezve kukombwa kweConstantinople muna 1453.</w:t>
      </w:r>
    </w:p>
    <w:p>
      <w:pPr>
        <w:pStyle w:val="ArticleBody"/>
        <w:jc w:val="left"/>
      </w:pPr>
      <w:r>
        <w:rPr>
          <w:rFonts w:ascii="Nirmala UI" w:hAnsi="Nirmala UI" w:eastAsia="Nirmala UI" w:cs="Nirmala UI"/>
        </w:rPr>
        <w:t>දියොක්ලීෂියන්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393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නීතිමය</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කොන්ස්ටන්ටීන්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330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රකාශනමය</w:t>
      </w:r>
      <w:r>
        <w:rPr>
          <w:rFonts w:ascii="Times New Roman" w:hAnsi="Times New Roman" w:eastAsia="Times New Roman" w:cs="Times New Roman"/>
        </w:rPr>
        <w:t xml:space="preserve"> </w:t>
      </w:r>
      <w:r>
        <w:rPr>
          <w:rFonts w:ascii="Nirmala UI" w:hAnsi="Nirmala UI" w:eastAsia="Nirmala UI" w:cs="Nirmala UI"/>
        </w:rPr>
        <w:t>අර්ථයෙන්</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395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තියොදෝසියස්</w:t>
      </w:r>
      <w:r>
        <w:rPr>
          <w:rFonts w:ascii="Times New Roman" w:hAnsi="Times New Roman" w:eastAsia="Times New Roman" w:cs="Times New Roman"/>
        </w:rPr>
        <w:t xml:space="preserve"> </w:t>
      </w:r>
      <w:r>
        <w:rPr>
          <w:rFonts w:ascii="Nirmala UI" w:hAnsi="Nirmala UI" w:eastAsia="Nirmala UI" w:cs="Nirmala UI"/>
        </w:rPr>
        <w:t>පළමුවැනියාගේ</w:t>
      </w:r>
      <w:r>
        <w:rPr>
          <w:rFonts w:ascii="Times New Roman" w:hAnsi="Times New Roman" w:eastAsia="Times New Roman" w:cs="Times New Roman"/>
        </w:rPr>
        <w:t xml:space="preserve"> </w:t>
      </w:r>
      <w:r>
        <w:rPr>
          <w:rFonts w:ascii="Nirmala UI" w:hAnsi="Nirmala UI" w:eastAsia="Nirmala UI" w:cs="Nirmala UI"/>
        </w:rPr>
        <w:t>මරණයෙන්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නැගෙනහිරත්</w:t>
      </w:r>
      <w:r>
        <w:rPr>
          <w:rFonts w:ascii="Times New Roman" w:hAnsi="Times New Roman" w:eastAsia="Times New Roman" w:cs="Times New Roman"/>
        </w:rPr>
        <w:t xml:space="preserve"> </w:t>
      </w:r>
      <w:r>
        <w:rPr>
          <w:rFonts w:ascii="Nirmala UI" w:hAnsi="Nirmala UI" w:eastAsia="Nirmala UI" w:cs="Nirmala UI"/>
        </w:rPr>
        <w:t>බටහිරත්</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දෙදෙනාට</w:t>
      </w:r>
      <w:r>
        <w:rPr>
          <w:rFonts w:ascii="Times New Roman" w:hAnsi="Times New Roman" w:eastAsia="Times New Roman" w:cs="Times New Roman"/>
        </w:rPr>
        <w:t xml:space="preserve"> </w:t>
      </w:r>
      <w:r>
        <w:rPr>
          <w:rFonts w:ascii="Nirmala UI" w:hAnsi="Nirmala UI" w:eastAsia="Nirmala UI" w:cs="Nirmala UI"/>
        </w:rPr>
        <w:t>උරුමකර</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විධිමත්</w:t>
      </w:r>
      <w:r>
        <w:rPr>
          <w:rFonts w:ascii="Times New Roman" w:hAnsi="Times New Roman" w:eastAsia="Times New Roman" w:cs="Times New Roman"/>
        </w:rPr>
        <w:t xml:space="preserve"> </w:t>
      </w:r>
      <w:r>
        <w:rPr>
          <w:rFonts w:ascii="Nirmala UI" w:hAnsi="Nirmala UI" w:eastAsia="Nirmala UI" w:cs="Nirmala UI"/>
        </w:rPr>
        <w:t>ලෙසත්</w:t>
      </w:r>
      <w:r>
        <w:rPr>
          <w:rFonts w:ascii="Times New Roman" w:hAnsi="Times New Roman" w:eastAsia="Times New Roman" w:cs="Times New Roman"/>
        </w:rPr>
        <w:t xml:space="preserve"> </w:t>
      </w:r>
      <w:r>
        <w:rPr>
          <w:rFonts w:ascii="Nirmala UI" w:hAnsi="Nirmala UI" w:eastAsia="Nirmala UI" w:cs="Nirmala UI"/>
        </w:rPr>
        <w:t>ස්ථිර</w:t>
      </w:r>
      <w:r>
        <w:rPr>
          <w:rFonts w:ascii="Times New Roman" w:hAnsi="Times New Roman" w:eastAsia="Times New Roman" w:cs="Times New Roman"/>
        </w:rPr>
        <w:t xml:space="preserve"> </w:t>
      </w:r>
      <w:r>
        <w:rPr>
          <w:rFonts w:ascii="Nirmala UI" w:hAnsi="Nirmala UI" w:eastAsia="Nirmala UI" w:cs="Nirmala UI"/>
        </w:rPr>
        <w:t>ලෙසත්</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කතෝලික</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1054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භේදය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භේදය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රමිකව</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එයට</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පරිහානියද</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භේදය</w:t>
      </w:r>
      <w:r>
        <w:rPr>
          <w:rFonts w:ascii="Times New Roman" w:hAnsi="Times New Roman" w:eastAsia="Times New Roman" w:cs="Times New Roman"/>
        </w:rPr>
        <w:t xml:space="preserve"> </w:t>
      </w:r>
      <w:r>
        <w:rPr>
          <w:rFonts w:ascii="Nirmala UI" w:hAnsi="Nirmala UI" w:eastAsia="Nirmala UI" w:cs="Nirmala UI"/>
        </w:rPr>
        <w:t>අද</w:t>
      </w:r>
      <w:r>
        <w:rPr>
          <w:rFonts w:ascii="Times New Roman" w:hAnsi="Times New Roman" w:eastAsia="Times New Roman" w:cs="Times New Roman"/>
        </w:rPr>
        <w:t xml:space="preserve"> </w:t>
      </w:r>
      <w:r>
        <w:rPr>
          <w:rFonts w:ascii="Nirmala UI" w:hAnsi="Nirmala UI" w:eastAsia="Nirmala UI" w:cs="Nirmala UI"/>
        </w:rPr>
        <w:t>දක්වාම</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දිනැතින්</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පනහක්</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ඉස්ලාමයට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සම්භාව්</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දෙසීයකට</w:t>
      </w:r>
      <w:r>
        <w:rPr>
          <w:rFonts w:ascii="Times New Roman" w:hAnsi="Times New Roman" w:eastAsia="Times New Roman" w:cs="Times New Roman"/>
        </w:rPr>
        <w:t xml:space="preserve"> </w:t>
      </w:r>
      <w:r>
        <w:rPr>
          <w:rFonts w:ascii="Nirmala UI" w:hAnsi="Nirmala UI" w:eastAsia="Nirmala UI" w:cs="Nirmala UI"/>
        </w:rPr>
        <w:t>ආසන්න</w:t>
      </w:r>
      <w:r>
        <w:rPr>
          <w:rFonts w:ascii="Times New Roman" w:hAnsi="Times New Roman" w:eastAsia="Times New Roman" w:cs="Times New Roman"/>
        </w:rPr>
        <w:t xml:space="preserve"> </w:t>
      </w:r>
      <w:r>
        <w:rPr>
          <w:rFonts w:ascii="Nirmala UI" w:hAnsi="Nirmala UI" w:eastAsia="Nirmala UI" w:cs="Nirmala UI"/>
        </w:rPr>
        <w:t>කුරුස</w:t>
      </w:r>
      <w:r>
        <w:rPr>
          <w:rFonts w:ascii="Times New Roman" w:hAnsi="Times New Roman" w:eastAsia="Times New Roman" w:cs="Times New Roman"/>
        </w:rPr>
        <w:t xml:space="preserve"> </w:t>
      </w:r>
      <w:r>
        <w:rPr>
          <w:rFonts w:ascii="Nirmala UI" w:hAnsi="Nirmala UI" w:eastAsia="Nirmala UI" w:cs="Nirmala UI"/>
        </w:rPr>
        <w:t>යුද්ධ</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476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අහිමි</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පතනය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1453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පතනය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පාප්මය</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පතනය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ජාතික</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393, 330 </w:t>
      </w:r>
      <w:r>
        <w:rPr>
          <w:rFonts w:ascii="Nirmala UI" w:hAnsi="Nirmala UI" w:eastAsia="Nirmala UI" w:cs="Nirmala UI"/>
        </w:rPr>
        <w:t>සහ</w:t>
      </w:r>
      <w:r>
        <w:rPr>
          <w:rFonts w:ascii="Times New Roman" w:hAnsi="Times New Roman" w:eastAsia="Times New Roman" w:cs="Times New Roman"/>
        </w:rPr>
        <w:t xml:space="preserve"> 395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දෙසට</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පාප්මය</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1054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දෙසට</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යයන්ගේ</w:t>
      </w:r>
      <w:r>
        <w:rPr>
          <w:rFonts w:ascii="Times New Roman" w:hAnsi="Times New Roman" w:eastAsia="Times New Roman" w:cs="Times New Roman"/>
        </w:rPr>
        <w:t xml:space="preserve"> </w:t>
      </w:r>
      <w:r>
        <w:rPr>
          <w:rFonts w:ascii="Nirmala UI" w:hAnsi="Nirmala UI" w:eastAsia="Nirmala UI" w:cs="Nirmala UI"/>
        </w:rPr>
        <w:t>උදාව</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පතනය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යයනය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Ubukhosi obulethwa ekukhanyeni komlando kusukela esahlukweni sesishiyagalolunye seSambulo buqinisa impikiswano yokuthi yiRoma emisa lo mbono. Ukuxhumana kwesiprofetho phakathi kwe-Islamu nalabo abayizinkulungwane eziyikhulu namashumi amane nane kuyibufakazi bomlayezo wokukhala kwaphakathi kwamabili, owawufanekiselwa nguKristu engena eJerusalema egibele imbongolo, futhi umelelwa yisiprofetho sesikhathi esaqala ngesikhathi somaye wokuqala, saqhubeka engxenyeni yesibili yesiprofetho emayeni wesibili, sase sifinyelela ekugcwalisekeni kwaso emlandweni weminyaka emine lapho inhlangano yamaMillerite yezingelosi zokuqala nezesibili yaqala ngokugcwaliseka kwaso leso siprofetho. Isiprofetho saqala ngophawu “lonyaka wamashumi amathathu nesishiyagalombili nemibili” (1299 no-1301) olwamaka ukuvela kwe-Islamu, saphetha ngophawu “lonyaka wamashumi amathathu nesishiyagalombili nemibili” (1838 no-1840) olwamaka ukuvela kwamaMillerite.</w:t>
      </w:r>
    </w:p>
    <w:p>
      <w:pPr>
        <w:pStyle w:val="ArticleBody"/>
        <w:jc w:val="left"/>
      </w:pPr>
      <w:r>
        <w:rPr>
          <w:rFonts w:ascii="Times New Roman" w:hAnsi="Times New Roman" w:eastAsia="Times New Roman" w:cs="Times New Roman"/>
        </w:rPr>
        <w:t>Muna 1844, pakupera kwenguva yemakore mana evaMillerite iyo yakanga yambofananidzirwa nekukombwa kwa1333 kusvika 1337, uye 1449 kusvika pakukombwa kwa1453, nguva yechiporofita yakanga isisafaniri kushandiswazve. Kusimudzwa kwemureza wevane zviuru zana nemakumi mana nezvina kwakabatana zvakananga nechiporofita umo Islam inosimudzirwa.</w:t>
      </w:r>
    </w:p>
    <w:p>
      <w:pPr>
        <w:pStyle w:val="ArticleScripture"/>
        <w:jc w:val="left"/>
      </w:pPr>
      <w:r>
        <w:rPr>
          <w:rFonts w:ascii="Times New Roman" w:hAnsi="Times New Roman" w:eastAsia="Times New Roman" w:cs="Times New Roman"/>
        </w:rPr>
        <w:t>Yuda, iwe ndiwe amene abale ako adzakutamanda; dzanja lako lidzakhala pa khosi la adani ako; ana a atate wako adzakuweramira. Yuda ndi mwana wa mkango: kuchokera ku cholanda, mwana wanga, wakwera; wagwada pansi, wagona ngati mkango, ngati mkango wokalamba; ndani adzamudzutsa? Ndodo yaufumu sidzachoka kwa Yuda, ngakhale wopereka lamulo kuchokera pakati pa mapazi ake, kufikira Silo adzafike; ndipo kwa iye kudzakhala kusonkhana kwa anthu. Wamanga mwana wa bulu wake pa mpesa, ndi mwana wa bulu wamkazi wake pa mpesa wosankhika; watsuka zovala zake mu vinyo, ndi zobvala zake m’mwazi wa mphesa: Maso ake adzakhala ofiira ndi vinyo, ndi mano ake oyera ndi mkaka. Genesis 49:8–12.</w:t>
      </w:r>
    </w:p>
    <w:p>
      <w:pPr>
        <w:pStyle w:val="ArticleBody"/>
        <w:jc w:val="left"/>
      </w:pPr>
      <w:r>
        <w:rPr>
          <w:rFonts w:ascii="Times New Roman" w:hAnsi="Times New Roman" w:eastAsia="Times New Roman" w:cs="Times New Roman"/>
        </w:rPr>
        <w:t>Zviuru zvine zana nemakumi mana nezvina zvezviuru zvinoratidza zvakakwana hunhu hwaKristu, uye Kristu, pakati pezvimwe zviratidzo zvomufananidzo, ndiye “muzambiringa wakasarudzwa.” Ishmaeri anozivikanwa so“munhu wesango” muna Genesisi 16:12.</w:t>
      </w:r>
    </w:p>
    <w:p>
      <w:pPr>
        <w:pStyle w:val="ArticleScripture"/>
        <w:jc w:val="left"/>
      </w:pPr>
      <w:r>
        <w:rPr>
          <w:rFonts w:ascii="Times New Roman" w:hAnsi="Times New Roman" w:eastAsia="Times New Roman" w:cs="Times New Roman"/>
        </w:rPr>
        <w:t>Uye achava munhu wesango; ruoko rwake rucharwa navanhu vose, uye ruoko rwavanhu vose rucharwa naye; uye achagara pamberi pehama dzake dzose.</w:t>
      </w:r>
    </w:p>
    <w:p>
      <w:pPr>
        <w:pStyle w:val="ArticleBody"/>
        <w:jc w:val="left"/>
      </w:pPr>
      <w:r>
        <w:rPr>
          <w:rFonts w:ascii="Times New Roman" w:hAnsi="Times New Roman" w:eastAsia="Times New Roman" w:cs="Times New Roman"/>
        </w:rPr>
        <w:t>Lefoko leo le fetoletšwego e le “sehlaga” ke pokolo ya naga ya Arabia. Baemedi ba Kriste mehleng ya bofelo ba namela godimo ga molaetša wa pokolo ya naga ya Arabia, pokolo yeo Kriste a e nametšego ge a tsena Jerusalema, pokolo yeo mafelelong e boletšego ka morago ga ge Balaama a e itile la boraro. Molaetša wo o filego maatla molaetša wa morongwa wa pele ka 1840 ga se wa bona boporofeta bja mengwaga ye lekgolo le masome a mahlano bjo bo amegago le bjo bo bohlokwa historing yona yeo ya boporofeta moo molaetša wo o filego mokgatlo maatla o bego o hwetšagala gona. Gape ga se ba bona dinako tše pedi tša mengwaga ye mene boporofeteng bjoo bja nako bjona bjoo, tšeo di bego di swantšhetša histori ya 1840 go ya go 1844. Tau ya moloko wa Juda bjale e bula seetša go tšwa “mebileng ya kgale” seo se sa kago sa bonwa pele, gomme ke seetša seo se dumelelanago le seetša seo se bego se bula ge e sa le go tloga ka Diemere 31, 2023. Se tloša pelaelo le ge e le efe mabapi le ge eba ke Boislamo bjoo bo hlaselago Nashville. Seetša se hlabiša seka sa Roma, ka go realo sa ba polelo ya omega ngangisanong ya alpha ka 2024 mabapi le bahlakodi ba setšhaba sa gago, gape e bile ke seka sa omega sa kgang mabapi le seka sona seo historing ya Bamilleri. Se hlaola gore Boislamo bja diporofeta tša nako tša Kutollo 9 ke molaetša wa ka ntle nakong ya histori ya ka gare ya nako ya go swaya ya ba dikete tše lekgolo le masome a mane-nne. Re be re dutše re ruta taba ye ka lebaka la nako e itšego, eupša bjale e ka bontšhwa godimo ga mothalo o tee wo o thomago ka go Kutollo 9 gomme wa felela ka go Kutollo 11. Nako ya boraro ya mengwaga ye mene yeo e amanago le boporofeta bja nako ya Boislamo, yeo e phethagetšego go tloga ka 1840 go ya go 1844, e swantšhetša nako ya go swaya ya ba dikete tše lekgolo le masome a mane-nne. Ka tšhišinyego ye kgolo ya lefase ya Kutollo 11, ba dikete tše lekgolo le masome a mane-nne ba rotošwa bjalo ka sefoka.</w:t>
      </w:r>
    </w:p>
    <w:p>
      <w:pPr>
        <w:pStyle w:val="ArticleBody"/>
        <w:jc w:val="left"/>
      </w:pPr>
      <w:r>
        <w:rPr>
          <w:rFonts w:ascii="Times New Roman" w:hAnsi="Times New Roman" w:eastAsia="Times New Roman" w:cs="Times New Roman"/>
        </w:rPr>
        <w:t>Muna Ezekieri 37 kusimudzwa kwevanhu vaMwari seuto inzira ine matanho maviri yakanga yafananidzirwa pakusikwa kwaAdhamu. Kutanga Adhamu akaumbwa nevhu, ipapo Kristu akafuridzira maari mweya woupenyu. Muna Ezekieri uporofita hwokutanga hunoumba miviri yakafa, asi ichiri yakafa. Zvino mhepo ina dzinofemerwa pamusoro pemiviri, uye inomuka seuto guru rine simba. Nhamba makumi matatu nesere nemakumi mana dzinomirira matanho iwayo maviri.</w:t>
      </w:r>
    </w:p>
    <w:p>
      <w:pPr>
        <w:pStyle w:val="ArticleBody"/>
        <w:jc w:val="left"/>
      </w:pPr>
      <w:r>
        <w:rPr>
          <w:rFonts w:ascii="Times New Roman" w:hAnsi="Times New Roman" w:eastAsia="Times New Roman" w:cs="Times New Roman"/>
        </w:rPr>
        <w:t>Tichaenderera mberi nezvinhu izvi muchinyorwa chinotevera.</w:t>
      </w:r>
    </w:p>
    <w:p>
      <w:pPr>
        <w:pStyle w:val="ArticleScripture"/>
        <w:jc w:val="left"/>
      </w:pPr>
      <w:r>
        <w:rPr>
          <w:rFonts w:ascii="Times New Roman" w:hAnsi="Times New Roman" w:eastAsia="Times New Roman" w:cs="Times New Roman"/>
        </w:rPr>
        <w:t>Pemuva peizvi kwakava nomutambo wavaJudha; Jesu ndokukwira kuJerusarema. Zvino paJerusarema, pedyo nesuwo remakwai, pakanga pane dziva rainzi norurimi rwechiHebheru Bhetisadha, raiva namavharanda mashanu. Mumaiva makarara vanhu vazhinji vairwara, mapofu, zvirema, navakaoma mitezo, vakamirira kubvongodzwa kwemvura. Nokuti pane imwe nguva yakatarwa mutumwa waiburutsa mudziva, achivhiringidza mvura; naizvozvo ani naani waitanga kupinda mushure mokuvhiringidzwa kwemvura aiporeswa pachirwere chipi nechipi chaaiva nacho. Uye paiva nomumwe munhu ipapo, waiva nourwere makore makumi matatu namasere. Jesu paakamuona avete, uye achiziva kuti akanga ava nenguva refu ari mumamiriro iwayo, akati kwaari, Unoda kuporeswa here? Munhu uyo airwara akamupindura akati, Ishe, handina munhu wokundiisa mudziva kana mvura yabvongodzwa; asi pandinenge ndichiuya, mumwe anotanga kuburuka kundipfuura. Jesu akati kwaari, Simuka, takura nhovo yako, ufambe. Pakarepo munhu uyo akaporeswa, akatakura nhovo yake, akafamba; uye zuva iro raiva Sabata. Johane 5:1–9.</w:t>
      </w:r>
    </w:p>
    <w:p>
      <w:pPr>
        <w:pStyle w:val="ArticleScripture"/>
        <w:jc w:val="left"/>
      </w:pPr>
      <w:r>
        <w:rPr>
          <w:rFonts w:ascii="Times New Roman" w:hAnsi="Times New Roman" w:eastAsia="Times New Roman" w:cs="Times New Roman"/>
        </w:rPr>
        <w:t>Wona tyamukani, ndinati, muvuke muyambuke rwizi rweZeredi. Isu tikayambuka rwizi rweZeredi. Nguva yatakafamba kubva paKadheshi-bhaneya kusvikira tayambuka rwizi rweZeredi yakanga iri makore makumi matatu namasere; kusvikira rudzi rwose rwavarume vehondo rwapera kubva pakati pemusasa, sezvakanga zvapikirwa naJehovha kwavari. Dheuteronomio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പ്രസംഗത്തിന്റെ നാൽപ്പതാം വാക്യത്തിന്റെ മറഞ്ഞിരിക്കുന്ന ചരിത്രം — പത്തൊമ്പതാം സംഖ്യ</dc:title>
  <dc:subject>Nhamo yeChipiri—Chikamu cheChitanhatu</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