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පද</w:t>
      </w:r>
      <w:r>
        <w:rPr>
          <w:rFonts w:ascii="Arial" w:hAnsi="Arial" w:eastAsia="Arial" w:cs="Arial"/>
        </w:rPr>
        <w:t xml:space="preserve"> </w:t>
      </w:r>
      <w:r>
        <w:rPr>
          <w:rFonts w:ascii="Nirmala UI" w:hAnsi="Nirmala UI" w:eastAsia="Nirmala UI" w:cs="Nirmala UI"/>
        </w:rPr>
        <w:t>හතළිහේ</w:t>
      </w:r>
      <w:r>
        <w:rPr>
          <w:rFonts w:ascii="Arial" w:hAnsi="Arial" w:eastAsia="Arial" w:cs="Arial"/>
        </w:rPr>
        <w:t xml:space="preserve"> </w:t>
      </w:r>
      <w:r>
        <w:rPr>
          <w:rFonts w:ascii="Nirmala UI" w:hAnsi="Nirmala UI" w:eastAsia="Nirmala UI" w:cs="Nirmala UI"/>
        </w:rPr>
        <w:t>සැඟවුණු</w:t>
      </w:r>
      <w:r>
        <w:rPr>
          <w:rFonts w:ascii="Arial" w:hAnsi="Arial" w:eastAsia="Arial" w:cs="Arial"/>
        </w:rPr>
        <w:t xml:space="preserve"> </w:t>
      </w:r>
      <w:r>
        <w:rPr>
          <w:rFonts w:ascii="Nirmala UI" w:hAnsi="Nirmala UI" w:eastAsia="Nirmala UI" w:cs="Nirmala UI"/>
        </w:rPr>
        <w:t>ඉතිහාසය</w:t>
      </w:r>
      <w:r>
        <w:rPr>
          <w:rFonts w:ascii="Arial" w:hAnsi="Arial" w:eastAsia="Arial" w:cs="Arial"/>
        </w:rPr>
        <w:t xml:space="preserve"> - </w:t>
      </w:r>
      <w:r>
        <w:rPr>
          <w:rFonts w:ascii="Nirmala UI" w:hAnsi="Nirmala UI" w:eastAsia="Nirmala UI" w:cs="Nirmala UI"/>
        </w:rPr>
        <w:t>අංක</w:t>
      </w:r>
      <w:r>
        <w:rPr>
          <w:rFonts w:ascii="Arial" w:hAnsi="Arial" w:eastAsia="Arial" w:cs="Arial"/>
        </w:rPr>
        <w:t xml:space="preserve"> </w:t>
      </w:r>
      <w:r>
        <w:rPr>
          <w:rFonts w:ascii="Nirmala UI" w:hAnsi="Nirmala UI" w:eastAsia="Nirmala UI" w:cs="Nirmala UI"/>
        </w:rPr>
        <w:t>විසිඑක</w:t>
      </w:r>
    </w:p>
    <w:p>
      <w:pPr>
        <w:pStyle w:val="ArticleSubtitle"/>
        <w:jc w:val="left"/>
      </w:pPr>
      <w:r>
        <w:rPr>
          <w:rFonts w:ascii="Arial" w:hAnsi="Arial" w:eastAsia="Arial" w:cs="Arial"/>
        </w:rPr>
        <w:t>Ole Luaʻi Lona Lua – Vaega Lona Valu – Esekielu Numera Lua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Hezekieli anaimirira awo ntchito ya chiphunzitso yawachitikira mwa Mkango wa fuko la Yuda, ndipo chiphunzitso chake choyambirira ndi “mzere pa mzere.”</w:t>
      </w:r>
    </w:p>
    <w:p>
      <w:pPr>
        <w:pStyle w:val="ArticleScripture"/>
        <w:jc w:val="left"/>
      </w:pPr>
      <w:r>
        <w:rPr>
          <w:rFonts w:ascii="Times New Roman" w:hAnsi="Times New Roman" w:eastAsia="Times New Roman" w:cs="Times New Roman"/>
        </w:rPr>
        <w:t>Kwa avo vakati, Ichi ndicho kuzorora kwamungazorodza nako vakaneta; uye ichi ndicho kuzorodzwa; asi ivo havana kuda kunzwa. Asi shoko raJehovha rakava kwavari murayiro pamusoro pomurayiro, murayiro pamusoro pomurayiro; mutsetse pamusoro pomutsetse, mutsetse pamusoro pomutsetse; pano zvishoma, apo zvishoma; kuti vaende, vagogumbukira shure, vaputswe, vateywe, uye vabatwe. Isaya 28:12, 13.</w:t>
      </w:r>
    </w:p>
    <w:p>
      <w:pPr>
        <w:pStyle w:val="ArticleBody"/>
        <w:jc w:val="left"/>
      </w:pPr>
      <w:r>
        <w:rPr>
          <w:rFonts w:ascii="Times New Roman" w:hAnsi="Times New Roman" w:eastAsia="Times New Roman" w:cs="Times New Roman"/>
        </w:rPr>
        <w:t>Parizvino Shumba yorudzi rwaJudha iri kuzarura bhuku raEzekieri. Tinoudzwa kuti Ezekieri muprista mugore rechimakumi matatu, kungava kuti “makumi matatu” anomirira zera rake rokufananidzira somuprista, kana kuti gore rechimakumi matatu mumutsara wouporofita wakatanga paJubheri Guru raJosia. Uprista hwokupedzisira hwamazuva okupedzisira ndihwo vane zviuru zana namakumi mana nezvina, uye nhoroondo dzekare dzaiva dzechokwadi chaidzo dzinofananidzira nhoroondo yokufananidzira mumazuva okupedzisira.</w:t>
      </w:r>
    </w:p>
    <w:p>
      <w:pPr>
        <w:pStyle w:val="ArticleScripture"/>
        <w:jc w:val="left"/>
      </w:pPr>
      <w:r>
        <w:rPr>
          <w:rFonts w:ascii="Times New Roman" w:hAnsi="Times New Roman" w:eastAsia="Times New Roman" w:cs="Times New Roman"/>
        </w:rPr>
        <w:t>Ngamene liyakubizwa ngekutsi Nibaphristi beNkhosi; bantfu bayakunibita ngekutsi Ningemadvodza emsebenti waNkulunkulu wetfu; niyakudla umnotfo wetive, futsi niyakutibonga ngenkhatimulo yato. Isaya 61:6.</w:t>
      </w:r>
    </w:p>
    <w:p>
      <w:pPr>
        <w:pStyle w:val="ArticleBody"/>
        <w:jc w:val="left"/>
      </w:pPr>
      <w:r>
        <w:rPr>
          <w:rFonts w:ascii="Leelawadee UI" w:hAnsi="Leelawadee UI" w:eastAsia="Leelawadee UI" w:cs="Leelawadee UI"/>
        </w:rPr>
        <w:t>ហេសេគាលជានិមិត្តរូបនៃប្រជារាស្ត្ររបស់ព្រះនៅគ្រាចុងក្រោយ</w:t>
      </w:r>
      <w:r>
        <w:rPr>
          <w:rFonts w:ascii="Times New Roman" w:hAnsi="Times New Roman" w:eastAsia="Times New Roman" w:cs="Times New Roman"/>
        </w:rPr>
        <w:t>—</w:t>
      </w:r>
      <w:r>
        <w:rPr>
          <w:rFonts w:ascii="Leelawadee UI" w:hAnsi="Leelawadee UI" w:eastAsia="Leelawadee UI" w:cs="Leelawadee UI"/>
        </w:rPr>
        <w:t>គឺជាប្រវត្តិសាស្ត្រដ៏បរិសុទ្ធ</w:t>
      </w:r>
      <w:r>
        <w:rPr>
          <w:rFonts w:ascii="Times New Roman" w:hAnsi="Times New Roman" w:eastAsia="Times New Roman" w:cs="Times New Roman"/>
        </w:rPr>
        <w:t xml:space="preserve"> </w:t>
      </w:r>
      <w:r>
        <w:rPr>
          <w:rFonts w:ascii="Leelawadee UI" w:hAnsi="Leelawadee UI" w:eastAsia="Leelawadee UI" w:cs="Leelawadee UI"/>
        </w:rPr>
        <w:t>ដែលសាក្សីទំនាយគ្រប់ប្រការសម្គាល់អះអាង។</w:t>
      </w:r>
      <w:r>
        <w:rPr>
          <w:rFonts w:ascii="Times New Roman" w:hAnsi="Times New Roman" w:eastAsia="Times New Roman" w:cs="Times New Roman"/>
        </w:rPr>
        <w:t xml:space="preserve"> </w:t>
      </w:r>
      <w:r>
        <w:rPr>
          <w:rFonts w:ascii="Leelawadee UI" w:hAnsi="Leelawadee UI" w:eastAsia="Leelawadee UI" w:cs="Leelawadee UI"/>
        </w:rPr>
        <w:t>ប្រវត្តិសាស្ត្រដ៏បរិសុទ្ធនោះ</w:t>
      </w:r>
      <w:r>
        <w:rPr>
          <w:rFonts w:ascii="Times New Roman" w:hAnsi="Times New Roman" w:eastAsia="Times New Roman" w:cs="Times New Roman"/>
        </w:rPr>
        <w:t xml:space="preserve"> </w:t>
      </w:r>
      <w:r>
        <w:rPr>
          <w:rFonts w:ascii="Leelawadee UI" w:hAnsi="Leelawadee UI" w:eastAsia="Leelawadee UI" w:cs="Leelawadee UI"/>
        </w:rPr>
        <w:t>គឺជាចលនារបស់ទេវតាទីបី</w:t>
      </w:r>
      <w:r>
        <w:rPr>
          <w:rFonts w:ascii="Times New Roman" w:hAnsi="Times New Roman" w:eastAsia="Times New Roman" w:cs="Times New Roman"/>
        </w:rPr>
        <w:t xml:space="preserve"> </w:t>
      </w:r>
      <w:r>
        <w:rPr>
          <w:rFonts w:ascii="Leelawadee UI" w:hAnsi="Leelawadee UI" w:eastAsia="Leelawadee UI" w:cs="Leelawadee UI"/>
        </w:rPr>
        <w:t>ដែលត្រូវបានធ្វើជាគំរូយ៉ាងពិសេសដោយចលនារបស់ទេវតាទីមួយ</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1840</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ចលនារបស់ទេវតាទីមួយ</w:t>
      </w:r>
      <w:r>
        <w:rPr>
          <w:rFonts w:ascii="Times New Roman" w:hAnsi="Times New Roman" w:eastAsia="Times New Roman" w:cs="Times New Roman"/>
        </w:rPr>
        <w:t xml:space="preserve"> </w:t>
      </w:r>
      <w:r>
        <w:rPr>
          <w:rFonts w:ascii="Leelawadee UI" w:hAnsi="Leelawadee UI" w:eastAsia="Leelawadee UI" w:cs="Leelawadee UI"/>
        </w:rPr>
        <w:t>គឺជាទេវតាអាល់ហ្វានៃទេវតាទាំងបី</w:t>
      </w:r>
      <w:r>
        <w:rPr>
          <w:rFonts w:ascii="Times New Roman" w:hAnsi="Times New Roman" w:eastAsia="Times New Roman" w:cs="Times New Roman"/>
        </w:rPr>
        <w:t xml:space="preserve"> </w:t>
      </w:r>
      <w:r>
        <w:rPr>
          <w:rFonts w:ascii="Leelawadee UI" w:hAnsi="Leelawadee UI" w:eastAsia="Leelawadee UI" w:cs="Leelawadee UI"/>
        </w:rPr>
        <w:t>ហើយទីបីគឺជាទេវតាអូមេហ្គា។</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ហេសេគាលត្រូវបានដាក់ឲ្យស្របជាមួយពេត្រុស</w:t>
      </w:r>
      <w:r>
        <w:rPr>
          <w:rFonts w:ascii="Times New Roman" w:hAnsi="Times New Roman" w:eastAsia="Times New Roman" w:cs="Times New Roman"/>
        </w:rPr>
        <w:t xml:space="preserve"> </w:t>
      </w:r>
      <w:r>
        <w:rPr>
          <w:rFonts w:ascii="Leelawadee UI" w:hAnsi="Leelawadee UI" w:eastAsia="Leelawadee UI" w:cs="Leelawadee UI"/>
        </w:rPr>
        <w:t>ក្នុងពេលវេលានៃការបោះត្រាលើមួយសែនសែសិបបួនពាន់នាក់។</w:t>
      </w:r>
      <w:r>
        <w:rPr>
          <w:rFonts w:ascii="Times New Roman" w:hAnsi="Times New Roman" w:eastAsia="Times New Roman" w:cs="Times New Roman"/>
        </w:rPr>
        <w:t xml:space="preserve"> </w:t>
      </w:r>
      <w:r>
        <w:rPr>
          <w:rFonts w:ascii="Leelawadee UI" w:hAnsi="Leelawadee UI" w:eastAsia="Leelawadee UI" w:cs="Leelawadee UI"/>
        </w:rPr>
        <w:t>ប្រវត្តិសាស្ត្រនិមិត្តរូប</w:t>
      </w:r>
      <w:r>
        <w:rPr>
          <w:rFonts w:ascii="Times New Roman" w:hAnsi="Times New Roman" w:eastAsia="Times New Roman" w:cs="Times New Roman"/>
        </w:rPr>
        <w:t xml:space="preserve"> </w:t>
      </w:r>
      <w:r>
        <w:rPr>
          <w:rFonts w:ascii="Leelawadee UI" w:hAnsi="Leelawadee UI" w:eastAsia="Leelawadee UI" w:cs="Leelawadee UI"/>
        </w:rPr>
        <w:t>ដែលទាំងពេត្រុស</w:t>
      </w:r>
      <w:r>
        <w:rPr>
          <w:rFonts w:ascii="Times New Roman" w:hAnsi="Times New Roman" w:eastAsia="Times New Roman" w:cs="Times New Roman"/>
        </w:rPr>
        <w:t xml:space="preserve"> </w:t>
      </w:r>
      <w:r>
        <w:rPr>
          <w:rFonts w:ascii="Leelawadee UI" w:hAnsi="Leelawadee UI" w:eastAsia="Leelawadee UI" w:cs="Leelawadee UI"/>
        </w:rPr>
        <w:t>និងហេសេគាលស្ថិតនៅក្នុងនោះ</w:t>
      </w:r>
      <w:r>
        <w:rPr>
          <w:rFonts w:ascii="Times New Roman" w:hAnsi="Times New Roman" w:eastAsia="Times New Roman" w:cs="Times New Roman"/>
        </w:rPr>
        <w:t xml:space="preserve"> </w:t>
      </w:r>
      <w:r>
        <w:rPr>
          <w:rFonts w:ascii="Leelawadee UI" w:hAnsi="Leelawadee UI" w:eastAsia="Leelawadee UI" w:cs="Leelawadee UI"/>
        </w:rPr>
        <w:t>ត្រូវបានតំណាងថាជាប្រវត្តិសាស្ត្រ</w:t>
      </w:r>
      <w:r>
        <w:rPr>
          <w:rFonts w:ascii="Times New Roman" w:hAnsi="Times New Roman" w:eastAsia="Times New Roman" w:cs="Times New Roman"/>
        </w:rPr>
        <w:t xml:space="preserve"> Panium</w:t>
      </w:r>
      <w:r>
        <w:rPr>
          <w:rFonts w:ascii="Leelawadee UI" w:hAnsi="Leelawadee UI" w:eastAsia="Leelawadee UI" w:cs="Leelawadee UI"/>
        </w:rPr>
        <w:t>។</w:t>
      </w:r>
    </w:p>
    <w:p>
      <w:pPr>
        <w:pStyle w:val="ArticleHeading"/>
        <w:jc w:val="left"/>
      </w:pPr>
      <w:r>
        <w:rPr>
          <w:rFonts w:ascii="Arial" w:hAnsi="Arial" w:eastAsia="Arial" w:cs="Arial"/>
        </w:rPr>
        <w:t>Le Buka la Gritik</w:t>
      </w:r>
    </w:p>
    <w:p>
      <w:pPr>
        <w:pStyle w:val="ArticleBody"/>
        <w:jc w:val="left"/>
      </w:pPr>
      <w:r>
        <w:rPr>
          <w:rFonts w:ascii="Times New Roman" w:hAnsi="Times New Roman" w:eastAsia="Times New Roman" w:cs="Times New Roman"/>
        </w:rPr>
        <w:t>Ezekieri anotora kabhuku kaduku, sezvakaitawo Johani muna Zvakazarurwa gumi.</w:t>
      </w:r>
    </w:p>
    <w:p>
      <w:pPr>
        <w:pStyle w:val="ArticleScripture"/>
        <w:jc w:val="left"/>
      </w:pPr>
      <w:r>
        <w:rPr>
          <w:rFonts w:ascii="Times New Roman" w:hAnsi="Times New Roman" w:eastAsia="Times New Roman" w:cs="Times New Roman"/>
        </w:rPr>
        <w:t>Asi iwe, mwanakomana womunhu, inzwa zvandinotaura kwauri; usava mupanduki seimba iyoyo inopanduka; zarura muromo wako, udye zvandinokupa. Zvino ndakati ndichitarira, tarira, ruoko rwakatumirwa kwandiri; uye, tarira, maiva nomupumburu webhuku maruri; akauwaridza pamberi pangu; uye wakanga wakanyorwa mukati nokunze; uye mairi maiva makanyorwa kuchema, nokuungudza, nenhamo. Zvakare akati kwandiri, Mwanakomana womunhu, idya zvaunowana; idya mupumburu uyu, uende undotaura kuimba yaIsraeri. Naizvozvo ndakazarura muromo wangu, akandipa kuti ndidye mupumburu uyo. Akati kwandiri, Mwanakomana womunhu, idzisa dumbu rako, ugutse ura hwako nomupumburu uyu wandinokupa. Ipapo ndakauidya; ukava mumuromo mangu sehuchi nokutapira. Ezekieri 2:8–10, 3:1–3.</w:t>
      </w:r>
    </w:p>
    <w:p>
      <w:pPr>
        <w:pStyle w:val="ArticleBody"/>
        <w:jc w:val="left"/>
      </w:pPr>
      <w:r>
        <w:rPr>
          <w:rFonts w:ascii="Times New Roman" w:hAnsi="Times New Roman" w:eastAsia="Times New Roman" w:cs="Times New Roman"/>
        </w:rPr>
        <w:t>Mu Chivumbulutso chaputala 10, Yohane analya kabuku kakang’ono, ndipo chaputalacho chonse chikuyimira kuwonetseredwa kwa mphamvu ya Mulungu kuyambira pa Ogasiti 11, 1840 kufikira pa Okutobala 22, 1844.</w:t>
      </w:r>
    </w:p>
    <w:p>
      <w:pPr>
        <w:pStyle w:val="ArticleScripture"/>
        <w:jc w:val="left"/>
      </w:pPr>
      <w:r>
        <w:rPr>
          <w:rFonts w:ascii="Times New Roman" w:hAnsi="Times New Roman" w:eastAsia="Times New Roman" w:cs="Times New Roman"/>
        </w:rPr>
        <w:t>“Keletso e kopanang phatlalatsong ea molaetsa oa lengeloi la boraro e tla bonesa lefatše lohle ka khanya ea eona. Mona ho porofetiloe mosebetsi o pharalletseng lefatšeng lohle le o nang le matla a sa tloaelehang. Motsamao oa ho tla ha Morena oa lilemo tsa 1840–44 e ne e le pontšo e khanyang ea matla a Molimo; molaetsa oa lengeloi la pele o ile oa isoa seteisheneng se seng le se seng sa boromuoa lefatšeng, ’me linaheng tse ling ho ile ha e-ba le tjantjello e kholo ka ho fetisisa ea bolumeli e kileng ea bonoa naheng efe kapa efe ho tloha Phetohong ea lekholong la leshome le metso e tšeletseng la lilemo; empa tsena li tla fetoloa ke motsamao o matla tlas’a temošo ea ho qetela ea lengeloi la boraro.” The Great Controversy, 611.</w:t>
      </w:r>
    </w:p>
    <w:p>
      <w:pPr>
        <w:pStyle w:val="ArticleBody"/>
        <w:jc w:val="left"/>
      </w:pPr>
      <w:r>
        <w:rPr>
          <w:rFonts w:ascii="Times New Roman" w:hAnsi="Times New Roman" w:eastAsia="Times New Roman" w:cs="Times New Roman"/>
        </w:rPr>
        <w:t>Ezekieri anowirirana na Johane muchitsauko chegumi chaZvakazarurwa, saka Petro, Johane naEzekieri vanomira pamwe chete panzvimbo yavakagoverwa panguva yokuiswa chisimbiso kwezana nezviuru makumi mana nezvina.</w:t>
      </w:r>
    </w:p>
    <w:p>
      <w:pPr>
        <w:pStyle w:val="ArticleBody"/>
        <w:jc w:val="left"/>
      </w:pPr>
      <w:r>
        <w:rPr>
          <w:rFonts w:ascii="Times New Roman" w:hAnsi="Times New Roman" w:eastAsia="Times New Roman" w:cs="Times New Roman"/>
        </w:rPr>
        <w:t>Ukusukela ngowe-1840 kuya kowe-1844 kumela isikhathi seminyaka emine esaqala lapho isiprofetho sesikhathi esasivuleka ngesikhathi seminyaka eyikhulu namashumi amahlanu ngoJulayi 27, 1299. Lezo “zinyanga ezinhlanu” zaphela zahlangana nesiprofetho sesikhathi seminyaka engamakhulu amathathu namashumi ayisishiyagalolunye nanye nezinsuku eziyishumi nanhlanu esaphela ngo-Agasti 11, 1840, lapho ukubonakaliswa okukhazimulayo kwamandla kaNkulunkulu kwabonakaliswa kwaze kwaba ngu-Okthoba 22, 1844. Khona-ke ukusetshenziswa kwesikhathi sesiprofetho kwaphela.</w:t>
      </w:r>
    </w:p>
    <w:p>
      <w:pPr>
        <w:pStyle w:val="ArticleScripture"/>
        <w:jc w:val="left"/>
      </w:pPr>
      <w:r>
        <w:rPr>
          <w:rFonts w:ascii="Times New Roman" w:hAnsi="Times New Roman" w:eastAsia="Times New Roman" w:cs="Times New Roman"/>
        </w:rPr>
        <w:t>Akapika na Iye anorarama nokusingaperi-peri, akasika denga nezviri mariri, nenyika nezviri mairi, negungwa nezviri mariri, kuti nguva haichazovipo zvakare. Zvakazarurwa 10:6.</w:t>
      </w:r>
    </w:p>
    <w:p>
      <w:pPr>
        <w:pStyle w:val="ArticleBody"/>
        <w:jc w:val="left"/>
      </w:pPr>
      <w:r>
        <w:rPr>
          <w:rFonts w:ascii="Times New Roman" w:hAnsi="Times New Roman" w:eastAsia="Times New Roman" w:cs="Times New Roman"/>
        </w:rPr>
        <w:t>Nguva yechiporofita yakaguma kuva kushandiswa kunobvumirwa kwechiporofita musi wa22 Gumiguru, 1844. Ezekieri, Petro, naJohane mumwe nomumwe anomiririra mhandara dzakachenjera dzaMwari dzeboka remutumwa wokutanga nowechipiri, uyewo reboka remutumwa wechitatu.</w:t>
      </w:r>
    </w:p>
    <w:p>
      <w:pPr>
        <w:pStyle w:val="ArticleHeading"/>
        <w:jc w:val="left"/>
      </w:pPr>
      <w:r>
        <w:rPr>
          <w:rFonts w:ascii="Nirmala UI" w:hAnsi="Nirmala UI" w:eastAsia="Nirmala UI" w:cs="Nirmala UI"/>
        </w:rPr>
        <w:t>ਜ਼ਾਹਿਰਾਵਾਂ</w:t>
      </w:r>
    </w:p>
    <w:p>
      <w:pPr>
        <w:pStyle w:val="ArticleBody"/>
        <w:jc w:val="left"/>
      </w:pPr>
      <w:r>
        <w:rPr>
          <w:rFonts w:ascii="Times New Roman" w:hAnsi="Times New Roman" w:eastAsia="Times New Roman" w:cs="Times New Roman"/>
        </w:rPr>
        <w:t>Likutu la sungula ra timhaka ta Ezekiele leri katsa tindzima ta khume na yin’we ri kombisa nxaxamelo wa “swivono,” hilaha swi vekiweke hakona eka ndzimana yo sungula ya ndzima yo sungula.</w:t>
      </w:r>
    </w:p>
    <w:p>
      <w:pPr>
        <w:pStyle w:val="ArticleScripture"/>
        <w:jc w:val="left"/>
      </w:pPr>
      <w:r>
        <w:rPr>
          <w:rFonts w:ascii="Times New Roman" w:hAnsi="Times New Roman" w:eastAsia="Times New Roman" w:cs="Times New Roman"/>
        </w:rPr>
        <w:t>Ka namhla kwaze kwaba semnyakeni wamashumi amathathu, ngenyanga yesine, ngosuku lwesihlanu lwenyanga, ngisaphakathi kwabathunjiweyo ngasemfuleni iKhebari, amazulu avuleka, ngabona imibono kaNkulunkulu. Hezekeli 1:1.</w:t>
      </w:r>
    </w:p>
    <w:p>
      <w:pPr>
        <w:pStyle w:val="ArticleBody"/>
        <w:jc w:val="left"/>
      </w:pPr>
      <w:r>
        <w:rPr>
          <w:rFonts w:ascii="Times New Roman" w:hAnsi="Times New Roman" w:eastAsia="Times New Roman" w:cs="Times New Roman"/>
        </w:rPr>
        <w:t>“Maono” ya sura kumi na moja za kwanza yalitolewa kwanza katika sura ya kwanza kando ya mto Kebari, kisha yakapanuliwa katika ono la sura ya tatu kwenye “uwanda,” na tena katika ono la sura ya nane huko Yerusalemu. Maeneo hayo matatu—mto Kebari, uwanda, na Yerusalemu—yanawakilisha maono matatu ambayo kwa pamoja yanaunda ono moja, nalo ndilo “maono” ya mstari wa kwanza na ya sura “kumi na moja” za kwanza.</w:t>
      </w:r>
    </w:p>
    <w:p>
      <w:pPr>
        <w:pStyle w:val="ArticleHeading"/>
        <w:jc w:val="left"/>
      </w:pPr>
      <w:r>
        <w:rPr>
          <w:rFonts w:ascii="Nirmala UI" w:hAnsi="Nirmala UI" w:eastAsia="Nirmala UI" w:cs="Nirmala UI"/>
        </w:rPr>
        <w:t>ਯੂਬਲੀ</w:t>
      </w:r>
    </w:p>
    <w:p>
      <w:pPr>
        <w:pStyle w:val="ArticleBody"/>
        <w:jc w:val="left"/>
      </w:pPr>
      <w:r>
        <w:rPr>
          <w:rFonts w:ascii="Times New Roman" w:hAnsi="Times New Roman" w:eastAsia="Times New Roman" w:cs="Times New Roman"/>
        </w:rPr>
        <w:t>Ukuthabatha unyaka wamashumi amathathu njengonyaka wamashumi amathathu womjikelezo weJubili owaqala ngePhasika elidumileyo likaYosiya, waza ke waphela ngomhla wama-22 ku-Oktobha, kulula ukuwuxhasa, kuba lowo mgca ukhethekileyo wembali engcwele ubonakaliswe ngokucacileyo, umgca phezu komgca, unengqina elingaphezu kwesinye. Njengomzekelo; iPhasika limela imithendeleko yasentwasahlobo, yaye umhla wokucamagushela umele imithendeleko yasekwindla. Ngoko ke iLevitikus amashumi amabini anesithathu iyangqamana nomjikelezo weJubili owaqala ngoYosiya. Kukho neminye imigca engqamana nembali emelwe nguKumkani uYosiya kude kuse kumhla wama-22 ku-Oktobha, 573 BC. Ukuzaliseka kwembali ngomhla wama-22 ku-Oktobha, 573 BC, konyaka weJubili kuxhaswa ngababhali-mbali.</w:t>
      </w:r>
    </w:p>
    <w:p>
      <w:pPr>
        <w:pStyle w:val="ArticleBody"/>
        <w:jc w:val="left"/>
      </w:pPr>
      <w:r>
        <w:rPr>
          <w:rFonts w:ascii="Times New Roman" w:hAnsi="Times New Roman" w:eastAsia="Times New Roman" w:cs="Times New Roman"/>
        </w:rPr>
        <w:t>Vanoongorori venhoroondo yenguva vanowanzobvumirana nekuisa zuva rekuyananisira pana Gumiguru 22, 573 BC, uye Paseka Huru yaJosia muna 622 BC, ririwo zuva rinogamuchirwa navanoongorori ivavo vezvinyorwa zveBhaibheri. Paseka, chiratidzo chemitambo yechirimo, yakatanga kutenderera kweJubheri kwemakore makumi mana nepfumbamwe, kwakaguma pachiratidzo chemitambo yematsutso pazuva rekuyananisira. Mavhiki manomwe emakore aiumba makore makumi mana nepfumbamwe akanga ari zviratidzo zveSabata yenyika.</w:t>
      </w:r>
    </w:p>
    <w:p>
      <w:pPr>
        <w:pStyle w:val="ArticleScripture"/>
        <w:jc w:val="left"/>
      </w:pPr>
      <w:r>
        <w:rPr>
          <w:rFonts w:ascii="Times New Roman" w:hAnsi="Times New Roman" w:eastAsia="Times New Roman" w:cs="Times New Roman"/>
        </w:rPr>
        <w:t>“Pada setiap halaman, baik sejarah, maupun ajaran, maupun nubuatan, Kitab-Kitab Perjanjian Lama diterangi oleh kemuliaan Putra Allah. Sejauh hal itu merupakan ketetapan ilahi, seluruh sistem Yudaisme adalah suatu nubuatan Injil yang tersusun padu. Tentang Kristus “semua nabi memberi kesaksian.” Kisah 10:43. Dari janji yang diberikan kepada Adam, terus melalui garis para leluhur dan tata hukum Taurat, terang mulia surga menjelaskan dengan nyata jejak-jejak Penebus. Para pelihat memandang Bintang Betlehem, Silo yang akan datang, ketika perkara-perkara masa depan melintas di hadapan mereka dalam arak-arakan yang penuh rahasia. Dalam setiap korban, kematian Kristus dinyatakan. Dalam setiap awan dupa, kebenaran-Nya naik. Oleh setiap sangkakala yubileum, nama-Nya dikumandangkan. Dalam misteri yang dahsyat dari ruang maha kudus, kemuliaan-Nya berdiam.” The Desire of Ages, 211.</w:t>
      </w:r>
    </w:p>
    <w:p>
      <w:pPr>
        <w:pStyle w:val="ArticleHeading"/>
        <w:jc w:val="left"/>
      </w:pPr>
      <w:r>
        <w:rPr>
          <w:rFonts w:ascii="Myanmar Text" w:hAnsi="Myanmar Text" w:eastAsia="Myanmar Text" w:cs="Myanmar Text"/>
        </w:rPr>
        <w:t>ဆယ့်ခုနစ်</w:t>
      </w:r>
    </w:p>
    <w:p>
      <w:pPr>
        <w:pStyle w:val="ArticleBody"/>
        <w:jc w:val="left"/>
      </w:pPr>
      <w:r>
        <w:rPr>
          <w:rFonts w:ascii="Times New Roman" w:hAnsi="Times New Roman" w:eastAsia="Times New Roman" w:cs="Times New Roman"/>
        </w:rPr>
        <w:t>Sedekiya akatorwa akaendeswa kuBhabhironi apo Jerusarema rakawa makore gumi namana asati asvika 573 BC. Vanyori venhoroondo vechiJudha vanozivisa kutenderera kweJubheri kubva kuna Josia muna 622 kusvika pana 22 Gumiguru, 573, sekutenderera kweJubheri kwechi17. Nguva kubva pahondo yeRaphia kusvika pahondo yePanium yaiva makore gumi namanomwe. Ptolemy ndiye akakunda pahondo yeRaphia, uye akatonga samambo wokumaodzanyemba kwemakore gumi namanomwe. Kubva paEdict of Milan kusvikira Constantine apatsanura umambo hwake muna 330, pakava nemakore gumi namanomwe. Mukutenderera kweJubheri kwechi17, Jerusarema rakaparadzwa naNebhukadhinezari.</w:t>
      </w:r>
    </w:p>
    <w:p>
      <w:pPr>
        <w:pStyle w:val="ArticleScripture"/>
        <w:jc w:val="left"/>
      </w:pPr>
      <w:r>
        <w:rPr>
          <w:rFonts w:ascii="Times New Roman" w:hAnsi="Times New Roman" w:eastAsia="Times New Roman" w:cs="Times New Roman"/>
        </w:rPr>
        <w:t>Nokuti vana vaIsraeri vachagara mazuva mazhinji vasina mambo, vasina muchinda, vasina chibayiro, vasina mufananidzo, vasina efodhi, uye vasina matarafimi; shure kwaizvozvo vana vaIsraeri vachadzoka, vachitsvaka Jehovha Mwari wavo, naDhavhidhi mambo wavo; uye vachauya kuna Jehovha nokunamata nekutya, pamwe chete nokunaka kwake, pamazuva okupedzisira. Hosea 3:4, 5.</w:t>
      </w:r>
    </w:p>
    <w:p>
      <w:pPr>
        <w:pStyle w:val="ArticleBody"/>
        <w:jc w:val="left"/>
      </w:pPr>
      <w:r>
        <w:rPr>
          <w:rFonts w:ascii="Times New Roman" w:hAnsi="Times New Roman" w:eastAsia="Times New Roman" w:cs="Times New Roman"/>
        </w:rPr>
        <w:t>Hosea ari kutaura pamusoro penyaya ine chekuita zvakananga nokutapwa kwaZedekia, kunyange zvazvo ichimiririrawo kutanga kwokutapwa kwoushe hwokumusoro muna 723 BC. Chikonzero chinoita kuti ndima yaHosea ibatane neuchapupu hwaEzekieri chine chekuita nokurambwa kwaMwari apo Israeri yakatsungirira kuti ive namambo womunhu. Chishuwo chaIsraeri chokutongwa namambo womunhu, panzvimbo poMambo woUmwari, chinomiririrwa se“kuzvikudza kwesimba renyu” mukutongwa kwe“nguva nomwe” muna Revhitiko 26.</w:t>
      </w:r>
    </w:p>
    <w:p>
      <w:pPr>
        <w:pStyle w:val="ArticleScripture"/>
        <w:jc w:val="left"/>
      </w:pPr>
      <w:r>
        <w:rPr>
          <w:rFonts w:ascii="Times New Roman" w:hAnsi="Times New Roman" w:eastAsia="Times New Roman" w:cs="Times New Roman"/>
        </w:rPr>
        <w:t>Kandi ngati simudzandimverabe ngakhale zitatha zonsezi, pamenepo ndidzakulanga kasanu ndi kawiri koposa chifukwa cha machimo anu. Ndipo ndidzaphwanya kudzikuza kwa mphamvu yanu; ndipo ndidzachititsa kumwamba kwanu kukhala ngati chitsulo, ndi dziko lanu kukhala ngati mkuwa. Levitiko 26:18, 19.</w:t>
      </w:r>
    </w:p>
    <w:p>
      <w:pPr>
        <w:pStyle w:val="ArticleBody"/>
        <w:jc w:val="left"/>
      </w:pPr>
      <w:r>
        <w:rPr>
          <w:rFonts w:ascii="Times New Roman" w:hAnsi="Times New Roman" w:eastAsia="Times New Roman" w:cs="Times New Roman"/>
        </w:rPr>
        <w:t>“Kuzvikudza kwesimba renyu” kunomirira chishuwo chaIsraeri chokuda kufanana nenyika uye kuva namambo waro pacharo. Kubviswa kwamambo muumambo hwokumusoro muna 723 BC, uyezve kutapwa kwaMambo Zedhekia hweumambo hwokumaodzanyemba muna 586 BC, kunomirira kuputswa kwe“kuzvikudza” kwaIsraeri yekare, uye kuzvikudza kunotangira kuwa. Muuporofita hweBhaibheri, “simba” mambo kana umambo, uye kuzvikudza kwaIsraeri mukuzvisimbisira mambo womunhu kunoratidza kurambwa kwehutongi hwaMwari uye kwaMambo wouMwari.</w:t>
      </w:r>
    </w:p>
    <w:p>
      <w:pPr>
        <w:pStyle w:val="ArticleScripture"/>
        <w:jc w:val="left"/>
      </w:pPr>
      <w:r>
        <w:rPr>
          <w:rFonts w:ascii="Times New Roman" w:hAnsi="Times New Roman" w:eastAsia="Times New Roman" w:cs="Times New Roman"/>
        </w:rPr>
        <w:t>Zvino zvakaitika, Samueri paakanga akwegura, akagadza vanakomana vake kuti vave vatongi pamusoro paIsraeri. Zita redangwe rake rainzi Joeri; nezita romwanakomana wake wechipiri rainzi Abhiya; vakanga vari vatongi muBheerishebha. Asi vanakomana vake havana kufamba munzira dzake, asi vakatsauka vachitevera fuma isakarurama, vakatora fufuro, vakakanganisa kutonga kwakarurama. Ipapo vakuru vose vaIsraeri vakaungana pamwe chete, vakauya kuna Samueri paRama, vakati kwaari, Tarirai, imi makwegura, uye vanakomana venyu havafambi munzira dzenyu; zvino tigadzirirei mambo kuti atitonge sezvinoitwa mamwe marudzi ose. Asi shoko iri harina kufadza Samueri, pavakati, Tipei mambo kuti atitonge. Samueri akanyengetera kuna Jehovha. Jehovha akati kuna Samueri, Teerera inzwi ravanhu pane zvose zvavanotaura kwauri; nokuti havana kuramba iwe, asi varamba ini, kuti ndirege kuva mambo pamusoro pavo. Sezvose zvavakaita kubvira pazuva randakavabudisa naro muIjipiti kusvikira nhasi, zvavakandisiya nazvo uye vakashumira vamwe vamwari, ndizvo zvavari kuitawo kwauri. Naizvozvo zvino teerera inzwi ravo; asi zvakadaro uvanyevere nomwoyo wose, uvazivise mararamiro amambo achavatonga. 1 Samueri 8:1–9.</w:t>
      </w:r>
    </w:p>
    <w:p>
      <w:pPr>
        <w:pStyle w:val="ArticleBody"/>
        <w:jc w:val="left"/>
      </w:pPr>
      <w:r>
        <w:rPr>
          <w:rFonts w:ascii="Times New Roman" w:hAnsi="Times New Roman" w:eastAsia="Times New Roman" w:cs="Times New Roman"/>
        </w:rPr>
        <w:t>Zvinofanira kucherechedzwa kuti panguva iyoyo Israeri haina kuramba Mwari chete saMambo wayo, asiwo Mweya weChiporofita, sezvaimiririrwa naSamueri, nokuti zvinoti, “vakandirasa, vakashumira vamwe vamwari, saizvozvo vari kuitawo kwauri.”</w:t>
      </w:r>
    </w:p>
    <w:p>
      <w:pPr>
        <w:pStyle w:val="ArticleScripture"/>
        <w:jc w:val="left"/>
      </w:pPr>
      <w:r>
        <w:rPr>
          <w:rFonts w:ascii="Times New Roman" w:hAnsi="Times New Roman" w:eastAsia="Times New Roman" w:cs="Times New Roman"/>
        </w:rPr>
        <w:t>“ساتان حافلُ دانا ... جهوٽي شيءِ کي لڳاتار اڳتي ڌڪي رهيو آهي—ته جيئن سچائي کان پري ڪري. ساتان جي بلڪل آخري فريب هيءُ هوندو ته هو خدا جي روح جي شاهدي کي بي اثر بڻائي ڇڏي. ‘جتي رويا ڪونهي، اتي ماڻهو برباد ٿين ٿا’ (امثال 29:18). ساتان چالاڪيءَ سان، مختلف طريقن سان ۽ مختلف وسيلن وسيلي ڪم ڪندو، ته جيئن خدا جي باقي رهيل قوم جي سچي شاهديءَ تي اعتماد کي لوڏي ڇڏي.”</w:t>
      </w:r>
    </w:p>
    <w:p>
      <w:pPr>
        <w:pStyle w:val="ArticleScripture"/>
        <w:jc w:val="left"/>
      </w:pPr>
      <w:r>
        <w:rPr>
          <w:rFonts w:ascii="Times New Roman" w:hAnsi="Times New Roman" w:eastAsia="Times New Roman" w:cs="Times New Roman"/>
        </w:rPr>
        <w:t>“Ku ta va ni vengiwa loku pfurhaka eka Vumbhoni loku nga ka ka Sathana. Matirhelo ya Sathana ma ta va ku tsekatsekisa ripfumelo ra tikereke eka byona, hikwalaho ka xivangelo lexi: Sathana a nge vi na ndlela leyi tshembekeke swinene yo nghenisa vuxisi byakwe ni ku boha mimoya eka mahlori yakwe loko switsundzuxo ni ku tshinya ni switsundzuxo swa Moya wa Xikwembu swi yingisiwile.” Selected Messages, buku 1, 48.</w:t>
      </w:r>
    </w:p>
    <w:p>
      <w:pPr>
        <w:pStyle w:val="ArticleBody"/>
        <w:jc w:val="left"/>
      </w:pPr>
      <w:r>
        <w:rPr>
          <w:rFonts w:ascii="Times New Roman" w:hAnsi="Times New Roman" w:eastAsia="Times New Roman" w:cs="Times New Roman"/>
        </w:rPr>
        <w:t>Udyamso hwekupedzisira hweutongi hwaMwari hweIsraeri yekare hwakanga huri kuramba kwete Mwari chete, asiwo Mweya weChiporofita. Kuramba ikoko muna 1097 BC kunofananidzira udyamso hwekupedzisira hweLaodhikia hweSeventh-day Adventism muna 1863. “Nguva nomwe” dzaRevhitiko makumi maviri nenhanhatu iShoko raMwari, uye Mweya weChiporofita unotaura nezve “nguva nomwe” kuti “hazvifaniri kushandurwa.”</w:t>
      </w:r>
    </w:p>
    <w:p>
      <w:pPr>
        <w:pStyle w:val="ArticleScripture"/>
        <w:jc w:val="left"/>
      </w:pPr>
      <w:r>
        <w:rPr>
          <w:rFonts w:ascii="Times New Roman" w:hAnsi="Times New Roman" w:eastAsia="Times New Roman" w:cs="Times New Roman"/>
        </w:rPr>
        <w:t>“Ndzi vonile leswaku chati ya 1843 yi kongomisiwe hi voko ra Hosi, naswona a yi fanelanga ku cinciwa; leswaku tinomboro a ti ri hilaha A swi lavaka hakona; leswaku voko ra Yena a ri ri ehenhla ka swona naswona ri fihla xihoxo eka tin’wana ta tinomboro, leswaku kungavi na loyi a nga xi vonaka, ku fikela loko voko ra Yena ri susiwa.” Early Writings, 74.</w:t>
      </w:r>
    </w:p>
    <w:p>
      <w:pPr>
        <w:pStyle w:val="ArticleBody"/>
        <w:jc w:val="left"/>
      </w:pPr>
      <w:r>
        <w:rPr>
          <w:rFonts w:ascii="Times New Roman" w:hAnsi="Times New Roman" w:eastAsia="Times New Roman" w:cs="Times New Roman"/>
        </w:rPr>
        <w:t>Mudzimu weChiporofita zviri pachena wakatsigira “nguva nomwe,” uye kutsigira kwawo kwaiva yambiro yokuti nhamba dziri pachati dzisashandurwe, iyo “nguva nomwe” iri koramu yepakati pamwe chete nekona yokumusoro kurudyi. Nechati yokunyepera yaUriah Smith muna 1863, kurambwa kwakafambira mberi kwezvokwadi dzenheyo, kwakafananidzirwa naIsraeri wekare mukuramba kwavo Mwari, uye Mudzimu weChiporofita wakazivisa kupanduka kwa1863. Zuva rekupanduka kwa1863 rinowirirana netsetse yechiporofita yakaiswa mberi mubhuku raEzekieri. Mumutsetse iwoyo wenhoroondo, mugumo wacho waiva kuparadzwa kweJerusarema, uko kwaifananidzira mutemo weSvondo. Kubva muna 1863 kusvika kumutemo weSvondo uri kuuya nokukurumidza kwakafananidzirwa nenhoroondo yamambo Sauro muna 1097 BC kusvika kuna Zedhekia muna 586 BC.</w:t>
      </w:r>
    </w:p>
    <w:p>
      <w:pPr>
        <w:pStyle w:val="ArticleBody"/>
        <w:jc w:val="left"/>
      </w:pPr>
      <w:r>
        <w:rPr>
          <w:rFonts w:ascii="Times New Roman" w:hAnsi="Times New Roman" w:eastAsia="Times New Roman" w:cs="Times New Roman"/>
        </w:rPr>
        <w:t>Zedekia akaendeswa muutapwa kuBhabhironi makore gumi namana Isati yasvika Jubheri ra573 BC. Denderedzwa reJubheri rechigumi nemanomwe rakatanga muna 622 BC, uye mugore rechimakumi matatu Ezekieri anoratidzwa somupristi muna 591 BC; zvino makore mashanu gare gare Jerusarema rakaparadzwa muna 586 BC. Rakaparadzwa pazuva rimwe chetero regore sezvarakaparadzwa kechipiri muna AD 70 naTito. Ndima yokutanga yaEzekieri chitsauko chokutanga iri makore mashanu Jerusarema risati raparadzwa uye makore gumi nemapfumbamwe isati yasvika chiratidzo chetemberi chechitsauko chemakumi mana.</w:t>
      </w:r>
    </w:p>
    <w:p>
      <w:pPr>
        <w:pStyle w:val="ArticleScripture"/>
        <w:jc w:val="left"/>
      </w:pPr>
      <w:r>
        <w:rPr>
          <w:rFonts w:ascii="Times New Roman" w:hAnsi="Times New Roman" w:eastAsia="Times New Roman" w:cs="Times New Roman"/>
        </w:rPr>
        <w:t>Mu mwaka wa makumi abiri na tano wa utumwa wetu, mwanzo wa mwaka, siku ya kumi ya mwezi, katika mwaka wa kumi na nne baada ya mji kupigwa, siku iyo hiyo mkono wa Bwana ulikuwa juu yangu, naye akanileta huko. Ezekieli 40:1.</w:t>
      </w:r>
    </w:p>
    <w:p>
      <w:pPr>
        <w:pStyle w:val="ArticleBody"/>
        <w:jc w:val="left"/>
      </w:pPr>
      <w:r>
        <w:rPr>
          <w:rFonts w:ascii="Times New Roman" w:hAnsi="Times New Roman" w:eastAsia="Times New Roman" w:cs="Times New Roman"/>
        </w:rPr>
        <w:t>Ngokungathobeli isivumelwano seSabatha yezwe, uNkulunkulu wabonisa ukuthi “izikhathi eziyisikhombisa” kwakuyoba yisiqalekiso sokungawulaleli umnyaka wesikhombisa, okuyiSabatha yezwe. “Isikhathi” singumnyaka, futhi “umnyaka” unezinsuku ezingamakhulu amathathu namashumi ayisithupha, futhi izikhathi eziyisikhombisa eziphindwe ngezinsuku ezingamakhulu amathathu namashumi ayisithupha ziyiminyaka eyizinkulungwane ezimbili namakhulu amahlanu namashumi amabili. Kungenzeka ukuthi amaMillerite awazange asebenzise inkulumo ethi “amashumi amabili nanhlanu namakhulu amabili,” kodwa womabili amashadi awo angcwele abonisa ngokwezinombolo iminyaka eyizinkulungwane ezimbili namakhulu amahlanu namashumi amabili.</w:t>
      </w:r>
    </w:p>
    <w:p>
      <w:pPr>
        <w:pStyle w:val="ArticleBody"/>
        <w:jc w:val="left"/>
      </w:pPr>
      <w:r>
        <w:rPr>
          <w:rFonts w:ascii="Times New Roman" w:hAnsi="Times New Roman" w:eastAsia="Times New Roman" w:cs="Times New Roman"/>
        </w:rPr>
        <w:t>Isimemezelo sesiqalekiso sezikhathi eziyisikhombisa phezu kokubili umbuso wasenyakatho wakwa-Israyeli kanye nombuso waseningizimu wakwaJuda kwaba ukuqonda kokuqala kukaWilliam Miller, noma ungathi “okuyisisekelo,” noma ungaze uthi ukuqonda “kwe-alpha.” Ngo-1863 ibandla lamaSeventh-day Adventist laseLawodikeya lalenqaba ukuqonda okuyisisekelo kokwambulwa kukaMiller; “okwambulwa” okwakumele sonke isisekelo somnyakazo wamaMillerite. Ugqozi lwaxwayisa ngokuqondile ukuthi lokhu kungase kwenzeke, futhi sekwenzekile, futhi kwenzeka kudala.</w:t>
      </w:r>
    </w:p>
    <w:p>
      <w:pPr>
        <w:pStyle w:val="ArticleBody"/>
        <w:jc w:val="left"/>
      </w:pPr>
      <w:r>
        <w:rPr>
          <w:rFonts w:ascii="Times New Roman" w:hAnsi="Times New Roman" w:eastAsia="Times New Roman" w:cs="Times New Roman"/>
        </w:rPr>
        <w:t>Hwaro hwetemberi yakavakwazve mushure mekutapwa muBhabhironi yakapedzwa mukati menhoroondo yomurayiro wokutanga, uye murayiro wechipiri usati wasvika. Temberi yakavakwa zvizere mukati menhoroondo yomurayiro wechipiri. Mumurayiro wechitatu ushe hwenyika hwakadzorerwa kuIsraeri chaiyo yekare. William Miller akamiririra mutumwa wokutanga akasvika muna 1798 uye akapiwa simba musi wa11 Nyamavhuvhu, 1840. Mutumwa wechipiri akasvika mushure mokunge nheyo dzaiswa, sezvazvinomiririrwa nechati ya1843, yakabudiswa muna Chivabvu 1842. Pakuodzwa mwoyo kwokutanga kwa1844, kuodzwa mwoyo kwearfa kwa1844, mutumwa wechipiri pamwe chetewo nenguva yokunonoka iri mumufananidzo wemhandara zvakasvika, uye apo shoko romutumwa wechipiri rakapiwa simba pamusangano womumusasa weExeter temberi yakapedzwa. Zvino pakuodzwa mwoyo kukuru, kana kuti kweomega, kwa1844, Mutumwa weSungano akangoerekana auya kutemberi Yake, mukuzadziswa kwamakore anezviuru zviviri namazana matatu akatanga pamurayiro wechitatu akaguma pakusvika kwomutumwa wechitatu.</w:t>
      </w:r>
    </w:p>
    <w:p>
      <w:pPr>
        <w:pStyle w:val="ArticleBody"/>
        <w:jc w:val="left"/>
      </w:pPr>
      <w:r>
        <w:rPr>
          <w:rFonts w:ascii="Times New Roman" w:hAnsi="Times New Roman" w:eastAsia="Times New Roman" w:cs="Times New Roman"/>
        </w:rPr>
        <w:t>Josia ina maana ya “msingi wa Mungu.” Iwe ni mfalme Josia au Josia Litch; wote wawili ni alama za misingi, kama inavyowakilishwa katika historia ya amri ya kwanza na kama inavyowakilishwa na sikukuu za masika zilizoainishwa katika aya ishirini na mbili za kwanza za Mambo ya Walawi ishirini na tatu. Misingi, sikukuu za masika, na amri ya kwanza vyote ni alama za mwaka 1840 na kutiwa nguvu kwa malaika wa kwanza. Tarehe 22 Oktoba, 573 KK kama ilivyoonyeshwa katika Ezekieli sura ya arobaini na aya ya kwanza ni alama ya tarehe 22 Oktoba, 1844 na kufunguliwa kwa hukumu ya wafu, na pia ni alama ya tarehe 11 Septemba, 2001 katika kufunguliwa kwa hukumu ya walio hai. Yeyote ambaye amekuwa akifuatilia makala hizi anapaswa kujua matumizi ninayotumia.</w:t>
      </w:r>
    </w:p>
    <w:p>
      <w:pPr>
        <w:pStyle w:val="ArticleBody"/>
        <w:jc w:val="left"/>
      </w:pPr>
      <w:r>
        <w:rPr>
          <w:rFonts w:ascii="Times New Roman" w:hAnsi="Times New Roman" w:eastAsia="Times New Roman" w:cs="Times New Roman"/>
        </w:rPr>
        <w:t>Hezekieri chiratidzo chiri mukati menhoroondo yechiporofita inomiririrwa muzvinyorwa zvake. Hezekieri aripo apo varume makumi maviri nevashanu vanopfugamira zuva pakuguma kwechitsauko chechisere. Akavapowo muzvitsauko zvinotevera apo “kuiswa mucherechedzo kunoteverwa nekuuraya” kunounzwa pamusoro peJerusarema, iro Ellen White anozivisa sechurch yeSeventh-day Adventist. Muzvitsauko gumi nerimwe zvokutanga, Hezekieri anounzwa muimba tsvene yokudenga kuti agamuchire mirayiridzo yake, sezvakadanwawo vaMillerite kuti vaite muna 1844, uye sezviri kufanirwawo kuitwa nesangano iri zvino.</w:t>
      </w:r>
    </w:p>
    <w:p>
      <w:pPr>
        <w:pStyle w:val="ArticleScripture"/>
        <w:jc w:val="left"/>
      </w:pPr>
      <w:r>
        <w:rPr>
          <w:rFonts w:ascii="Nirmala UI" w:hAnsi="Nirmala UI" w:eastAsia="Nirmala UI" w:cs="Nirmala UI"/>
        </w:rPr>
        <w:t>ଇହାପରି</w:t>
      </w:r>
      <w:r>
        <w:rPr>
          <w:rFonts w:ascii="Times New Roman" w:hAnsi="Times New Roman" w:eastAsia="Times New Roman" w:cs="Times New Roman"/>
        </w:rPr>
        <w:t xml:space="preserve"> </w:t>
      </w:r>
      <w:r>
        <w:rPr>
          <w:rFonts w:ascii="Nirmala UI" w:hAnsi="Nirmala UI" w:eastAsia="Nirmala UI" w:cs="Nirmala UI"/>
        </w:rPr>
        <w:t>ଯେହିଜ୍କେଲ୍</w:t>
      </w:r>
      <w:r>
        <w:rPr>
          <w:rFonts w:ascii="Times New Roman" w:hAnsi="Times New Roman" w:eastAsia="Times New Roman" w:cs="Times New Roman"/>
        </w:rPr>
        <w:t xml:space="preserve"> </w:t>
      </w:r>
      <w:r>
        <w:rPr>
          <w:rFonts w:ascii="Nirmala UI" w:hAnsi="Nirmala UI" w:eastAsia="Nirmala UI" w:cs="Nirmala UI"/>
        </w:rPr>
        <w:t>ତୁମ୍ଭମାନଙ୍କ</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ଚିହ୍ନ</w:t>
      </w:r>
      <w:r>
        <w:rPr>
          <w:rFonts w:ascii="Times New Roman" w:hAnsi="Times New Roman" w:eastAsia="Times New Roman" w:cs="Times New Roman"/>
        </w:rPr>
        <w:t xml:space="preserve"> </w:t>
      </w:r>
      <w:r>
        <w:rPr>
          <w:rFonts w:ascii="Nirmala UI" w:hAnsi="Nirmala UI" w:eastAsia="Nirmala UI" w:cs="Nirmala UI"/>
        </w:rPr>
        <w:t>ଅଟେ</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କରିଛନ୍ତି</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ସବୁ</w:t>
      </w:r>
      <w:r>
        <w:rPr>
          <w:rFonts w:ascii="Times New Roman" w:hAnsi="Times New Roman" w:eastAsia="Times New Roman" w:cs="Times New Roman"/>
        </w:rPr>
        <w:t xml:space="preserve"> </w:t>
      </w:r>
      <w:r>
        <w:rPr>
          <w:rFonts w:ascii="Nirmala UI" w:hAnsi="Nirmala UI" w:eastAsia="Nirmala UI" w:cs="Nirmala UI"/>
        </w:rPr>
        <w:t>ଅନୁସାରେ</w:t>
      </w:r>
      <w:r>
        <w:rPr>
          <w:rFonts w:ascii="Times New Roman" w:hAnsi="Times New Roman" w:eastAsia="Times New Roman" w:cs="Times New Roman"/>
        </w:rPr>
        <w:t xml:space="preserve"> </w:t>
      </w:r>
      <w:r>
        <w:rPr>
          <w:rFonts w:ascii="Nirmala UI" w:hAnsi="Nirmala UI" w:eastAsia="Nirmala UI" w:cs="Nirmala UI"/>
        </w:rPr>
        <w:t>ତୁମ୍ଭେ</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ଘଟିବ</w:t>
      </w:r>
      <w:r>
        <w:rPr>
          <w:rFonts w:ascii="Times New Roman" w:hAnsi="Times New Roman" w:eastAsia="Times New Roman" w:cs="Times New Roman"/>
        </w:rPr>
        <w:t xml:space="preserve">, </w:t>
      </w:r>
      <w:r>
        <w:rPr>
          <w:rFonts w:ascii="Nirmala UI" w:hAnsi="Nirmala UI" w:eastAsia="Nirmala UI" w:cs="Nirmala UI"/>
        </w:rPr>
        <w:t>ସେତେବେଳେ</w:t>
      </w:r>
      <w:r>
        <w:rPr>
          <w:rFonts w:ascii="Times New Roman" w:hAnsi="Times New Roman" w:eastAsia="Times New Roman" w:cs="Times New Roman"/>
        </w:rPr>
        <w:t xml:space="preserve"> </w:t>
      </w:r>
      <w:r>
        <w:rPr>
          <w:rFonts w:ascii="Nirmala UI" w:hAnsi="Nirmala UI" w:eastAsia="Nirmala UI" w:cs="Nirmala UI"/>
        </w:rPr>
        <w:t>ତୁମ୍ଭେ</w:t>
      </w:r>
      <w:r>
        <w:rPr>
          <w:rFonts w:ascii="Times New Roman" w:hAnsi="Times New Roman" w:eastAsia="Times New Roman" w:cs="Times New Roman"/>
        </w:rPr>
        <w:t xml:space="preserve"> </w:t>
      </w:r>
      <w:r>
        <w:rPr>
          <w:rFonts w:ascii="Nirmala UI" w:hAnsi="Nirmala UI" w:eastAsia="Nirmala UI" w:cs="Nirmala UI"/>
        </w:rPr>
        <w:t>ଜାଣିବ</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ପ୍ରଭୁ</w:t>
      </w:r>
      <w:r>
        <w:rPr>
          <w:rFonts w:ascii="Times New Roman" w:hAnsi="Times New Roman" w:eastAsia="Times New Roman" w:cs="Times New Roman"/>
        </w:rPr>
        <w:t xml:space="preserve"> </w:t>
      </w:r>
      <w:r>
        <w:rPr>
          <w:rFonts w:ascii="Nirmala UI" w:hAnsi="Nirmala UI" w:eastAsia="Nirmala UI" w:cs="Nirmala UI"/>
        </w:rPr>
        <w:t>ଯିହୋବା।</w:t>
      </w:r>
      <w:r>
        <w:rPr>
          <w:rFonts w:ascii="Times New Roman" w:hAnsi="Times New Roman" w:eastAsia="Times New Roman" w:cs="Times New Roman"/>
        </w:rPr>
        <w:t xml:space="preserve"> </w:t>
      </w:r>
      <w:r>
        <w:rPr>
          <w:rFonts w:ascii="Nirmala UI" w:hAnsi="Nirmala UI" w:eastAsia="Nirmala UI" w:cs="Nirmala UI"/>
        </w:rPr>
        <w:t>ଯେହିଜ୍କେଲ୍</w:t>
      </w:r>
      <w:r>
        <w:rPr>
          <w:rFonts w:ascii="Times New Roman" w:hAnsi="Times New Roman" w:eastAsia="Times New Roman" w:cs="Times New Roman"/>
        </w:rPr>
        <w:t xml:space="preserve"> 24:24.</w:t>
      </w:r>
    </w:p>
    <w:p>
      <w:pPr>
        <w:pStyle w:val="ArticleHeading"/>
        <w:jc w:val="left"/>
      </w:pPr>
      <w:r>
        <w:rPr>
          <w:rFonts w:ascii="Arial" w:hAnsi="Arial" w:eastAsia="Arial" w:cs="Arial"/>
        </w:rPr>
        <w:t>Kana Izvi Zvouya</w:t>
      </w:r>
    </w:p>
    <w:p>
      <w:pPr>
        <w:pStyle w:val="ArticleBody"/>
        <w:jc w:val="left"/>
      </w:pPr>
      <w:r>
        <w:rPr>
          <w:rFonts w:ascii="Times New Roman" w:hAnsi="Times New Roman" w:eastAsia="Times New Roman" w:cs="Times New Roman"/>
        </w:rPr>
        <w:t>Когда мы в последние дни достигаем того состояния, при котором то, что Иезекииль изобразил, повторяется в народе Божьем, тогда мы достигли знамения Иезекииля. Когда вы знаете, что Иезекииль представляет сто сорок четыре тысячи, и знаете это на таком уровне веры и понимания, который обладает освящённым ожиданием того, что всё, изображённое Иезекиилем в его писаниях, является прообразом священной последовательности событий в последние дни, относящихся к ста сорока четырём тысячам, — когда вы знаете это, тогда «узнаете», что «Господь» есть «Бог».</w:t>
      </w:r>
    </w:p>
    <w:p>
      <w:pPr>
        <w:pStyle w:val="ArticleBody"/>
        <w:jc w:val="left"/>
      </w:pPr>
      <w:r>
        <w:rPr>
          <w:rFonts w:ascii="Times New Roman" w:hAnsi="Times New Roman" w:eastAsia="Times New Roman" w:cs="Times New Roman"/>
        </w:rPr>
        <w:t>Bhekani la maphuzu esihlokweni lesilandelayo.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පද හතළිහේ සැඟවුණු ඉතිහාසය - අංක විසිඑක</dc:title>
  <dc:subject>Ole Luaʻi Lona Lua – Vaega Lona Valu – Esekielu Numera Lua</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