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ಸತ್ಯವೇನು</w:t>
      </w:r>
      <w:r>
        <w:rPr>
          <w:rFonts w:ascii="Arial" w:hAnsi="Arial" w:eastAsia="Arial" w:cs="Arial"/>
        </w:rPr>
        <w:t xml:space="preserve">? - </w:t>
      </w:r>
      <w:r>
        <w:rPr>
          <w:rFonts w:ascii="Nirmala UI" w:hAnsi="Nirmala UI" w:eastAsia="Nirmala UI" w:cs="Nirmala UI"/>
        </w:rPr>
        <w:t>ಸಂಖ್ಯೆ</w:t>
      </w:r>
      <w:r>
        <w:rPr>
          <w:rFonts w:ascii="Arial" w:hAnsi="Arial" w:eastAsia="Arial" w:cs="Arial"/>
        </w:rPr>
        <w:t xml:space="preserve"> </w:t>
      </w:r>
      <w:r>
        <w:rPr>
          <w:rFonts w:ascii="Nirmala UI" w:hAnsi="Nirmala UI" w:eastAsia="Nirmala UI" w:cs="Nirmala UI"/>
        </w:rPr>
        <w:t>ಎರಡು</w:t>
      </w:r>
    </w:p>
    <w:p>
      <w:pPr>
        <w:pStyle w:val="ArticleSubtitle"/>
        <w:jc w:val="left"/>
      </w:pPr>
      <w:r>
        <w:rPr>
          <w:rFonts w:ascii="Arial" w:hAnsi="Arial" w:eastAsia="Arial" w:cs="Arial"/>
        </w:rPr>
        <w:t>Usatifungie Maneno ya Unabii wa Kitabu Hiki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Zvaoneswa kuti nhoroondo kubva musi wa11 Nyamavhuvhu, 1840 kusvikira musi wa22 Gumiguru, 1844 ndiyo nhoroondo inomiririrwa nokutinhira kunomwe kwakaiswa chisimbiso kusvikira nguva isati yasvika kuvharwa kwemukana wenyasha. Muchinyorwa chino ndichatanga nokuongorora zvakare zvimwe zvatakatozivisa pamusoro pechiratidzo chokutinhira kunomwe. Tiri kushandisa mitsara yenhoroondo pamusoro pemitsara yenhoroondo pakuburitsa zvokwadi idzi. Kune zviratidzo zvina zvechiporofita kubva musi wa11 Nyamavhuvhu, 1840 kusvikira uye zvichisanganisira musi wa22 Gumiguru, 1844; kusimbiswa kweshoko romutumwa wokutanga, kuora mwoyo kwokutanga, Kuchema Kwousiku Hwapakati, uye Kuora Mwoyo Kukuru.</w:t>
      </w:r>
    </w:p>
    <w:p>
      <w:pPr>
        <w:pStyle w:val="ArticleBody"/>
        <w:jc w:val="left"/>
      </w:pPr>
      <w:r>
        <w:rPr>
          <w:rFonts w:ascii="Times New Roman" w:hAnsi="Times New Roman" w:eastAsia="Times New Roman" w:cs="Times New Roman"/>
        </w:rPr>
        <w:t>Nyamavhuvhu 11, 1840 wakafananidzirwa naMozisi pagwenzi raibvira moto. Kuodzwa mwoyo kwekutanga muchirimo cha1844 kwakafananidzirwa nomukadzi waMozisi, Zipora, paakacheka mwanakomana wavo ganda repamberi neshungu nokutya. Kudanidzira kwePakati Pousiku kwakatanga pamusangano wemusasa weExeter kubva Nyamavhuvhu 12–17 kwakafananidzirwa nokusvika kwaMozisi muIjipiti uye yambiro yake yokutanga pamusoro porufu rwamatangwe eIjipiti. Kuodzwa Mwoyo Kukuru kwaGumiguru 22, 1844 kwakafananidzirwa navaHebheru paGungwa Dzvuku.</w:t>
      </w:r>
    </w:p>
    <w:p>
      <w:pPr>
        <w:pStyle w:val="ArticleBody"/>
        <w:jc w:val="left"/>
      </w:pPr>
      <w:r>
        <w:rPr>
          <w:rFonts w:ascii="Times New Roman" w:hAnsi="Times New Roman" w:eastAsia="Times New Roman" w:cs="Times New Roman"/>
        </w:rPr>
        <w:t>Munguva ya Mambo Dhavhidha, Nyamavhuvhu 11, 1840, yakafananidzirwa neVaFiristia kudzosa areka yaMwari. Kuodzwa mwoyo kwekutanga muchirimo cha1844 kwakafananidzirwa naUzha paakabata areka yaMwari. Kuchema kwaPakati pousiku kwakatanga pamusangano wemisasa weExeter kubva Nyamavhuvhu 12–17 kwakafananidzirwa naDhavhidha kuunza areka muJerusarema. Kuodzwa mwoyo Kukuru kwaGumiguru 22, 1844 kwakafananidzirwa naMikari, mudzimai waDhavhidha, sezvaakashora Dhavhidha nokuda kwokupinda muJerusarema ane areka.</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ត្រូវបានតំណាងជានិមិត្តរូបដោយពិធីបុណ្យជ្រមុជទឹករបស់ព្រះគ្រីស្ទ។</w:t>
      </w:r>
      <w:r>
        <w:rPr>
          <w:rFonts w:ascii="Times New Roman" w:hAnsi="Times New Roman" w:eastAsia="Times New Roman" w:cs="Times New Roman"/>
        </w:rPr>
        <w:t xml:space="preserve"> </w:t>
      </w:r>
      <w:r>
        <w:rPr>
          <w:rFonts w:ascii="Leelawadee UI" w:hAnsi="Leelawadee UI" w:eastAsia="Leelawadee UI" w:cs="Leelawadee UI"/>
        </w:rPr>
        <w:t>ការខកចិត្តលើកដំបូងនៅនិទាឃរដូវ</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ត្រូវបានតំណាងជានិមិត្តរូបដោយការខកចិត្តនៃការស្លាប់របស់ឡាសារ។</w:t>
      </w:r>
      <w:r>
        <w:rPr>
          <w:rFonts w:ascii="Times New Roman" w:hAnsi="Times New Roman" w:eastAsia="Times New Roman" w:cs="Times New Roman"/>
        </w:rPr>
        <w:t xml:space="preserve"> </w:t>
      </w:r>
      <w:r>
        <w:rPr>
          <w:rFonts w:ascii="Leelawadee UI" w:hAnsi="Leelawadee UI" w:eastAsia="Leelawadee UI" w:cs="Leelawadee UI"/>
        </w:rPr>
        <w:t>សម្រែកពាក់កណ្តាលអធ្រាត្រ</w:t>
      </w:r>
      <w:r>
        <w:rPr>
          <w:rFonts w:ascii="Times New Roman" w:hAnsi="Times New Roman" w:eastAsia="Times New Roman" w:cs="Times New Roman"/>
        </w:rPr>
        <w:t xml:space="preserve"> </w:t>
      </w:r>
      <w:r>
        <w:rPr>
          <w:rFonts w:ascii="Leelawadee UI" w:hAnsi="Leelawadee UI" w:eastAsia="Leelawadee UI" w:cs="Leelawadee UI"/>
        </w:rPr>
        <w:t>ដែលបានចាប់ផ្តើមនៅកិច្ចប្រជុំជំរុំ</w:t>
      </w:r>
      <w:r>
        <w:rPr>
          <w:rFonts w:ascii="Times New Roman" w:hAnsi="Times New Roman" w:eastAsia="Times New Roman" w:cs="Times New Roman"/>
        </w:rPr>
        <w:t xml:space="preserve"> Exeter </w:t>
      </w:r>
      <w:r>
        <w:rPr>
          <w:rFonts w:ascii="Leelawadee UI" w:hAnsi="Leelawadee UI" w:eastAsia="Leelawadee UI" w:cs="Leelawadee UI"/>
        </w:rPr>
        <w:t>ចាប់ពីថ្ងៃទី</w:t>
      </w:r>
      <w:r>
        <w:rPr>
          <w:rFonts w:ascii="Times New Roman" w:hAnsi="Times New Roman" w:eastAsia="Times New Roman" w:cs="Times New Roman"/>
        </w:rPr>
        <w:t xml:space="preserve"> </w:t>
      </w:r>
      <w:r>
        <w:rPr>
          <w:rFonts w:ascii="Leelawadee UI" w:hAnsi="Leelawadee UI" w:eastAsia="Leelawadee UI" w:cs="Leelawadee UI"/>
        </w:rPr>
        <w:t>១២</w:t>
      </w:r>
      <w:r>
        <w:rPr>
          <w:rFonts w:ascii="Times New Roman" w:hAnsi="Times New Roman" w:eastAsia="Times New Roman" w:cs="Times New Roman"/>
        </w:rPr>
        <w:t>–</w:t>
      </w:r>
      <w:r>
        <w:rPr>
          <w:rFonts w:ascii="Leelawadee UI" w:hAnsi="Leelawadee UI" w:eastAsia="Leelawadee UI" w:cs="Leelawadee UI"/>
        </w:rPr>
        <w:t>១៧</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ត្រូវបានតំណាងជានិមិត្តរូបដោយការយាងចូលក្រុងយេរូសាឡឹមដោយជ័យជម្នះរបស់ព្រះគ្រីស្ទ។</w:t>
      </w:r>
      <w:r>
        <w:rPr>
          <w:rFonts w:ascii="Times New Roman" w:hAnsi="Times New Roman" w:eastAsia="Times New Roman" w:cs="Times New Roman"/>
        </w:rPr>
        <w:t xml:space="preserve"> </w:t>
      </w:r>
      <w:r>
        <w:rPr>
          <w:rFonts w:ascii="Leelawadee UI" w:hAnsi="Leelawadee UI" w:eastAsia="Leelawadee UI" w:cs="Leelawadee UI"/>
        </w:rPr>
        <w:t>ការខកចិត្តដ៏ធំនៅថ្ងៃទី</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ត្រូវបានតំណាងជានិមិត្តរូបដោយការខកចិត្តនៃឈើឆ្កាង។</w:t>
      </w:r>
    </w:p>
    <w:p>
      <w:pPr>
        <w:pStyle w:val="ArticleBody"/>
        <w:jc w:val="left"/>
      </w:pPr>
      <w:r>
        <w:rPr>
          <w:rFonts w:ascii="Times New Roman" w:hAnsi="Times New Roman" w:eastAsia="Times New Roman" w:cs="Times New Roman"/>
        </w:rPr>
        <w:t>Takaratidza kuti zviratidzo zvina izvi zvinongomirira chete chikamu chisina kukwana chechimiro chizere chemufambiro wese weruvandudzo. Tiri kuzivisa zviratidzo zvina izvi sezvapupu zvenhoroondo yakatanga musi waGunyana 11, 2001. Chimwe chezvimiro zvechiporofita zvemitsara mina iyi ndechekuti zviratidzo zviri mumutsara mumwe nomumwe zvine dingindira rimwe chete.</w:t>
      </w:r>
    </w:p>
    <w:p>
      <w:pPr>
        <w:pStyle w:val="ArticleBody"/>
        <w:jc w:val="left"/>
      </w:pPr>
      <w:r>
        <w:rPr>
          <w:rFonts w:ascii="Times New Roman" w:hAnsi="Times New Roman" w:eastAsia="Times New Roman" w:cs="Times New Roman"/>
        </w:rPr>
        <w:t>Kuna Musa, alama zote nne za njiani zilihusu kazi ya Mungu ya kuingia katika agano na watu wateule, kwa utimilifu wa unabii wa Ibrahimu. Katika mstari wa matengenezo wa Mfalme Daudi, alama zote nne za njiani zilihusishwa na sanduku la Mungu. Katika mstari wa Kristo, alama zote nne za njiani zilihusishwa na kifo na ufufuo.</w:t>
      </w:r>
    </w:p>
    <w:p>
      <w:pPr>
        <w:pStyle w:val="ArticleBody"/>
        <w:jc w:val="left"/>
      </w:pPr>
      <w:r>
        <w:rPr>
          <w:rFonts w:ascii="Times New Roman" w:hAnsi="Times New Roman" w:eastAsia="Times New Roman" w:cs="Times New Roman"/>
        </w:rPr>
        <w:t>August 11, 1840, raiva kusimbiswa kwenheyo yokuti zuva rimwe rinomirira gore rimwe. Kuodzwa mwoyo kwokutanga muchirimo cha1844 kwakakonzerwa nokushandiswa kwakakundikana kwenheyo yokuti zuva rimwe rinomirira gore rimwe. Shoko raSamuel Snow reKuchema Kwousiku Hwomukati ndirwo rwakanga ruri kugadziriswa nokukwanisidzwa kwokushandiswa kwakakundikana kwenheyo yokuti zuva rimwe rinomirira gore rimwe. Shoko rakagadziridzwa rakanga rakavakirwa panheyo yokuti zuva rimwe rinomirira gore rimwe uye rakazadzikiswa musi waOctober 22, 1844. Zviratidzo zvose zvina zviri kuratidza nheyo yokuti zuva rimwe rinomirira gore rimwe.</w:t>
      </w:r>
    </w:p>
    <w:p>
      <w:pPr>
        <w:pStyle w:val="ArticleBody"/>
        <w:jc w:val="left"/>
      </w:pPr>
      <w:r>
        <w:rPr>
          <w:rFonts w:ascii="Times New Roman" w:hAnsi="Times New Roman" w:eastAsia="Times New Roman" w:cs="Times New Roman"/>
        </w:rPr>
        <w:t>Sister White anotizivisa kuti ngurumo nomwe dzinomirira zviitiko zvakaitika munguva yemashoko engirozi yokutanga neyechipiri; asi anodzidzisawo kuti ngurumo nomwe dzinomirirawo “zviitiko zvichauya zvichaziviswa mukurongeka kwazvo.” Ngurumo nomwe dzinomirira zviitiko zvina zvechiporofita zvakatanga musi wa11 Nyamavhuvhu, 1840, zvikaguma musi wa22 Gumiguru, 1844, uye zviratidzo zvina izvozvo zvichadzokororwa munhoroondo yedu mukurongeka kumwe chete.</w:t>
      </w:r>
    </w:p>
    <w:p>
      <w:pPr>
        <w:pStyle w:val="ArticleBody"/>
        <w:jc w:val="left"/>
      </w:pP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1840 </w:t>
      </w:r>
      <w:r>
        <w:rPr>
          <w:rFonts w:ascii="Nirmala UI" w:hAnsi="Nirmala UI" w:eastAsia="Nirmala UI" w:cs="Nirmala UI"/>
        </w:rPr>
        <w:t>අගෝස්තු</w:t>
      </w:r>
      <w:r>
        <w:rPr>
          <w:rFonts w:ascii="Times New Roman" w:hAnsi="Times New Roman" w:eastAsia="Times New Roman" w:cs="Times New Roman"/>
        </w:rPr>
        <w:t xml:space="preserve"> 11 </w:t>
      </w:r>
      <w:r>
        <w:rPr>
          <w:rFonts w:ascii="Nirmala UI" w:hAnsi="Nirmala UI" w:eastAsia="Nirmala UI" w:cs="Nirmala UI"/>
        </w:rPr>
        <w:t>සහ</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අද්වෙන්තිසම්හි</w:t>
      </w:r>
      <w:r>
        <w:rPr>
          <w:rFonts w:ascii="Times New Roman" w:hAnsi="Times New Roman" w:eastAsia="Times New Roman" w:cs="Times New Roman"/>
        </w:rPr>
        <w:t xml:space="preserve"> </w:t>
      </w:r>
      <w:r>
        <w:rPr>
          <w:rFonts w:ascii="Nirmala UI" w:hAnsi="Nirmala UI" w:eastAsia="Nirmala UI" w:cs="Nirmala UI"/>
        </w:rPr>
        <w:t>ආරම්භයත්</w:t>
      </w:r>
      <w:r>
        <w:rPr>
          <w:rFonts w:ascii="Times New Roman" w:hAnsi="Times New Roman" w:eastAsia="Times New Roman" w:cs="Times New Roman"/>
        </w:rPr>
        <w:t xml:space="preserve"> </w:t>
      </w:r>
      <w:r>
        <w:rPr>
          <w:rFonts w:ascii="Nirmala UI" w:hAnsi="Nirmala UI" w:eastAsia="Nirmala UI" w:cs="Nirmala UI"/>
        </w:rPr>
        <w:t>අද්වෙන්තිසම්හි</w:t>
      </w:r>
      <w:r>
        <w:rPr>
          <w:rFonts w:ascii="Times New Roman" w:hAnsi="Times New Roman" w:eastAsia="Times New Roman" w:cs="Times New Roman"/>
        </w:rPr>
        <w:t xml:space="preserve"> </w:t>
      </w:r>
      <w:r>
        <w:rPr>
          <w:rFonts w:ascii="Nirmala UI" w:hAnsi="Nirmala UI" w:eastAsia="Nirmala UI" w:cs="Nirmala UI"/>
        </w:rPr>
        <w:t>අවසානයත්</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1840 </w:t>
      </w:r>
      <w:r>
        <w:rPr>
          <w:rFonts w:ascii="Nirmala UI" w:hAnsi="Nirmala UI" w:eastAsia="Nirmala UI" w:cs="Nirmala UI"/>
        </w:rPr>
        <w:t>අගෝස්තු</w:t>
      </w:r>
      <w:r>
        <w:rPr>
          <w:rFonts w:ascii="Times New Roman" w:hAnsi="Times New Roman" w:eastAsia="Times New Roman" w:cs="Times New Roman"/>
        </w:rPr>
        <w:t xml:space="preserve"> 11 </w:t>
      </w:r>
      <w:r>
        <w:rPr>
          <w:rFonts w:ascii="Nirmala UI" w:hAnsi="Nirmala UI" w:eastAsia="Nirmala UI" w:cs="Nirmala UI"/>
        </w:rPr>
        <w:t>ද</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ඉතිහාසයන්හි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නියමය</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 September 11, 2001, mutumwa weChizaruro gumi nesere akaburuka, uye pa August 11, 1840 mutumwa weChizaruro gumi akaburuka. Kuodzwa mwoyo kwekutanga kweFuture for America kwaiva kufanotaura kwakakundikana pamusoro peIslam pa July 18, 2020. Shoko rinovhurwa chisimbiso, sezvakanga kwakaita Kuchema kwePakati peusiku paExeter muzhizha ra1844, igadziriso yekufanotaura kwakakundikana kwakanga kwambopiwa. KuvaMillerite, kugadziriswa kwacho kwaiva maererano nekushandiswa kwakanga kwakundikana kare kwenheyo yezuva richimirira gore mukuratidza 1843 senguva yekudzoka kwaIshe. Nhasi, kugadziriswa uko kunomiririrwa neshoko reKuchema kwePakati peusiku revaMillerite kunofanira kuva chiratidzo chenzira chinomiririra Islam, sezvakanga zvakaita zvimwe zviratidzo zviviri zvakapfuura. Kugadziriswa kwakaratidzirwa nebasa raSamuel Snow kwakanga kusiri kwekuregeredza kufanotaura kwakanga kwambokundikana, asi kwekunyatsoruramisa kufanotaura kwakanga kwambokundikana kare.</w:t>
      </w:r>
    </w:p>
    <w:p>
      <w:pPr>
        <w:pStyle w:val="ArticleScripture"/>
        <w:jc w:val="left"/>
      </w:pPr>
      <w:r>
        <w:rPr>
          <w:rFonts w:ascii="Times New Roman" w:hAnsi="Times New Roman" w:eastAsia="Times New Roman" w:cs="Times New Roman"/>
        </w:rPr>
        <w:t>“Avo vakanga va swilelo va vona hi le Matsralweni leswaku a va ri enkarhini wa ku hlwela, naswona a va fanele ku rindza hi ku lehisa mbilu ku hetiseka ka xivono. Vumbhoni byebyo lebyi fanaka lebyi va rhangeke ku langutela Hosi ya vona hi 1843, byi va kombe ku langutela Yena hi 1844.” Early Writings, 247.</w:t>
      </w:r>
    </w:p>
    <w:p>
      <w:pPr>
        <w:pStyle w:val="ArticleBody"/>
        <w:jc w:val="left"/>
      </w:pPr>
      <w:r>
        <w:rPr>
          <w:rFonts w:ascii="Times New Roman" w:hAnsi="Times New Roman" w:eastAsia="Times New Roman" w:cs="Times New Roman"/>
        </w:rPr>
        <w:t>Lero uthenga typified ngomyalezo owaphuma emhlanganweni wekamu lase-Exeter luzoba ukupheleliswa kokubikezela okwabe kwehluleka ngaphambili. Ukudumala Okukhulu emlandweni wamaMillerite kumele ukudumala okukhulu okwenzeka ngesikhathi somthetho weSonto, kodwa kuyoba kungaphakathi komongo wokubikezela okuphathelene ne-Islam. Umlayezo kaSamuel Snow wawuwukuhlonza usuku oluqondile ngqo. Kwakuyisuku esifanele, kodwa umcimbi ongafanele. Umlayezo wanamuhla omelelwa umlayezo kaSnow uyoba ngumlayezo we-Islam oyikupheleliswa komlayezo owahluleka ekudumaleni kokuqala kwangoJulayi 18, 2020.</w:t>
      </w:r>
    </w:p>
    <w:p>
      <w:pPr>
        <w:pStyle w:val="ArticleBody"/>
        <w:jc w:val="left"/>
      </w:pPr>
      <w:r>
        <w:rPr>
          <w:rFonts w:ascii="Times New Roman" w:hAnsi="Times New Roman" w:eastAsia="Times New Roman" w:cs="Times New Roman"/>
        </w:rPr>
        <w:t>Kusukela mhlazana wa-22 Mfumfu 1844, akusekho zikhathi loba izinsuku ezibekiweyo manje; ngokuba ukumiswa kwesikhathi akusafanelanga ukuba yingxenye yombiko kaNkulunkulu wesiprofetho.</w:t>
      </w:r>
    </w:p>
    <w:p>
      <w:pPr>
        <w:pStyle w:val="ArticleScripture"/>
        <w:jc w:val="left"/>
      </w:pPr>
      <w:r>
        <w:rPr>
          <w:rFonts w:ascii="Times New Roman" w:hAnsi="Times New Roman" w:eastAsia="Times New Roman" w:cs="Times New Roman"/>
        </w:rPr>
        <w:t>“Bwana amenionyesha ya kwamba ujumbe wa malaika wa tatu ni lazima uende, na utangazwe kwa watoto wa Bwana waliotawanyika, na kwamba haupaswi kutegemezwa juu ya wakati; kwa maana wakati hautakuja tena kuwa jaribio. Nikaona ya kwamba wengine walikuwa wakipata msisimko wa uongo utokanao na kuhubiri kuhusu wakati; ya kwamba ujumbe wa malaika wa tatu ulikuwa wenye nguvu kuliko vile wakati unavyoweza kuwa. Nikaona ya kwamba ujumbe huu waweza kusimama juu ya msingi wake wenyewe, na kwamba hauhitaji wakati ili kuutiwa nguvu, na kwamba utaenda kwa nguvu nyingi, na kutimiza kazi yake, na utakamilishwa kwa haki.” Experience and Views, 48, 49.</w:t>
      </w:r>
    </w:p>
    <w:p>
      <w:pPr>
        <w:pStyle w:val="ArticleBody"/>
        <w:jc w:val="left"/>
      </w:pPr>
      <w:r>
        <w:rPr>
          <w:rFonts w:ascii="Nirmala UI" w:hAnsi="Nirmala UI" w:eastAsia="Nirmala UI" w:cs="Nirmala UI"/>
        </w:rPr>
        <w:t>नाम्रो</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मार्गचिन्ह</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हुनुपर्छ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सुधार</w:t>
      </w:r>
      <w:r>
        <w:rPr>
          <w:rFonts w:ascii="Times New Roman" w:hAnsi="Times New Roman" w:eastAsia="Times New Roman" w:cs="Times New Roman"/>
        </w:rPr>
        <w:t>-</w:t>
      </w:r>
      <w:r>
        <w:rPr>
          <w:rFonts w:ascii="Nirmala UI" w:hAnsi="Nirmala UI" w:eastAsia="Nirmala UI" w:cs="Nirmala UI"/>
        </w:rPr>
        <w:t>रेखाहरूका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इतिहासहरूलाई</w:t>
      </w:r>
      <w:r>
        <w:rPr>
          <w:rFonts w:ascii="Times New Roman" w:hAnsi="Times New Roman" w:eastAsia="Times New Roman" w:cs="Times New Roman"/>
        </w:rPr>
        <w:t xml:space="preserve"> “line upon line” </w:t>
      </w:r>
      <w:r>
        <w:rPr>
          <w:rFonts w:ascii="Nirmala UI" w:hAnsi="Nirmala UI" w:eastAsia="Nirmala UI" w:cs="Nirmala UI"/>
        </w:rPr>
        <w:t>एकसाथ</w:t>
      </w:r>
      <w:r>
        <w:rPr>
          <w:rFonts w:ascii="Times New Roman" w:hAnsi="Times New Roman" w:eastAsia="Times New Roman" w:cs="Times New Roman"/>
        </w:rPr>
        <w:t xml:space="preserve"> </w:t>
      </w:r>
      <w:r>
        <w:rPr>
          <w:rFonts w:ascii="Nirmala UI" w:hAnsi="Nirmala UI" w:eastAsia="Nirmala UI" w:cs="Nirmala UI"/>
        </w:rPr>
        <w:t>राख्दा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इतिहासहरूमाथि</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आत्माद्वारा</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प्रेरित</w:t>
      </w:r>
      <w:r>
        <w:rPr>
          <w:rFonts w:ascii="Times New Roman" w:hAnsi="Times New Roman" w:eastAsia="Times New Roman" w:cs="Times New Roman"/>
        </w:rPr>
        <w:t xml:space="preserve"> </w:t>
      </w:r>
      <w:r>
        <w:rPr>
          <w:rFonts w:ascii="Nirmala UI" w:hAnsi="Nirmala UI" w:eastAsia="Nirmala UI" w:cs="Nirmala UI"/>
        </w:rPr>
        <w:t>टिप्पणीको</w:t>
      </w:r>
      <w:r>
        <w:rPr>
          <w:rFonts w:ascii="Times New Roman" w:hAnsi="Times New Roman" w:eastAsia="Times New Roman" w:cs="Times New Roman"/>
        </w:rPr>
        <w:t xml:space="preserve"> </w:t>
      </w:r>
      <w:r>
        <w:rPr>
          <w:rFonts w:ascii="Nirmala UI" w:hAnsi="Nirmala UI" w:eastAsia="Nirmala UI" w:cs="Nirmala UI"/>
        </w:rPr>
        <w:t>संयोजनमा</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शक्तिशाली</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अवतरित</w:t>
      </w:r>
      <w:r>
        <w:rPr>
          <w:rFonts w:ascii="Times New Roman" w:hAnsi="Times New Roman" w:eastAsia="Times New Roman" w:cs="Times New Roman"/>
        </w:rPr>
        <w:t xml:space="preserve"> </w:t>
      </w:r>
      <w:r>
        <w:rPr>
          <w:rFonts w:ascii="Nirmala UI" w:hAnsi="Nirmala UI" w:eastAsia="Nirmala UI" w:cs="Nirmala UI"/>
        </w:rPr>
        <w:t>भएपछि</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मार्गचिन्ह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निश्चयात्मक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क्रमअनुसार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भविष्यका</w:t>
      </w:r>
      <w:r>
        <w:rPr>
          <w:rFonts w:ascii="Times New Roman" w:hAnsi="Times New Roman" w:eastAsia="Times New Roman" w:cs="Times New Roman"/>
        </w:rPr>
        <w:t xml:space="preserve"> </w:t>
      </w:r>
      <w:r>
        <w:rPr>
          <w:rFonts w:ascii="Nirmala UI" w:hAnsi="Nirmala UI" w:eastAsia="Nirmala UI" w:cs="Nirmala UI"/>
        </w:rPr>
        <w:t>घटनाहरू</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गर्जनहरूको</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मार्गचिन्ह</w:t>
      </w:r>
      <w:r>
        <w:rPr>
          <w:rFonts w:ascii="Times New Roman" w:hAnsi="Times New Roman" w:eastAsia="Times New Roman" w:cs="Times New Roman"/>
        </w:rPr>
        <w:t xml:space="preserve"> </w:t>
      </w:r>
      <w:r>
        <w:rPr>
          <w:rFonts w:ascii="Nirmala UI" w:hAnsi="Nirmala UI" w:eastAsia="Nirmala UI" w:cs="Nirmala UI"/>
        </w:rPr>
        <w:t>इस्लामसँग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हुनुपर्छ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सुधार</w:t>
      </w:r>
      <w:r>
        <w:rPr>
          <w:rFonts w:ascii="Times New Roman" w:hAnsi="Times New Roman" w:eastAsia="Times New Roman" w:cs="Times New Roman"/>
        </w:rPr>
        <w:t xml:space="preserve"> </w:t>
      </w:r>
      <w:r>
        <w:rPr>
          <w:rFonts w:ascii="Nirmala UI" w:hAnsi="Nirmala UI" w:eastAsia="Nirmala UI" w:cs="Nirmala UI"/>
        </w:rPr>
        <w:t>आन्दोलनमा</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विषयवस्तु</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मार्गचिन्हहरूमा</w:t>
      </w:r>
      <w:r>
        <w:rPr>
          <w:rFonts w:ascii="Times New Roman" w:hAnsi="Times New Roman" w:eastAsia="Times New Roman" w:cs="Times New Roman"/>
        </w:rPr>
        <w:t xml:space="preserve"> </w:t>
      </w:r>
      <w:r>
        <w:rPr>
          <w:rFonts w:ascii="Nirmala UI" w:hAnsi="Nirmala UI" w:eastAsia="Nirmala UI" w:cs="Nirmala UI"/>
        </w:rPr>
        <w:t>विद्यमान</w:t>
      </w:r>
      <w:r>
        <w:rPr>
          <w:rFonts w:ascii="Times New Roman" w:hAnsi="Times New Roman" w:eastAsia="Times New Roman" w:cs="Times New Roman"/>
        </w:rPr>
        <w:t xml:space="preserve"> </w:t>
      </w:r>
      <w:r>
        <w:rPr>
          <w:rFonts w:ascii="Nirmala UI" w:hAnsi="Nirmala UI" w:eastAsia="Nirmala UI" w:cs="Nirmala UI"/>
        </w:rPr>
        <w:t>रहन्छ।</w:t>
      </w:r>
    </w:p>
    <w:p>
      <w:pPr>
        <w:pStyle w:val="ArticleBody"/>
        <w:jc w:val="left"/>
      </w:pPr>
      <w:r>
        <w:rPr>
          <w:rFonts w:ascii="Times New Roman" w:hAnsi="Times New Roman" w:eastAsia="Times New Roman" w:cs="Times New Roman"/>
        </w:rPr>
        <w:t>Islam i ta stap olsem wanpela hap bilong ol tok profet bai kamap long taim bilong loa bilong Sande long namba tu risen. Jisas, Lain bilong lain Juda, em yet i bin kisim histri bilong dispela foa-pela hevi na makim ol stret olsem wanpela mak bilong ol yet. Dispela mak em i ol seven thunders. Long olgeta wok bilong senisim lotu i gat sampela narapela weimak i stap, na ol i stap tu bipo na bihain long dispela foa-pela weimak we Lain bilong lain Juda i tok stret olsem ol seven thunders. Taim dispela i stap olsem wanpela mak bilong ol yet, namba wan weimak bilong dispela mak-histri i gat dispela foa-pela weimak insait long en i makim pait we Islam i bin mekim long Yunaitet Stets long Septemba 11, 2001. Dispela tru olsem Alpha na Omega i save soim pinis olsem pinis i save makim kirap, em i putim Islam long loa bilong Sande, long wanem, namba wan bilong dispela foa-pela weimak em i bin pait bilong Islam long Septemba 11, 2001; olsem na namba foa na las weimak tu i mas stap olsem wanpela pait bilong Islam long Yunaitet Stets.</w:t>
      </w:r>
    </w:p>
    <w:p>
      <w:pPr>
        <w:pStyle w:val="ArticleBody"/>
        <w:jc w:val="left"/>
      </w:pPr>
      <w:r>
        <w:rPr>
          <w:rFonts w:ascii="Times New Roman" w:hAnsi="Times New Roman" w:eastAsia="Times New Roman" w:cs="Times New Roman"/>
        </w:rPr>
        <w:t>Zvinogona zvikuru kunge mutemo weSvondo uri kumwe kurwisa kweIslam paGuta reNew York, uye izvo zvingapindura semagumo anozivikanwa nokutanga, asi kanenge zvishoma zvacho zvichava kurwisa kunoitwa neIslam, sezvakanga zvataurwa mukufanotaura kwa18 Chikunguru 2020.</w:t>
      </w:r>
    </w:p>
    <w:p>
      <w:pPr>
        <w:pStyle w:val="ArticleBody"/>
        <w:jc w:val="left"/>
      </w:pPr>
      <w:r>
        <w:rPr>
          <w:rFonts w:ascii="Times New Roman" w:hAnsi="Times New Roman" w:eastAsia="Times New Roman" w:cs="Times New Roman"/>
        </w:rPr>
        <w:t>Hatiheza kwamba Alfa na Omega walificha historia ndani ya zile historia nne. Kwa kweli, historia hiyo ya ndani iliyofichika ni ufunuo wa msingi ambao sasa unawekwa wazi pamoja na amri ya “kuyatia muhuri maneno ya unabii wa kitabu cha Ufunuo.” Historia hiyo ya ndani iliyofichika hutambuliwa tunapoona ndani ya alama nne za njia zinazowakilishwa na ngurumo saba kwamba kuna kipindi ndani ya hizo alama nne za njia kinachoanza kwa kukatishwa tamaa na kuishia kwa kukatishwa tamaa. Tangu kuwasili kwa malaika wa pili hadi kuwasili kwa wa tatu katika historia ya Wamileriti ni historia mahsusi ambayo inawakilisha ishara iliyo kamili yenyewe. Huanza kwa ujumbe wa malaika unaopaswa kuliwa, hivyo kuashiria wakati wa kukawia katika mfano wa mabikira kumi. Kisha hutambulisha Kilio cha Usiku wa Manane, ambacho nacho pia ni ujumbe unaopaswa kuliwa, na kisha huongoza hadi kuwasili kwa ujumbe wa tatu unaopaswa kuliwa.</w:t>
      </w:r>
    </w:p>
    <w:p>
      <w:pPr>
        <w:pStyle w:val="ArticleBody"/>
        <w:jc w:val="left"/>
      </w:pPr>
      <w:r>
        <w:rPr>
          <w:rFonts w:ascii="Times New Roman" w:hAnsi="Times New Roman" w:eastAsia="Times New Roman" w:cs="Times New Roman"/>
        </w:rPr>
        <w:t>Mutsara wakavanzika wemukati uri mukati memutsara wemabhanan’ana manomwe unosimbiswa chiporofita kwete chete nokuti kutanga kunomirira kuora mwoyo, uye nokusvika kwengirozi neshoko rokuti adye, iro rinobva radzokororwa pakukuvara kukuru kwetariro, asiwo unosimbiswawo ne“chokwadi.”</w:t>
      </w:r>
    </w:p>
    <w:p>
      <w:pPr>
        <w:pStyle w:val="ArticleBody"/>
        <w:jc w:val="left"/>
      </w:pPr>
      <w:r>
        <w:rPr>
          <w:rFonts w:ascii="Times New Roman" w:hAnsi="Times New Roman" w:eastAsia="Times New Roman" w:cs="Times New Roman"/>
        </w:rPr>
        <w:t>Izwi rechiHebheru rokuti “‘ĕmeṯ,” rinoshandurwa richinzi “chokwadi” muTestamende Yekare, rakaumbwa neMunyori wemutauro anoshamisa achishandisa tsamba yokutanga yealfabheti yechiHebheru, ichiteverwa netsamba yegumi nenhatu yealfabheti, vozopedzisa netsamba yokupedzisira yealfabheti kuti vaumbe izwi rinoshandurwa richinzi chokwadi. Takaratidza kuti tsamba idzodzo dzinomirira musimboti womurayiro wokutanga kutaurwa, iwo musimboti unozivisa kuguma kubva pakutanga. Tsamba yokutanga ndiyo tsamba “alpha”. Tsamba iri pakati ndiyo tsamba yegumi nenhatu yealfabheti yechiHebheru, uye inomirira kupanduka. Tsamba yokupedzisira ndiyo yokupedzisira, kuguma, omega. Takaratidza kuti tsamba nhatu idzi dzinomirira nhanho nhatu dzevhangeri risingaperi sezvinosimbiswa nemitsara yakati wandei yechiporofita.</w:t>
      </w:r>
    </w:p>
    <w:p>
      <w:pPr>
        <w:pStyle w:val="ArticleBody"/>
        <w:jc w:val="left"/>
      </w:pPr>
      <w:r>
        <w:rPr>
          <w:rFonts w:ascii="Times New Roman" w:hAnsi="Times New Roman" w:eastAsia="Times New Roman" w:cs="Times New Roman"/>
        </w:rPr>
        <w:t>Zvinorehwa netsamba nhatu idzodzo zvinopindirana nezvinorehwa neshoko rimwe nerimwe remashoko engirozi nhatu. Zvinorehwa netsamba nhatu idzodzo zvinopindiranawo nemaitiro ekunatswa kwevakachenjera nevakaipa muna Danieri 12:10, vanonatswa, vochenerutswa, uye voiedzwa. Tsamba nhatu dzechiHebheru dzakaunganidzwa pamwe chete kuti dziumbe shoko rokuti “chokwadi,” dzine mucherechedzo waArfa naOmega; uye nhanho nhatu dzadzinoratidza mushoko rengirozi yokutanga dzinonzi vhangeri risingaperi. Nhanho nhatu dzinomirirwawo netsamba idzodzo dzinomiririrawo basa roMweya Mutsvene sezvarakaiswa pachena muna Johani 16.</w:t>
      </w:r>
    </w:p>
    <w:p>
      <w:pPr>
        <w:pStyle w:val="ArticleScripture"/>
        <w:jc w:val="left"/>
      </w:pPr>
      <w:r>
        <w:rPr>
          <w:rFonts w:ascii="Times New Roman" w:hAnsi="Times New Roman" w:eastAsia="Times New Roman" w:cs="Times New Roman"/>
        </w:rPr>
        <w:t>Uye kana auya, achapwisa nyika pamusoro pechivi, nepamusoro pokururama, nepamusoro pokutongwa: pamusoro pechivi, nokuti havatendi kwandiri; pamusoro pokururama, nokuti ndinoenda kuna Baba vangu, uye hamuchazondioni; pamusoro pokutongwa, nokuti muchinda wenyika ino watongwa. Johani 16:8–11.</w:t>
      </w:r>
    </w:p>
    <w:p>
      <w:pPr>
        <w:pStyle w:val="ArticleBody"/>
        <w:jc w:val="left"/>
      </w:pPr>
      <w:r>
        <w:rPr>
          <w:rFonts w:ascii="Leelawadee UI" w:hAnsi="Leelawadee UI" w:eastAsia="Leelawadee UI" w:cs="Leelawadee UI"/>
        </w:rPr>
        <w:t>ការខកចិត្តលើកទីមួយ</w:t>
      </w:r>
      <w:r>
        <w:rPr>
          <w:rFonts w:ascii="Times New Roman" w:hAnsi="Times New Roman" w:eastAsia="Times New Roman" w:cs="Times New Roman"/>
        </w:rPr>
        <w:t xml:space="preserve"> </w:t>
      </w:r>
      <w:r>
        <w:rPr>
          <w:rFonts w:ascii="Leelawadee UI" w:hAnsi="Leelawadee UI" w:eastAsia="Leelawadee UI" w:cs="Leelawadee UI"/>
        </w:rPr>
        <w:t>ត្រូវបានតំណាងថាជាអំពើបាប</w:t>
      </w:r>
      <w:r>
        <w:rPr>
          <w:rFonts w:ascii="Times New Roman" w:hAnsi="Times New Roman" w:eastAsia="Times New Roman" w:cs="Times New Roman"/>
        </w:rPr>
        <w:t xml:space="preserve"> </w:t>
      </w:r>
      <w:r>
        <w:rPr>
          <w:rFonts w:ascii="Leelawadee UI" w:hAnsi="Leelawadee UI" w:eastAsia="Leelawadee UI" w:cs="Leelawadee UI"/>
        </w:rPr>
        <w:t>ដូចដែលបានបង្ហាញដោយលោកម៉ូសេ</w:t>
      </w:r>
      <w:r>
        <w:rPr>
          <w:rFonts w:ascii="Times New Roman" w:hAnsi="Times New Roman" w:eastAsia="Times New Roman" w:cs="Times New Roman"/>
        </w:rPr>
        <w:t xml:space="preserve"> </w:t>
      </w:r>
      <w:r>
        <w:rPr>
          <w:rFonts w:ascii="Leelawadee UI" w:hAnsi="Leelawadee UI" w:eastAsia="Leelawadee UI" w:cs="Leelawadee UI"/>
        </w:rPr>
        <w:t>អ៊ូសា</w:t>
      </w:r>
      <w:r>
        <w:rPr>
          <w:rFonts w:ascii="Times New Roman" w:hAnsi="Times New Roman" w:eastAsia="Times New Roman" w:cs="Times New Roman"/>
        </w:rPr>
        <w:t xml:space="preserve"> </w:t>
      </w:r>
      <w:r>
        <w:rPr>
          <w:rFonts w:ascii="Leelawadee UI" w:hAnsi="Leelawadee UI" w:eastAsia="Leelawadee UI" w:cs="Leelawadee UI"/>
        </w:rPr>
        <w:t>ម៉ារា</w:t>
      </w:r>
      <w:r>
        <w:rPr>
          <w:rFonts w:ascii="Times New Roman" w:hAnsi="Times New Roman" w:eastAsia="Times New Roman" w:cs="Times New Roman"/>
        </w:rPr>
        <w:t xml:space="preserve"> </w:t>
      </w:r>
      <w:r>
        <w:rPr>
          <w:rFonts w:ascii="Leelawadee UI" w:hAnsi="Leelawadee UI" w:eastAsia="Leelawadee UI" w:cs="Leelawadee UI"/>
        </w:rPr>
        <w:t>និងម៉ាថា</w:t>
      </w:r>
      <w:r>
        <w:rPr>
          <w:rFonts w:ascii="Times New Roman" w:hAnsi="Times New Roman" w:eastAsia="Times New Roman" w:cs="Times New Roman"/>
        </w:rPr>
        <w:t xml:space="preserve"> </w:t>
      </w:r>
      <w:r>
        <w:rPr>
          <w:rFonts w:ascii="Leelawadee UI" w:hAnsi="Leelawadee UI" w:eastAsia="Leelawadee UI" w:cs="Leelawadee UI"/>
        </w:rPr>
        <w:t>និងពួកមីឡេរីត</w:t>
      </w:r>
      <w:r>
        <w:rPr>
          <w:rFonts w:ascii="Times New Roman" w:hAnsi="Times New Roman" w:eastAsia="Times New Roman" w:cs="Times New Roman"/>
        </w:rPr>
        <w:t xml:space="preserve"> </w:t>
      </w:r>
      <w:r>
        <w:rPr>
          <w:rFonts w:ascii="Leelawadee UI" w:hAnsi="Leelawadee UI" w:eastAsia="Leelawadee UI" w:cs="Leelawadee UI"/>
        </w:rPr>
        <w:t>ដ្បិតដូចដែល</w:t>
      </w:r>
      <w:r>
        <w:rPr>
          <w:rFonts w:ascii="Times New Roman" w:hAnsi="Times New Roman" w:eastAsia="Times New Roman" w:cs="Times New Roman"/>
        </w:rPr>
        <w:t xml:space="preserve"> </w:t>
      </w:r>
      <w:r>
        <w:rPr>
          <w:rFonts w:ascii="Leelawadee UI" w:hAnsi="Leelawadee UI" w:eastAsia="Leelawadee UI" w:cs="Leelawadee UI"/>
        </w:rPr>
        <w:t>យ៉ូហាន</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16 </w:t>
      </w:r>
      <w:r>
        <w:rPr>
          <w:rFonts w:ascii="Leelawadee UI" w:hAnsi="Leelawadee UI" w:eastAsia="Leelawadee UI" w:cs="Leelawadee UI"/>
        </w:rPr>
        <w:t>ពិពណ៌នាអំពីកិច្ចការរបស់ព្រះវិញ្ញាណបរិសុទ្ធ</w:t>
      </w:r>
      <w:r>
        <w:rPr>
          <w:rFonts w:ascii="Times New Roman" w:hAnsi="Times New Roman" w:eastAsia="Times New Roman" w:cs="Times New Roman"/>
        </w:rPr>
        <w:t xml:space="preserve"> </w:t>
      </w:r>
      <w:r>
        <w:rPr>
          <w:rFonts w:ascii="Leelawadee UI" w:hAnsi="Leelawadee UI" w:eastAsia="Leelawadee UI" w:cs="Leelawadee UI"/>
        </w:rPr>
        <w:t>ក្នុងការបញ្ចុះបញ្ចូលអំពី</w:t>
      </w:r>
      <w:r>
        <w:rPr>
          <w:rFonts w:ascii="Times New Roman" w:hAnsi="Times New Roman" w:eastAsia="Times New Roman" w:cs="Times New Roman"/>
        </w:rPr>
        <w:t xml:space="preserve"> «</w:t>
      </w:r>
      <w:r>
        <w:rPr>
          <w:rFonts w:ascii="Leelawadee UI" w:hAnsi="Leelawadee UI" w:eastAsia="Leelawadee UI" w:cs="Leelawadee UI"/>
        </w:rPr>
        <w:t>អំពើបាប</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គឺដោយព្រោះ</w:t>
      </w:r>
      <w:r>
        <w:rPr>
          <w:rFonts w:ascii="Times New Roman" w:hAnsi="Times New Roman" w:eastAsia="Times New Roman" w:cs="Times New Roman"/>
        </w:rPr>
        <w:t xml:space="preserve"> «</w:t>
      </w:r>
      <w:r>
        <w:rPr>
          <w:rFonts w:ascii="Leelawadee UI" w:hAnsi="Leelawadee UI" w:eastAsia="Leelawadee UI" w:cs="Leelawadee UI"/>
        </w:rPr>
        <w:t>ពួកគេមិនជឿ</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និមិត្តសញ្ញានីមួយៗដែលយើងទើបនឹងលើកឡើង</w:t>
      </w:r>
      <w:r>
        <w:rPr>
          <w:rFonts w:ascii="Times New Roman" w:hAnsi="Times New Roman" w:eastAsia="Times New Roman" w:cs="Times New Roman"/>
        </w:rPr>
        <w:t xml:space="preserve"> </w:t>
      </w:r>
      <w:r>
        <w:rPr>
          <w:rFonts w:ascii="Leelawadee UI" w:hAnsi="Leelawadee UI" w:eastAsia="Leelawadee UI" w:cs="Leelawadee UI"/>
        </w:rPr>
        <w:t>សុទ្ធតែតំណាងឲ្យការខកចិត្តលើកទីមួយ</w:t>
      </w:r>
      <w:r>
        <w:rPr>
          <w:rFonts w:ascii="Times New Roman" w:hAnsi="Times New Roman" w:eastAsia="Times New Roman" w:cs="Times New Roman"/>
        </w:rPr>
        <w:t xml:space="preserve"> </w:t>
      </w:r>
      <w:r>
        <w:rPr>
          <w:rFonts w:ascii="Leelawadee UI" w:hAnsi="Leelawadee UI" w:eastAsia="Leelawadee UI" w:cs="Leelawadee UI"/>
        </w:rPr>
        <w:t>ហើយប្រវត្តិនៃពួកគេនីមួយៗ</w:t>
      </w:r>
      <w:r>
        <w:rPr>
          <w:rFonts w:ascii="Times New Roman" w:hAnsi="Times New Roman" w:eastAsia="Times New Roman" w:cs="Times New Roman"/>
        </w:rPr>
        <w:t xml:space="preserve"> </w:t>
      </w:r>
      <w:r>
        <w:rPr>
          <w:rFonts w:ascii="Leelawadee UI" w:hAnsi="Leelawadee UI" w:eastAsia="Leelawadee UI" w:cs="Leelawadee UI"/>
        </w:rPr>
        <w:t>ធ្វើបន្ទាល់ថា</w:t>
      </w:r>
      <w:r>
        <w:rPr>
          <w:rFonts w:ascii="Times New Roman" w:hAnsi="Times New Roman" w:eastAsia="Times New Roman" w:cs="Times New Roman"/>
        </w:rPr>
        <w:t xml:space="preserve"> </w:t>
      </w:r>
      <w:r>
        <w:rPr>
          <w:rFonts w:ascii="Leelawadee UI" w:hAnsi="Leelawadee UI" w:eastAsia="Leelawadee UI" w:cs="Leelawadee UI"/>
        </w:rPr>
        <w:t>ការខកចិត្តនោះបានកើតឡើងដោយសារអំពើបាបនៃការមិនជឿអ្វីមួយ</w:t>
      </w:r>
      <w:r>
        <w:rPr>
          <w:rFonts w:ascii="Times New Roman" w:hAnsi="Times New Roman" w:eastAsia="Times New Roman" w:cs="Times New Roman"/>
        </w:rPr>
        <w:t xml:space="preserve"> </w:t>
      </w:r>
      <w:r>
        <w:rPr>
          <w:rFonts w:ascii="Leelawadee UI" w:hAnsi="Leelawadee UI" w:eastAsia="Leelawadee UI" w:cs="Leelawadee UI"/>
        </w:rPr>
        <w:t>ដែលបានត្រូវបើកសម្ដែងដល់ពួកគេជាមុនរួចហើយ។</w:t>
      </w:r>
      <w:r>
        <w:rPr>
          <w:rFonts w:ascii="Times New Roman" w:hAnsi="Times New Roman" w:eastAsia="Times New Roman" w:cs="Times New Roman"/>
        </w:rPr>
        <w:t xml:space="preserve"> </w:t>
      </w:r>
      <w:r>
        <w:rPr>
          <w:rFonts w:ascii="Leelawadee UI" w:hAnsi="Leelawadee UI" w:eastAsia="Leelawadee UI" w:cs="Leelawadee UI"/>
        </w:rPr>
        <w:t>ជំហានទីមួយ</w:t>
      </w:r>
      <w:r>
        <w:rPr>
          <w:rFonts w:ascii="Times New Roman" w:hAnsi="Times New Roman" w:eastAsia="Times New Roman" w:cs="Times New Roman"/>
        </w:rPr>
        <w:t xml:space="preserve"> </w:t>
      </w:r>
      <w:r>
        <w:rPr>
          <w:rFonts w:ascii="Leelawadee UI" w:hAnsi="Leelawadee UI" w:eastAsia="Leelawadee UI" w:cs="Leelawadee UI"/>
        </w:rPr>
        <w:t>គឺការបញ្ចុះបញ្ចូលអំពីអំពើបាប។</w:t>
      </w:r>
      <w:r>
        <w:rPr>
          <w:rFonts w:ascii="Times New Roman" w:hAnsi="Times New Roman" w:eastAsia="Times New Roman" w:cs="Times New Roman"/>
        </w:rPr>
        <w:t xml:space="preserve"> </w:t>
      </w:r>
      <w:r>
        <w:rPr>
          <w:rFonts w:ascii="Leelawadee UI" w:hAnsi="Leelawadee UI" w:eastAsia="Leelawadee UI" w:cs="Leelawadee UI"/>
        </w:rPr>
        <w:t>ជំហានទីមួយ</w:t>
      </w:r>
      <w:r>
        <w:rPr>
          <w:rFonts w:ascii="Times New Roman" w:hAnsi="Times New Roman" w:eastAsia="Times New Roman" w:cs="Times New Roman"/>
        </w:rPr>
        <w:t xml:space="preserve"> </w:t>
      </w:r>
      <w:r>
        <w:rPr>
          <w:rFonts w:ascii="Leelawadee UI" w:hAnsi="Leelawadee UI" w:eastAsia="Leelawadee UI" w:cs="Leelawadee UI"/>
        </w:rPr>
        <w:t>គឺអក្សរទីមួយនៃអក្ខរក្រមហេប្រឺ។</w:t>
      </w:r>
    </w:p>
    <w:p>
      <w:pPr>
        <w:pStyle w:val="ArticleBody"/>
        <w:jc w:val="left"/>
      </w:pPr>
      <w:r>
        <w:rPr>
          <w:rFonts w:ascii="Times New Roman" w:hAnsi="Times New Roman" w:eastAsia="Times New Roman" w:cs="Times New Roman"/>
        </w:rPr>
        <w:t>Chiratidzo chechipiri chenhoroondo yakavanzika kururama, uko kuratidzwa kwesimba raMwari kunoratidzwa mukururama kweavo vanotakura shoko reKudanidzira kwePakati peUsiku. Vanoratidza kururama kwaMwari pakuguma kwenguva yokunonoka, nokuti Johane 16 inoti Kristu akaenda kuna Baba vake, uye havana kuzomuona Kristu zvakare. Kristu akanga ambononoka kusati kwaratidzwa kururama. Kuna vaMillerite, Kristu paakabvisa ruoko rwake, kukanganisa kwakazivikanwa. Ipapo zviri mushoko rakagadziridzwa zvakabudisa mapoka maviri avanamati. Rimwe boka rakaratidza kururama, nokuti rakanga rine mafuta, uye rimwe boka rakaratidza kupanduka kunomiririrwa netsamba yegumi netatu yealfabheti yechiHebheru.</w:t>
      </w:r>
    </w:p>
    <w:p>
      <w:pPr>
        <w:pStyle w:val="ArticleScripture"/>
        <w:jc w:val="left"/>
      </w:pPr>
      <w:r>
        <w:rPr>
          <w:rFonts w:ascii="Times New Roman" w:hAnsi="Times New Roman" w:eastAsia="Times New Roman" w:cs="Times New Roman"/>
        </w:rPr>
        <w:t>“Vakadzozwi vakazodzwa, vanomira parutivi rwaIshe wenyika yose, ndivo vane nzvimbo yakambopiwa Satani sechikerubhi chinofukidza. Kubudikidza nezvisikwa zvitsvene zvakakomberedza chigaro chake choushe, Ishe vanochengeta kutaurirana kusingaperi nevagari venyika. Mafuta endarama anomirira nyasha idzo Mwari vanochengeta nadzo mwenje yavatendi yakagoverwa, kuti irege kupfupfudzika nokudzima. Dai zvisiri kuti mafuta aya matsvene anodururwa kubva kudenga mumashoko oMweya waMwari, masimba ezvakaipa aizova nokutonga kwakazara pamusoro pavanhu.”</w:t>
      </w:r>
    </w:p>
    <w:p>
      <w:pPr>
        <w:pStyle w:val="ArticleScripture"/>
        <w:jc w:val="left"/>
      </w:pPr>
      <w:r>
        <w:rPr>
          <w:rFonts w:ascii="Times New Roman" w:hAnsi="Times New Roman" w:eastAsia="Times New Roman" w:cs="Times New Roman"/>
        </w:rPr>
        <w:t>“Mwari vanokudzwa zvishoma kana tisingagamuchiri mashoko avanotitumira. Nokudaro tinoramba mafuta endarama avanoda kudururira mumweya yedu kuti agozoparidzirwa kune vari murima. Kana kudanwa kukasvika kuchinzi, ‘Tarirai, chikomba chauya; budai mumuchingamuchira,’ avo vasina kugamuchira mafuta matsvene, vasina kuchengetedza nyasha dzaKristu mumwoyo yavo, vachawana, semhandara dzakapusa, kuti havana kugadzirira kusangana naShe wavo. Havana, mukati mavo, simba rokuwana mafuta acho, uye upenyu hwavo hunoparara. Asi kana Mweya Mutsvene waMwari ukakumbirwa, kana tikateterera, sezvakaita Mosesi, tichiti, ‘Ndiratidzei kubwinya kwenyu,’ rudo rwaMwari ruchadururwa mumwoyo yedu. Nemumapombi endarama, mafuta endarama achasvitswa kwatiri. ‘Kwete nesimba, kana noukuru, asi noMweya wangu, ndizvo zvinotaura Jehovha wehondo.’ Nokugamuchira mwaranzi inopenya yeZuva Rokururama, vana vaMwari vanopenya sezviedza panyika.” Review and Herald, July 20, 1897.</w:t>
      </w:r>
    </w:p>
    <w:p>
      <w:pPr>
        <w:pStyle w:val="ArticleBody"/>
        <w:jc w:val="left"/>
      </w:pPr>
      <w:r>
        <w:rPr>
          <w:rFonts w:ascii="Times New Roman" w:hAnsi="Times New Roman" w:eastAsia="Times New Roman" w:cs="Times New Roman"/>
        </w:rPr>
        <w:t>Tarisa kuti avo vanogamuchira shoko reKuchema kwePakati pousiku vakafananidzirwa naMozisi mubako reHorebhi, vachikumbira kuti Mwari vamuonesere kubwinya kwavo. Mapoka iwayo maviri akanga apedzisa unhu hwawo kuumbwa Kuchema kwePakati pousiku kusati kwasvika, panguva yokunonoka.</w:t>
      </w:r>
    </w:p>
    <w:p>
      <w:pPr>
        <w:pStyle w:val="ArticleScripture"/>
        <w:jc w:val="left"/>
      </w:pPr>
      <w:r>
        <w:rPr>
          <w:rFonts w:ascii="Times New Roman" w:hAnsi="Times New Roman" w:eastAsia="Times New Roman" w:cs="Times New Roman"/>
        </w:rPr>
        <w:t>“Tino tava kurarama munguva ine njodzi huru kwazvo, uye hakuna kana mumwe wedu anofanira kunonoka kutsvaka kugadzirira kuuya kwaKristu. Ngakurege kuva nomunhu anotevera muenzaniso wemhandara dzakapusa, achifunga kuti zvichava zvakachengeteka kumirira kusvikira dambudziko rasvika asati awana kugadzirira kwehunhu hunomugonesa kumira panguva iyoyo. Zvichange zvanonoka kwazvo kutsvaka kururama kwaKristu apo vakokwa vachadanwa vapinzwe voongororwa. Ino ndiyo nguva yokupfeka kururama kwaKristu,—nguvo yomuchato ichakukodzerai kupinda muchirayiro chomuchato cheGwayana. Mumufananidzo uyu, mhandara dzakapusa dzinoratidzwa dzichikumbira mafuta, asi dzikatadza kuagamuchira panguva yokukumbira kwadzo. Izvi zvinomirira avo vasina kuzvigadzirira pachavo nokuvandudza hunhu hunogona kumira panguva yedambudziko.” The Youth’s Instructor, January 16, 1896.</w:t>
      </w:r>
    </w:p>
    <w:p>
      <w:pPr>
        <w:pStyle w:val="ArticleBody"/>
        <w:jc w:val="left"/>
      </w:pPr>
      <w:r>
        <w:rPr>
          <w:rFonts w:ascii="Times New Roman" w:hAnsi="Times New Roman" w:eastAsia="Times New Roman" w:cs="Times New Roman"/>
        </w:rPr>
        <w:t>Pa kulira kwa pakati pa usiku, gulu limodzi linali ndi mafuta ofunikira, ndipo lina linalibe. Gawo lachiwiri ndi kuwonekera, pa mapeto a nthawi ya kuchedwa, kwa chilungamo kapena kusalungama, “chifukwa” Mkwati anapita “kwa” “Atate” ake, ndipo “simudzandionanso.” Gawo lachiwiri ndi chilembo cha khumi ndi chitatu cha alifabeti ya Chihebri. Gawo lachitatu m’mbiri yobisika ndi chiweruzo ndi kukhumudwa kwakukulu ndi chilembo chomaliza cha alifabeti.</w:t>
      </w:r>
    </w:p>
    <w:p>
      <w:pPr>
        <w:pStyle w:val="ArticleBody"/>
        <w:jc w:val="left"/>
      </w:pPr>
      <w:r>
        <w:rPr>
          <w:rFonts w:ascii="Times New Roman" w:hAnsi="Times New Roman" w:eastAsia="Times New Roman" w:cs="Times New Roman"/>
        </w:rPr>
        <w:t>Imbiri yakavanzika iri mukati memabhanan’ana manomwe inopupurirwa neshoko rokuti “chokwadi,” nokuvhiringidzika kwokutanga kunozivisa kuvhiringidzika kwokupedzisira, uye nengirozi inosvika neshoko pakutanga nepamagumo. Imbiri yakavanzika iyi ichazivikanwa chete navaya vakagamuchira mitemo yokudzidza Bhaibheri yakapiwa nesimba repamusoro-soro. Mitemo yaMiller pakutanga, uye Prophetic Keys pamagumo.</w:t>
      </w:r>
    </w:p>
    <w:p>
      <w:pPr>
        <w:pStyle w:val="ArticleBody"/>
        <w:jc w:val="left"/>
      </w:pPr>
      <w:r>
        <w:rPr>
          <w:rFonts w:ascii="Times New Roman" w:hAnsi="Times New Roman" w:eastAsia="Times New Roman" w:cs="Times New Roman"/>
        </w:rPr>
        <w:t>Pahistoria ya ngurumo saba, kama tulivyokwisha kuiweka wazi, kuna msisitizo unaopaswa kurudiwa na kukumbukwa. Kukatishwa tamaa kwa kwanza katika kila mstari wa matengenezo ni kuipuuzia kweli iliyokuwa imekwisha kuthibitishwa hapo awali. Musa alisahau kumtahiri mwanawe, ingawa hilo lilikuwa ndiyo ishara yenyewe ya Agano ambalo unabii wa Ibrahimu ulikuwa unatambulisha. Uza alisahau kwamba ukuhani pekee ndio ulioweza kuligusa sanduku. Mariamu na Elizabeti wanatoa ushuhuda katika kisa cha Lazaro kwamba hapo awali walikuwa wamejua juu ya uweza wa ufufuo wa Kristo. Chati ya 1843 ilipotolewa, viongozi (shinikizo la wenzao) walimwelemea Baba Miller ili apuuze yale ambayo alikuwa amesema daima kuhusu mwaka wa 1843. Walisisitiza kwamba abadili ushuhuda wake uliokuwa umeimarishwa, ulioruhusu nafasi ya kubadilika kuhusiana na tarehe ya 1843 kama utabiri wao wa kutimizwa kwa zile siku elfu mbili na mia tatu. Ushuhuda wa Miller unaonyesha kwamba shinikizo la wenzao lililoletwa na viongozi wengine katika vuguvugu hilo lilimwongoza aache utambulisho wake usio bainifu wa tarehe ya kutimizwa kwa unabii na kusema waziwazi kwamba ungetimizwa mwaka wa 1843.</w:t>
      </w:r>
    </w:p>
    <w:p>
      <w:pPr>
        <w:pStyle w:val="ArticleBody"/>
        <w:jc w:val="left"/>
      </w:pPr>
      <w:r>
        <w:rPr>
          <w:rFonts w:ascii="Times New Roman" w:hAnsi="Times New Roman" w:eastAsia="Times New Roman" w:cs="Times New Roman"/>
        </w:rPr>
        <w:t>Na Future for America, taiziva kuti paisafanira kuzombozovapo rimwe shoko zvakare “rakaturikwa panguva.” Future for America yakanga yadzidzisa chokwadi ichocho kakawanda munhoroondo yose yesangano iri. Kuodzwa mwoyo kwekutanga kunogara kwakavakirwa pakusaremekedza chokwadi chakaumbwa chokuedza. Kwaiva kusaremekedza kwechivi kwechokwadi, asi chinonyanya kukosha ndechekuti kwaiva kusaremekedza kwechivi kwemutemo mukuru waWilliam Miller, uyo wakanga waratidzwa pachena kuti waiguma muna 1844.</w:t>
      </w:r>
    </w:p>
    <w:p>
      <w:pPr>
        <w:pStyle w:val="ArticleScripture"/>
        <w:jc w:val="left"/>
      </w:pPr>
      <w:r>
        <w:rPr>
          <w:rFonts w:ascii="Times New Roman" w:hAnsi="Times New Roman" w:eastAsia="Times New Roman" w:cs="Times New Roman"/>
        </w:rPr>
        <w:t>Uye mutumwa wandakaona amire pagungwa nepanyika akasimudzira ruoko rwake kudenga, akapika naIye anorarama nokusingaperi-peri, akasika denga nezviri mariri, nenyika nezviri pairi, negungwa nezviri mariri, kuti nguva haichazovipo. Zvakazarurwa 10:5, 6.</w:t>
      </w:r>
    </w:p>
    <w:p>
      <w:pPr>
        <w:pStyle w:val="ArticleBody"/>
        <w:jc w:val="left"/>
      </w:pPr>
      <w:r>
        <w:rPr>
          <w:rFonts w:ascii="Times New Roman" w:hAnsi="Times New Roman" w:eastAsia="Times New Roman" w:cs="Times New Roman"/>
        </w:rPr>
        <w:t>Mutumwa akanga amire pamusoro penyika nepamusoro pegungwa, maererano naSista White, akanga “asiri mumwe munhu ari pasi paJesu Kristu.” Remangwana reAmerica rakaramba murayiro wakajeka wakabva kuna Jesu Kristu! Pachangu, ndakangoita kudyidzana nevanhu vashoma chete vandakambobatana navo pamberi paChikunguru 18, 2020. Pavanhu vashoma ivavo, vaviri chete—uye mumwe wavaviri ivavo zvino arere muna Jesu—ndivo vandakadzidza navo uye ndikayedza izvo zvaibva muShoko raMwari pamusoro pechiitiko chaChikunguru 18, 2020. Asi zvichibva panhoroondo yevaMillerite, iyo iri mavambo ayo isu tiri magumo awo, ndine chokwadi chokuti kuchine vaya vakanga vari musangano panguva iyoyo vachiri kuburitsa mashandisirwo echiporofita “akasungirirwa panguva.” Hakuna chinhu chitsva pasi pezuva.</w:t>
      </w:r>
    </w:p>
    <w:p>
      <w:pPr>
        <w:pStyle w:val="ArticleBody"/>
        <w:jc w:val="left"/>
      </w:pP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এতই</w:t>
      </w:r>
      <w:r>
        <w:rPr>
          <w:rFonts w:ascii="Times New Roman" w:hAnsi="Times New Roman" w:eastAsia="Times New Roman" w:cs="Times New Roman"/>
        </w:rPr>
        <w:t xml:space="preserve"> </w:t>
      </w:r>
      <w:r>
        <w:rPr>
          <w:rFonts w:ascii="Nirmala UI" w:hAnsi="Nirmala UI" w:eastAsia="Nirmala UI" w:cs="Nirmala UI"/>
        </w:rPr>
        <w:t>সংক্ষিপ্ত</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ঐ</w:t>
      </w:r>
      <w:r>
        <w:rPr>
          <w:rFonts w:ascii="Times New Roman" w:hAnsi="Times New Roman" w:eastAsia="Times New Roman" w:cs="Times New Roman"/>
        </w:rPr>
        <w:t xml:space="preserve"> </w:t>
      </w:r>
      <w:r>
        <w:rPr>
          <w:rFonts w:ascii="Nirmala UI" w:hAnsi="Nirmala UI" w:eastAsia="Nirmala UI" w:cs="Nirmala UI"/>
        </w:rPr>
        <w:t>ধরনের</w:t>
      </w:r>
      <w:r>
        <w:rPr>
          <w:rFonts w:ascii="Times New Roman" w:hAnsi="Times New Roman" w:eastAsia="Times New Roman" w:cs="Times New Roman"/>
        </w:rPr>
        <w:t xml:space="preserve"> </w:t>
      </w:r>
      <w:r>
        <w:rPr>
          <w:rFonts w:ascii="Nirmala UI" w:hAnsi="Nirmala UI" w:eastAsia="Nirmala UI" w:cs="Nirmala UI"/>
        </w:rPr>
        <w:t>ভবিষ্যদ্বাণীমূলক</w:t>
      </w:r>
      <w:r>
        <w:rPr>
          <w:rFonts w:ascii="Times New Roman" w:hAnsi="Times New Roman" w:eastAsia="Times New Roman" w:cs="Times New Roman"/>
        </w:rPr>
        <w:t xml:space="preserve"> </w:t>
      </w:r>
      <w:r>
        <w:rPr>
          <w:rFonts w:ascii="Nirmala UI" w:hAnsi="Nirmala UI" w:eastAsia="Nirmala UI" w:cs="Nirmala UI"/>
        </w:rPr>
        <w:t>উত্তেজনা</w:t>
      </w:r>
      <w:r>
        <w:rPr>
          <w:rFonts w:ascii="Times New Roman" w:hAnsi="Times New Roman" w:eastAsia="Times New Roman" w:cs="Times New Roman"/>
        </w:rPr>
        <w:t xml:space="preserve"> </w:t>
      </w:r>
      <w:r>
        <w:rPr>
          <w:rFonts w:ascii="Nirmala UI" w:hAnsi="Nirmala UI" w:eastAsia="Nirmala UI" w:cs="Nirmala UI"/>
        </w:rPr>
        <w:t>নিয়ে</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চলতে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একেবারেই</w:t>
      </w:r>
      <w:r>
        <w:rPr>
          <w:rFonts w:ascii="Times New Roman" w:hAnsi="Times New Roman" w:eastAsia="Times New Roman" w:cs="Times New Roman"/>
        </w:rPr>
        <w:t xml:space="preserve"> </w:t>
      </w:r>
      <w:r>
        <w:rPr>
          <w:rFonts w:ascii="Nirmala UI" w:hAnsi="Nirmala UI" w:eastAsia="Nirmala UI" w:cs="Nirmala UI"/>
        </w:rPr>
        <w:t>সম্ভব</w:t>
      </w:r>
      <w:r>
        <w:rPr>
          <w:rFonts w:ascii="Times New Roman" w:hAnsi="Times New Roman" w:eastAsia="Times New Roman" w:cs="Times New Roman"/>
        </w:rPr>
        <w:t xml:space="preserve"> </w:t>
      </w:r>
      <w:r>
        <w:rPr>
          <w:rFonts w:ascii="Nirmala UI" w:hAnsi="Nirmala UI" w:eastAsia="Nirmala UI" w:cs="Nirmala UI"/>
        </w:rPr>
        <w:t>নয়</w:t>
      </w:r>
      <w:r>
        <w:rPr>
          <w:rFonts w:ascii="Times New Roman" w:hAnsi="Times New Roman" w:eastAsia="Times New Roman" w:cs="Times New Roman"/>
        </w:rPr>
        <w:t xml:space="preserve">; </w:t>
      </w:r>
      <w:r>
        <w:rPr>
          <w:rFonts w:ascii="Nirmala UI" w:hAnsi="Nirmala UI" w:eastAsia="Nirmala UI" w:cs="Nirmala UI"/>
        </w:rPr>
        <w:t>তবে</w:t>
      </w:r>
      <w:r>
        <w:rPr>
          <w:rFonts w:ascii="Times New Roman" w:hAnsi="Times New Roman" w:eastAsia="Times New Roman" w:cs="Times New Roman"/>
        </w:rPr>
        <w:t xml:space="preserve"> </w:t>
      </w:r>
      <w:r>
        <w:rPr>
          <w:rFonts w:ascii="Nirmala UI" w:hAnsi="Nirmala UI" w:eastAsia="Nirmala UI" w:cs="Nirmala UI"/>
        </w:rPr>
        <w:t>প্রত্যেক</w:t>
      </w:r>
      <w:r>
        <w:rPr>
          <w:rFonts w:ascii="Times New Roman" w:hAnsi="Times New Roman" w:eastAsia="Times New Roman" w:cs="Times New Roman"/>
        </w:rPr>
        <w:t xml:space="preserve"> </w:t>
      </w:r>
      <w:r>
        <w:rPr>
          <w:rFonts w:ascii="Nirmala UI" w:hAnsi="Nirmala UI" w:eastAsia="Nirmala UI" w:cs="Nirmala UI"/>
        </w:rPr>
        <w:t>ব্যক্তি</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নিজের</w:t>
      </w:r>
      <w:r>
        <w:rPr>
          <w:rFonts w:ascii="Times New Roman" w:hAnsi="Times New Roman" w:eastAsia="Times New Roman" w:cs="Times New Roman"/>
        </w:rPr>
        <w:t xml:space="preserve"> </w:t>
      </w:r>
      <w:r>
        <w:rPr>
          <w:rFonts w:ascii="Nirmala UI" w:hAnsi="Nirmala UI" w:eastAsia="Nirmala UI" w:cs="Nirmala UI"/>
        </w:rPr>
        <w:t>মনে</w:t>
      </w:r>
      <w:r>
        <w:rPr>
          <w:rFonts w:ascii="Times New Roman" w:hAnsi="Times New Roman" w:eastAsia="Times New Roman" w:cs="Times New Roman"/>
        </w:rPr>
        <w:t xml:space="preserve"> </w:t>
      </w:r>
      <w:r>
        <w:rPr>
          <w:rFonts w:ascii="Nirmala UI" w:hAnsi="Nirmala UI" w:eastAsia="Nirmala UI" w:cs="Nirmala UI"/>
        </w:rPr>
        <w:t>সম্পূর্ণরূপে</w:t>
      </w:r>
      <w:r>
        <w:rPr>
          <w:rFonts w:ascii="Times New Roman" w:hAnsi="Times New Roman" w:eastAsia="Times New Roman" w:cs="Times New Roman"/>
        </w:rPr>
        <w:t xml:space="preserve"> </w:t>
      </w:r>
      <w:r>
        <w:rPr>
          <w:rFonts w:ascii="Nirmala UI" w:hAnsi="Nirmala UI" w:eastAsia="Nirmala UI" w:cs="Nirmala UI"/>
        </w:rPr>
        <w:t>নিশ্চিত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এখনো</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নিয়ে</w:t>
      </w:r>
      <w:r>
        <w:rPr>
          <w:rFonts w:ascii="Times New Roman" w:hAnsi="Times New Roman" w:eastAsia="Times New Roman" w:cs="Times New Roman"/>
        </w:rPr>
        <w:t xml:space="preserve"> </w:t>
      </w:r>
      <w:r>
        <w:rPr>
          <w:rFonts w:ascii="Nirmala UI" w:hAnsi="Nirmala UI" w:eastAsia="Nirmala UI" w:cs="Nirmala UI"/>
        </w:rPr>
        <w:t>খেলছে</w:t>
      </w:r>
      <w:r>
        <w:rPr>
          <w:rFonts w:ascii="Times New Roman" w:hAnsi="Times New Roman" w:eastAsia="Times New Roman" w:cs="Times New Roman"/>
        </w:rPr>
        <w:t>—</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পক্ষের</w:t>
      </w:r>
      <w:r>
        <w:rPr>
          <w:rFonts w:ascii="Times New Roman" w:hAnsi="Times New Roman" w:eastAsia="Times New Roman" w:cs="Times New Roman"/>
        </w:rPr>
        <w:t xml:space="preserve"> </w:t>
      </w:r>
      <w:r>
        <w:rPr>
          <w:rFonts w:ascii="Nirmala UI" w:hAnsi="Nirmala UI" w:eastAsia="Nirmala UI" w:cs="Nirmala UI"/>
        </w:rPr>
        <w:t>অবস্থান</w:t>
      </w:r>
      <w:r>
        <w:rPr>
          <w:rFonts w:ascii="Times New Roman" w:hAnsi="Times New Roman" w:eastAsia="Times New Roman" w:cs="Times New Roman"/>
        </w:rPr>
        <w:t xml:space="preserve"> </w:t>
      </w:r>
      <w:r>
        <w:rPr>
          <w:rFonts w:ascii="Nirmala UI" w:hAnsi="Nirmala UI" w:eastAsia="Nirmala UI" w:cs="Nirmala UI"/>
        </w:rPr>
        <w:t>ফিউচার</w:t>
      </w:r>
      <w:r>
        <w:rPr>
          <w:rFonts w:ascii="Times New Roman" w:hAnsi="Times New Roman" w:eastAsia="Times New Roman" w:cs="Times New Roman"/>
        </w:rPr>
        <w:t xml:space="preserve"> </w:t>
      </w:r>
      <w:r>
        <w:rPr>
          <w:rFonts w:ascii="Nirmala UI" w:hAnsi="Nirmala UI" w:eastAsia="Nirmala UI" w:cs="Nirmala UI"/>
        </w:rPr>
        <w:t>ফর</w:t>
      </w:r>
      <w:r>
        <w:rPr>
          <w:rFonts w:ascii="Times New Roman" w:hAnsi="Times New Roman" w:eastAsia="Times New Roman" w:cs="Times New Roman"/>
        </w:rPr>
        <w:t xml:space="preserve"> </w:t>
      </w:r>
      <w:r>
        <w:rPr>
          <w:rFonts w:ascii="Nirmala UI" w:hAnsi="Nirmala UI" w:eastAsia="Nirmala UI" w:cs="Nirmala UI"/>
        </w:rPr>
        <w:t>আমেরিকা</w:t>
      </w:r>
      <w:r>
        <w:rPr>
          <w:rFonts w:ascii="Times New Roman" w:hAnsi="Times New Roman" w:eastAsia="Times New Roman" w:cs="Times New Roman"/>
        </w:rPr>
        <w:t xml:space="preserve"> </w:t>
      </w:r>
      <w:r>
        <w:rPr>
          <w:rFonts w:ascii="Nirmala UI" w:hAnsi="Nirmala UI" w:eastAsia="Nirmala UI" w:cs="Nirmala UI"/>
        </w:rPr>
        <w:t>প্রত্যাখ্যান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পক্ষ</w:t>
      </w:r>
      <w:r>
        <w:rPr>
          <w:rFonts w:ascii="Times New Roman" w:hAnsi="Times New Roman" w:eastAsia="Times New Roman" w:cs="Times New Roman"/>
        </w:rPr>
        <w:t xml:space="preserve"> </w:t>
      </w:r>
      <w:r>
        <w:rPr>
          <w:rFonts w:ascii="Nirmala UI" w:hAnsi="Nirmala UI" w:eastAsia="Nirmala UI" w:cs="Nirmala UI"/>
        </w:rPr>
        <w:t>অবলম্বনকারী</w:t>
      </w:r>
      <w:r>
        <w:rPr>
          <w:rFonts w:ascii="Times New Roman" w:hAnsi="Times New Roman" w:eastAsia="Times New Roman" w:cs="Times New Roman"/>
        </w:rPr>
        <w:t xml:space="preserve"> </w:t>
      </w:r>
      <w:r>
        <w:rPr>
          <w:rFonts w:ascii="Nirmala UI" w:hAnsi="Nirmala UI" w:eastAsia="Nirmala UI" w:cs="Nirmala UI"/>
        </w:rPr>
        <w:t>প্রত্যেক</w:t>
      </w:r>
      <w:r>
        <w:rPr>
          <w:rFonts w:ascii="Times New Roman" w:hAnsi="Times New Roman" w:eastAsia="Times New Roman" w:cs="Times New Roman"/>
        </w:rPr>
        <w:t xml:space="preserve"> </w:t>
      </w:r>
      <w:r>
        <w:rPr>
          <w:rFonts w:ascii="Nirmala UI" w:hAnsi="Nirmala UI" w:eastAsia="Nirmala UI" w:cs="Nirmala UI"/>
        </w:rPr>
        <w:t>ব্যক্তি</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ঐ</w:t>
      </w:r>
      <w:r>
        <w:rPr>
          <w:rFonts w:ascii="Times New Roman" w:hAnsi="Times New Roman" w:eastAsia="Times New Roman" w:cs="Times New Roman"/>
        </w:rPr>
        <w:t xml:space="preserve"> </w:t>
      </w:r>
      <w:r>
        <w:rPr>
          <w:rFonts w:ascii="Nirmala UI" w:hAnsi="Nirmala UI" w:eastAsia="Nirmala UI" w:cs="Nirmala UI"/>
        </w:rPr>
        <w:t>সকল</w:t>
      </w:r>
      <w:r>
        <w:rPr>
          <w:rFonts w:ascii="Times New Roman" w:hAnsi="Times New Roman" w:eastAsia="Times New Roman" w:cs="Times New Roman"/>
        </w:rPr>
        <w:t xml:space="preserve"> </w:t>
      </w:r>
      <w:r>
        <w:rPr>
          <w:rFonts w:ascii="Nirmala UI" w:hAnsi="Nirmala UI" w:eastAsia="Nirmala UI" w:cs="Nirmala UI"/>
        </w:rPr>
        <w:t>প্রয়োগ</w:t>
      </w:r>
      <w:r>
        <w:rPr>
          <w:rFonts w:ascii="Times New Roman" w:hAnsi="Times New Roman" w:eastAsia="Times New Roman" w:cs="Times New Roman"/>
        </w:rPr>
        <w:t xml:space="preserve"> </w:t>
      </w:r>
      <w:r>
        <w:rPr>
          <w:rFonts w:ascii="Nirmala UI" w:hAnsi="Nirmala UI" w:eastAsia="Nirmala UI" w:cs="Nirmala UI"/>
        </w:rPr>
        <w:t>সম্পূর্ণরূপে</w:t>
      </w:r>
      <w:r>
        <w:rPr>
          <w:rFonts w:ascii="Times New Roman" w:hAnsi="Times New Roman" w:eastAsia="Times New Roman" w:cs="Times New Roman"/>
        </w:rPr>
        <w:t xml:space="preserve"> </w:t>
      </w:r>
      <w:r>
        <w:rPr>
          <w:rFonts w:ascii="Nirmala UI" w:hAnsi="Nirmala UI" w:eastAsia="Nirmala UI" w:cs="Nirmala UI"/>
        </w:rPr>
        <w:t>বর্জন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সেগুলি</w:t>
      </w:r>
      <w:r>
        <w:rPr>
          <w:rFonts w:ascii="Times New Roman" w:hAnsi="Times New Roman" w:eastAsia="Times New Roman" w:cs="Times New Roman"/>
        </w:rPr>
        <w:t xml:space="preserve"> </w:t>
      </w:r>
      <w:r>
        <w:rPr>
          <w:rFonts w:ascii="Nirmala UI" w:hAnsi="Nirmala UI" w:eastAsia="Nirmala UI" w:cs="Nirmala UI"/>
        </w:rPr>
        <w:t>শয়তানীয়</w:t>
      </w:r>
      <w:r>
        <w:rPr>
          <w:rFonts w:ascii="Times New Roman" w:hAnsi="Times New Roman" w:eastAsia="Times New Roman" w:cs="Times New Roman"/>
        </w:rPr>
        <w:t xml:space="preserve"> </w:t>
      </w:r>
      <w:r>
        <w:rPr>
          <w:rFonts w:ascii="Nirmala UI" w:hAnsi="Nirmala UI" w:eastAsia="Nirmala UI" w:cs="Nirmala UI"/>
        </w:rPr>
        <w:t>ভ্রান্তি</w:t>
      </w:r>
      <w:r>
        <w:rPr>
          <w:rFonts w:ascii="Times New Roman" w:hAnsi="Times New Roman" w:eastAsia="Times New Roman" w:cs="Times New Roman"/>
        </w:rPr>
        <w:t xml:space="preserve"> </w:t>
      </w:r>
      <w:r>
        <w:rPr>
          <w:rFonts w:ascii="Nirmala UI" w:hAnsi="Nirmala UI" w:eastAsia="Nirmala UI" w:cs="Nirmala UI"/>
        </w:rPr>
        <w:t>ছাড়া</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কিছুই</w:t>
      </w:r>
      <w:r>
        <w:rPr>
          <w:rFonts w:ascii="Times New Roman" w:hAnsi="Times New Roman" w:eastAsia="Times New Roman" w:cs="Times New Roman"/>
        </w:rPr>
        <w:t xml:space="preserve"> </w:t>
      </w:r>
      <w:r>
        <w:rPr>
          <w:rFonts w:ascii="Nirmala UI" w:hAnsi="Nirmala UI" w:eastAsia="Nirmala UI" w:cs="Nirmala UI"/>
        </w:rPr>
        <w:t>নয়।</w:t>
      </w:r>
    </w:p>
    <w:p>
      <w:pPr>
        <w:pStyle w:val="ArticleBody"/>
        <w:jc w:val="left"/>
      </w:pPr>
      <w:r>
        <w:rPr>
          <w:rFonts w:ascii="Times New Roman" w:hAnsi="Times New Roman" w:eastAsia="Times New Roman" w:cs="Times New Roman"/>
        </w:rPr>
        <w:t>Mstari wa ndani wa kinabii uliofichika ndani ya alama nne za njia zinazounda ngurumo saba ndio unaofunuliwa sasa na Simba wa kabila la Yuda. Makala hii imekuwa tu mapitio ya yale tuliyosema kuhusu neno la Kiebrania “‘ĕmeṯ” linalotafsiriwa kuwa kweli. Haikugusia yote tuliyokwisha kushiriki hapo awali, bali kusudi la mapitio hayo ni kuonyesha kwamba Yohana sura ya kumi na sita mstari wa nane unakubaliana kabisa na mfano wa kinabii tunaoupendekeza kuhusu mstari wa ndani wa kinabii uliofichika ndani ya ngurumo saba.</w:t>
      </w:r>
    </w:p>
    <w:p>
      <w:pPr>
        <w:pStyle w:val="ArticleBody"/>
        <w:jc w:val="left"/>
      </w:pPr>
      <w:r>
        <w:rPr>
          <w:rFonts w:ascii="Leelawadee UI" w:hAnsi="Leelawadee UI" w:eastAsia="Leelawadee UI" w:cs="Leelawadee UI"/>
        </w:rPr>
        <w:t>ប៉ុន្តែនៅមានការពិនិត្យឡើងវិញបន្តិចទៀតដែលចាំបាច់</w:t>
      </w:r>
      <w:r>
        <w:rPr>
          <w:rFonts w:ascii="Times New Roman" w:hAnsi="Times New Roman" w:eastAsia="Times New Roman" w:cs="Times New Roman"/>
        </w:rPr>
        <w:t xml:space="preserve"> </w:t>
      </w:r>
      <w:r>
        <w:rPr>
          <w:rFonts w:ascii="Leelawadee UI" w:hAnsi="Leelawadee UI" w:eastAsia="Leelawadee UI" w:cs="Leelawadee UI"/>
        </w:rPr>
        <w:t>មុននឹងយើងឈានដល់សេចក្តីសន្និដ្ឋានមួយ</w:t>
      </w:r>
      <w:r>
        <w:rPr>
          <w:rFonts w:ascii="Times New Roman" w:hAnsi="Times New Roman" w:eastAsia="Times New Roman" w:cs="Times New Roman"/>
        </w:rPr>
        <w:t xml:space="preserve"> </w:t>
      </w:r>
      <w:r>
        <w:rPr>
          <w:rFonts w:ascii="Leelawadee UI" w:hAnsi="Leelawadee UI" w:eastAsia="Leelawadee UI" w:cs="Leelawadee UI"/>
        </w:rPr>
        <w:t>ដែលយើងនឹងលើកយកមកពិភាក្សានៅក្នុងអត្ថបទបន្ទាប់។</w:t>
      </w:r>
    </w:p>
    <w:p>
      <w:pPr>
        <w:pStyle w:val="ArticleScripture"/>
        <w:jc w:val="left"/>
      </w:pPr>
      <w:r>
        <w:rPr>
          <w:rFonts w:ascii="Times New Roman" w:hAnsi="Times New Roman" w:eastAsia="Times New Roman" w:cs="Times New Roman"/>
        </w:rPr>
        <w:t>Usatiise mashoko ouporofita hwebhuku iri, nokuti nguva yava pedyo: asina kururama, ngaarambe asina kururama; uye akasviba, ngaarambe akasviba; uye akarurama, ngaarambe akarurama; uye mutsvene, ngaarambe ari mutsvene. Uye, tarirai, ndinouya nokukurumidza; uye mubayiro wangu uneni, kuti ndipe munhu mumwe nomumwe sezvichava zvakaita basa rake. Ndini Arfa naOmega, wokutanga nowokupedzisira, mavambo nomugumo. Zvakazarurwa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ಸತ್ಯವೇನು? - ಸಂಖ್ಯೆ ಎರಡು</dc:title>
  <dc:subject>Usatifungie Maneno ya Unabii wa Kitabu Hiki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