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Sagaal iyo Afartan iyo Tobnaad</w:t>
      </w:r>
    </w:p>
    <w:p>
      <w:pPr>
        <w:pStyle w:val="ArticleSubtitle"/>
        <w:jc w:val="left"/>
      </w:pPr>
      <w:r>
        <w:rPr>
          <w:rFonts w:ascii="Arial" w:hAnsi="Arial" w:eastAsia="Arial" w:cs="Arial"/>
        </w:rPr>
        <w:t>Daahfurka Qaab-dhismeedka Nebinimada: Fahamka Saddexda Awoodood ee Hoggaaminaya Armageddoon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Qaab-dhismeedka nebiyadeed ee uu adeegsaday William Miller wuxuu ahaa qaabkii labada xoog ee baabbi’iya: Roomaankii jaahiliga ahaa oo ay ku xigto Roomaankii baadariga. Qaab-dhismeedka nebiyadeed ee ay adeegsato Future for America waa qaabkii saddexda xoog ee baabbi’iya: Roomaankii jaahiliga ahaa, oo ay ku xigto Roomaankii baadariga, dabadeedna Protestantism-ka riddada ah. Saddexda muuqaalladood ee Rooma waa saddexdaas xoog ee baabbi’iya ee masduulaagga, bahalka, iyo nebigii beenta ahaa. Qaab-dhismeedkaas waxaa si weyn loo aqoonsaday iska caabbinta laga horkeenay iftiinkii lixda aayadood ee ugu dambeeya cutubka kow iyo tobnaad ee Daanyeel, kaas oo la furfuray wakhtigii dhammaadka sannadkii 1989.</w:t>
      </w:r>
    </w:p>
    <w:p>
      <w:pPr>
        <w:pStyle w:val="ArticleBody"/>
        <w:jc w:val="left"/>
      </w:pPr>
      <w:r>
        <w:rPr>
          <w:rFonts w:ascii="Times New Roman" w:hAnsi="Times New Roman" w:eastAsia="Times New Roman" w:cs="Times New Roman"/>
        </w:rPr>
        <w:t>Muuqaaladii ugu horraysay ee laba ah ee Rooma waxay aqoonsanayaan qaab-dhismeedka nebiyadeed ee Rooma casriga ah, oo ah muuqaalkii saddexaad oo ugu dambeeyey ee Rooma. Rooma casriga ahi waxay aqoonsanaysaa qaab-dhismeedka awoodda ugu dambaysa ee saddex-geesoodka ah ee silcisa ee maalmaha ugu dambeeya. Mid si dhow ula xidhiidha, hase yeeshee si cad uga duwan, waa saddexda muuqaal ee Baabuloon. Kii ugu horreeyey wuxuu ahaa Babelkii Nimrod. Kii labaadna wuxuu ahaa Baabuloonkii Nebukhadnezzar iyo Belshaasar. Labadaas markhaati ee nebiyadeed marka la isu geeyo, waxay aqoonsanayaan astaamaha nebiyadeed ee Baabuloon casriga ah. In kasta oo heer ka mid ah Rooma casriga ahi iyo Baabuloon casriga ahi ay yihiin isla haybtaas, haddana saddexda muuqaal ee Baabuloon waxay tilmaamayaan dhicitaanka ugu dambeeya ee Baabuloon, iyo kibirka ninka dembiga.</w:t>
      </w:r>
    </w:p>
    <w:p>
      <w:pPr>
        <w:pStyle w:val="ArticleBody"/>
        <w:jc w:val="left"/>
      </w:pPr>
      <w:r>
        <w:rPr>
          <w:rFonts w:ascii="Times New Roman" w:hAnsi="Times New Roman" w:eastAsia="Times New Roman" w:cs="Times New Roman"/>
        </w:rPr>
        <w:t>Dhicitaankii Baabuloon waa mawduuc weyn oo gaar ah oo ku jira waxsii sheegyada Kitaabka Quduuska ah, sida ay sidoo kale u tahay kibirka baadariga Rooma. Muujintii cutubka toddoba iyo tobnaad, mid ka mid ah malaa'igaha shuba toddobada belaayo ee ugu dambeeya ayaa u yimaada si uu si gaar ah u muujiyo xukunka Baabuloon, kaas oo ah oraah kale oo muujinaysa dhicitaankeeda.</w:t>
      </w:r>
    </w:p>
    <w:p>
      <w:pPr>
        <w:pStyle w:val="ArticleScripture"/>
        <w:jc w:val="left"/>
      </w:pPr>
      <w:r>
        <w:rPr>
          <w:rFonts w:ascii="Times New Roman" w:hAnsi="Times New Roman" w:eastAsia="Times New Roman" w:cs="Times New Roman"/>
        </w:rPr>
        <w:t>Markaasaa waxaa yimid mid ka mid ah toddobadii malaa’igood oo haystay toddobadii fijaan, wuuna ila hadlay, isagoo igu leh, Kaalay halkan; waxaan ku tusi doonaa xukunka dhilladii weynayd oo ku fadhida biyaha badan dushooda; taasoo ay boqorradii dunidu la sinoodeen, oo kuwii dhulka degganaa lagu sakhraamiyey khamriga sinadeeda. Sidaas daraaddeed ayuu igu qaaday Ruuxa xagga cidlada; markaasaan arkay naag ku fadhida bahal guduudan, oo ay ka buuxaan magacyo cay ah, leh toddoba madax iyo toban gees. Muujintii 17:1–3.</w:t>
      </w:r>
    </w:p>
    <w:p>
      <w:pPr>
        <w:pStyle w:val="ArticleBody"/>
        <w:jc w:val="left"/>
      </w:pPr>
      <w:r>
        <w:rPr>
          <w:rFonts w:ascii="Times New Roman" w:hAnsi="Times New Roman" w:eastAsia="Times New Roman" w:cs="Times New Roman"/>
        </w:rPr>
        <w:t>Shaqada malaa’igta waa inay Yooxanaa tusiso xukunka naagta fooddeeda ku qoran tahay “MYSTERY BABYLON.”</w:t>
      </w:r>
    </w:p>
    <w:p>
      <w:pPr>
        <w:pStyle w:val="ArticleScripture"/>
        <w:jc w:val="left"/>
      </w:pPr>
      <w:r>
        <w:rPr>
          <w:rFonts w:ascii="Times New Roman" w:hAnsi="Times New Roman" w:eastAsia="Times New Roman" w:cs="Times New Roman"/>
        </w:rPr>
        <w:t>Naagtiina waxay huurnayd guduud iyo casaan, waxaana lagu qurxiyey dahab iyo dhagaxyo qaali ah iyo luul, iyadoo gacanteeda ku haysatay koob dahab ah oo ay ka buuxaan karaahiyooyin iyo wasakhnimada sinadeeda; oo fooddeedana waxaa ku qornaa magac ah, SIR, BAABILOON TA WEYN, HOOYADA DHILOOYINKA IYO KARAAHIYOYINKA DHULKA. Oo waxaan arkay naagtii iyadoo ku sakhraansan dhiigga quduusiinta iyo dhiigga maragfurayaasha Ciise; oo markaan arkay iyada, waxaan la yaabay yaab weyn. Muujintii 17:4–6.</w:t>
      </w:r>
    </w:p>
    <w:p>
      <w:pPr>
        <w:pStyle w:val="ArticleBody"/>
        <w:jc w:val="left"/>
      </w:pPr>
      <w:r>
        <w:rPr>
          <w:rFonts w:ascii="Times New Roman" w:hAnsi="Times New Roman" w:eastAsia="Times New Roman" w:cs="Times New Roman"/>
        </w:rPr>
        <w:t>Qaab-dhismeedka juqraafi-siyaasadeed ee baabtinimadu maalmaha ugu dambeeya u adeegsato inay ku silciso kuwa ay u aragto bidcooleyaal waxaa lagu matalaa “bahal guduudan, oo ay ka buuxaan magacyo cay ah, lehna toddoba madax iyo toban gees.” Xaqiiqda ah inay bahalka fuushan tahay waxay muujinaysaa inay iyadu maamusho bahalka, sida uu fardoolaygu u maamulo faras.</w:t>
      </w:r>
    </w:p>
    <w:p>
      <w:pPr>
        <w:pStyle w:val="ArticleScripture"/>
        <w:jc w:val="left"/>
      </w:pPr>
      <w:r>
        <w:rPr>
          <w:rFonts w:ascii="Times New Roman" w:hAnsi="Times New Roman" w:eastAsia="Times New Roman" w:cs="Times New Roman"/>
        </w:rPr>
        <w:t>Naagtii aad aragtayna waa magaaladaas weyn oo u talisa boqorrada dhulka. Muujintii 17:8.</w:t>
      </w:r>
    </w:p>
    <w:p>
      <w:pPr>
        <w:pStyle w:val="ArticleBody"/>
        <w:jc w:val="left"/>
      </w:pPr>
      <w:r>
        <w:rPr>
          <w:rFonts w:ascii="Times New Roman" w:hAnsi="Times New Roman" w:eastAsia="Times New Roman" w:cs="Times New Roman"/>
        </w:rPr>
        <w:t>“Bahalka guduudan oo leh toddoba madax iyo toban gees” waa Rooma casriga ah, wuxuuna matalaa qaab-dhismeedka juqraafi-siyaasadeed ee naagtu adeegsanayso inta ay ku silcinayso kuwa aaminka u ah Ilaah maalmaha ugu dambeeya. Naagtu waa Baabuloon casriga ah, magaalada weyn ee sino gasha oo xukunta boqorrada dhulka. Labada muuqaal ee ugu horreeya ee Baabuloon, kuwaas oo lagu matalay Baabel ee Bilowgii cutubka kow iyo tobnaad, iyo Baabuloon ee Daanyeel cutubyada afraad iyo shanaad, waxay sharxayaan kibirka iyo dhicitaanka Baabuloon casriga ah maalmaha ugu dambeeya. Naagta lagu xukumay Muujintii cutubka toddoba iyo tobnaad waa Baabuloon casriga ah, bahalka ay ku taliso na waa Rooma casriga ah. Waxay sino la gashay boqorrada, oo iyaguna wadajir bay u yihiin isku jidh.</w:t>
      </w:r>
    </w:p>
    <w:p>
      <w:pPr>
        <w:pStyle w:val="ArticleScripture"/>
        <w:jc w:val="left"/>
      </w:pPr>
      <w:r>
        <w:rPr>
          <w:rFonts w:ascii="Times New Roman" w:hAnsi="Times New Roman" w:eastAsia="Times New Roman" w:cs="Times New Roman"/>
        </w:rPr>
        <w:t>Sidaas aawadeed nin wuxuu ka tegi doonaa aabbihiis iyo hooyadiis, oo naagtiisa ayuu ku dhegi doonaa, labadooduna waxay noqon doonaan isku jidh. Bilowgii 2:24.</w:t>
      </w:r>
    </w:p>
    <w:p>
      <w:pPr>
        <w:pStyle w:val="ArticleBody"/>
        <w:jc w:val="left"/>
      </w:pPr>
      <w:r>
        <w:rPr>
          <w:rFonts w:ascii="Times New Roman" w:hAnsi="Times New Roman" w:eastAsia="Times New Roman" w:cs="Times New Roman"/>
        </w:rPr>
        <w:t>In kastoo ay mid yihiin, qaybo nebiyadeed oo gaar ah oo ku saabsan Rooma casriga ah iyo Baabuloon casriga ah ayaa lagu kala soocay Erayga Ilaah. Qisada Baabuloon casriga ah, sida ay u caddeeyeen labada markhaati ee Baabel iyo Baabuloon, waxay ku saabsan tahay kibirkeeda iyo dhicitaankeeda ugu dambaysta ah. Lixda aayadood ee ugu dambeeya ee Daanyeel kow iyo tobnaad, boqorka woqooyi waxaa loo adeegsadaa inuu matalo baabbanimada. Baabkii Rooma waa wakiilka Shayddaanka ee dhulka.</w:t>
      </w:r>
    </w:p>
    <w:p>
      <w:pPr>
        <w:pStyle w:val="ArticleScripture"/>
        <w:jc w:val="left"/>
      </w:pPr>
      <w:r>
        <w:rPr>
          <w:rFonts w:ascii="Times New Roman" w:hAnsi="Times New Roman" w:eastAsia="Times New Roman" w:cs="Times New Roman"/>
        </w:rPr>
        <w:t>“Si loo helo faa’iidooyinka iyo maamuusyada dunyadeed, kiniisadda waxaa loo horseeday inay raadsato raalli ahaanshaha iyo taageerada ragga waaweyn ee dunida; oo sidaas daraaddeed markay Masiixa diidday, waxaa lagu qanciyey inay daacadnimo u hoggaansanto wakiilka Shayddaanka—hoggaamiyaha kiniisadda Rooma.” The Great Controversy, 50.</w:t>
      </w:r>
    </w:p>
    <w:p>
      <w:pPr>
        <w:pStyle w:val="ArticleBody"/>
        <w:jc w:val="left"/>
      </w:pPr>
      <w:r>
        <w:rPr>
          <w:rFonts w:ascii="Times New Roman" w:hAnsi="Times New Roman" w:eastAsia="Times New Roman" w:cs="Times New Roman"/>
        </w:rPr>
        <w:t>Shaydaanku wuxuu jeclaystay inuu Ilaah noqdo, waxaana damaciisu ahaa inuu qabsado carshiyada Ilaah ee siyaasadeed iyo kuwa diineed.</w:t>
      </w:r>
    </w:p>
    <w:p>
      <w:pPr>
        <w:pStyle w:val="ArticleScripture"/>
        <w:jc w:val="left"/>
      </w:pPr>
      <w:r>
        <w:rPr>
          <w:rFonts w:ascii="Times New Roman" w:hAnsi="Times New Roman" w:eastAsia="Times New Roman" w:cs="Times New Roman"/>
        </w:rPr>
        <w:t>Sidee baad samada uga soo dhacday, kaaga Luciferow, wiilkii waaberiga! Sidee baa dhulka lagugu soo tuuray, adigii quruumaha daciifin jiray! Waayo, qalbigaagaad ka tidhi, Waxaan samada u kori doonaa, carshigaygana waxaan ka sarraysiin doonaa xiddigaha Ilaah; oo weliba waxaan fadhiisan doonaa buurta shirka, xagga darafyada woqooyi; waxaan ka kor mari doonaa meelaha daruuraha ugu sarreeya; waxaan la mid noqon doonaa Kan ugu Sarreeya. Ishacyaah 14:12–14.</w:t>
      </w:r>
    </w:p>
    <w:p>
      <w:pPr>
        <w:pStyle w:val="ArticleBody"/>
        <w:jc w:val="left"/>
      </w:pPr>
      <w:r>
        <w:rPr>
          <w:rFonts w:ascii="Times New Roman" w:hAnsi="Times New Roman" w:eastAsia="Times New Roman" w:cs="Times New Roman"/>
        </w:rPr>
        <w:t>Shaydaan wuxuu damcay inuu carshigiisa (kaas oo astaan u ah xukunka boqornimada) ka sarraysiiyo “xiddigaha Ilaah.” Xiddigaha Ilaah waa malaa’igta, waxayna matalaan hab-raaca dowladnimada Ilaah. Shaydaan wuxuu kaloo damcay in lagu fariisiyo “buurta shirka dusheeda, dhinacyada woqooyi.” Shirku waa Kaniisadda, waxayna ku taallaa Yeruusaalem, taas oo ku taal dhinacyada woqooyi. In carshi lagu fadhiisto “dhinacyada woqooyi,” waa in la noqdo boqorka woqooyi. Masiixu waa Boqorka runta ah ee Woqooyi, kaas oo sidoo kale ah Boqorka ka taliya dowladnimada Ilaah. Shaydaan wuxuu damcay inuu “la mid noqdo Kan ugu Sarreeya.”</w:t>
      </w:r>
    </w:p>
    <w:p>
      <w:pPr>
        <w:pStyle w:val="ArticleScripture"/>
        <w:jc w:val="left"/>
      </w:pPr>
      <w:r>
        <w:rPr>
          <w:rFonts w:ascii="Times New Roman" w:hAnsi="Times New Roman" w:eastAsia="Times New Roman" w:cs="Times New Roman"/>
        </w:rPr>
        <w:t>Gabay iyo Sabuur loogu talagalay wiilashii Qorax. Rabbigu waa weyn yahay, oo aad buu ugu qalmaa ammaan, magaalada Ilaaheenna gudaheeda, buurta quduusnimadiisa. Buur Siyoon, oo ku taal dhinacyada woqooyi, oo ah magaalada Boqorka weyn, waa qurux badan tahay meesheeda, waana farxadda dhulka oo dhan. Ilaahna waxaa qasriyadeeda lagu gartaa inuu yahay magangalka. Sabuur 48:1–3.</w:t>
      </w:r>
    </w:p>
    <w:p>
      <w:pPr>
        <w:pStyle w:val="ArticleBody"/>
        <w:jc w:val="left"/>
      </w:pPr>
      <w:r>
        <w:rPr>
          <w:rFonts w:ascii="Times New Roman" w:hAnsi="Times New Roman" w:eastAsia="Times New Roman" w:cs="Times New Roman"/>
        </w:rPr>
        <w:t>Wakiilka dhulka ee Shaydaanku waa hoggaamiyaha Rooma (baadariga). Lixda aayadood ee ugu dambaysa ee Daanyeel kow iyo tobnaad waxaa lagu muujiyey koritaanka ugu dambeeya iyo dhicitaanka baadariga Rooma, waxaana halkaas baadariga lagu metelay inuu yahay boqorka woqooyi. Isagu waa madaxa kaniisadda Kaatooligga, erayga “kaatoolig”na macnihiisu waa caalami. Si Shaydaanku ugu daydo labada carshi ee Masiixa (siyaasadeed iyo diineed), ayuu Shaydaanku u sameeyey kaniisadda Kaatooligga ujeeddada ah inuu yeesho nidaam diimeed oo dunida oo dhan gaadha marka uu bilaabo iska-dhigiddiisa Masiixa maalmaha ugu dambeeya.</w:t>
      </w:r>
    </w:p>
    <w:p>
      <w:pPr>
        <w:pStyle w:val="ArticleScripture"/>
        <w:jc w:val="left"/>
      </w:pPr>
      <w:r>
        <w:rPr>
          <w:rFonts w:ascii="Times New Roman" w:hAnsi="Times New Roman" w:eastAsia="Times New Roman" w:cs="Times New Roman"/>
        </w:rPr>
        <w:t>Tanaasulkaas dhex maray jaahilnimada iyo Masiixiyadda waxay dhalisay koboca “ninkii dembiga” ee wax sii sheegidda lagu sii sheegay isagoo Ilaah ka gees imanaya oo isa sarraysiinaya Ilaah ka sarreeya. Nidaamkaas baaxadda weyn ee diinta beenta ahi waa farshaxan-gacmeed kaamil ah oo muujinaya xoogga Shayddaanka—taallo xusuus u ah dadaalladiisa uu isku dayayo inuu carshiga ku fariisto si uu dunida ugu xukumo sida doonistiisu tahay. The Great Controversy, 50.</w:t>
      </w:r>
    </w:p>
    <w:p>
      <w:pPr>
        <w:pStyle w:val="ArticleBody"/>
        <w:jc w:val="left"/>
      </w:pPr>
      <w:r>
        <w:rPr>
          <w:rFonts w:ascii="Times New Roman" w:hAnsi="Times New Roman" w:eastAsia="Times New Roman" w:cs="Times New Roman"/>
        </w:rPr>
        <w:t>Shaydaanku wuxuu dhisay nidaam diineed oo dunida oo dhan ah, iyo weliba qaab-dhismeed siyaasadeed oo dunida oo dhan ah, si uu u been-abuuro labada carshi ee awoodda ah ee Boqorka runta ah ee Waqooyigu ku fadhiyo. Tobanka boqor ee Muujintii toddoba iyo tobnaad, oo ay dhilladu la sinaysato oo ay xukunto maalmaha ugu dambeeya, waxay matalaan bahalka leh toddobada madax iyo tobanka gees, kaas oo ay xukunto naagta erayga BABYLON ku qoran yahay fooddeeda. Cutubka toddoba iyo tobnaad, tobanka boqor “way neceb yihiin dhillada, oo waxay ka dhigi doonaan cidla iyo qaawan, oo waxay cuni doonaan hilibkeeda, oo dab bay ku gubi doonaan.” Sidaas awgeed, xukunkeeda ayaa lagu muujiyey. Saddexda muuqaal ee Baabuloon waxay aqoonsanayaan dhicitaanka ugu dambeeya ee Baabuloon. Saddexda muuqaal ee Rooma waxay aqoonsanayaan qaab-dhismeedka siyaasadeed ee ay iyadu xukunto.</w:t>
      </w:r>
    </w:p>
    <w:p>
      <w:pPr>
        <w:pStyle w:val="ArticleBody"/>
        <w:jc w:val="left"/>
      </w:pPr>
      <w:r>
        <w:rPr>
          <w:rFonts w:ascii="Times New Roman" w:hAnsi="Times New Roman" w:eastAsia="Times New Roman" w:cs="Times New Roman"/>
        </w:rPr>
        <w:t>Farriimaha saddexda malaa’igood ee Muujintii cutubka afar iyo tobnaad waxay ka hadlayaan dhicitaankii ugu dambeeyey ee Baabuloon-ta casriga ah, sidaas oo kale ayuu sameeyaa Daanyeel cutubka kow iyo tobnaad, aayadaha afar iyo afartan iyo shan iyo afartan. Dhicitaankeeda ugu dambeeya waxaa lagu xusay cutubka toddoba iyo tobnaad ee Muujintii, hase yeeshee si ka sii gaar ah ayaa loogu faahfaahiyey cutubka siddeed iyo tobnaad. Sawirka Daanyeel kow iyo tobnaad ee dhicitaankii ugu dambeeyey ee Baabuloon-ta casriga ah, oo ay weheliso tusaalaha saddexda malaa’igood ee cutubka afar iyo tobnaad, iyo sharraxaadda cutubyada toddoba iyo tobnaad iyo siddeed iyo tobnaad ee dhicitaankii ugu dambeeyey, waa in la isu keenaa, sadarba sadar. Daanyeel kow iyo tobnaad dhexdiisa, dhicitaankii ugu dambeeyey ee Baabuloon-ta casriga ah waxaa lagu aqoonsaday inuu dhaco marka aanay helin wax caawimo ah.</w:t>
      </w:r>
    </w:p>
    <w:p>
      <w:pPr>
        <w:pStyle w:val="ArticleScripture"/>
        <w:jc w:val="left"/>
      </w:pPr>
      <w:r>
        <w:rPr>
          <w:rFonts w:ascii="Times New Roman" w:hAnsi="Times New Roman" w:eastAsia="Times New Roman" w:cs="Times New Roman"/>
        </w:rPr>
        <w:t>Oo teendhadiisa boqornimadiisa ayuu ka dhex taagi doonaa badaha dhexdooda buurta quduuska ah oo ammaanta leh; hase yeeshee wuxuu iman doonaa dhammaadkiisa, oo ninna caawin maayo isaga. Daanyeel 11:45.</w:t>
      </w:r>
    </w:p>
    <w:p>
      <w:pPr>
        <w:pStyle w:val="ArticleBody"/>
        <w:jc w:val="left"/>
      </w:pPr>
      <w:r>
        <w:rPr>
          <w:rFonts w:ascii="Times New Roman" w:hAnsi="Times New Roman" w:eastAsia="Times New Roman" w:cs="Times New Roman"/>
        </w:rPr>
        <w:t>Aayadda xigta Miikaa’iil baa istaaga, waxaana xidhmaysa muddadii imtixaanka aadanaha. Aayaddu waxay ku bilaabmaysaa iyadoo leh, “Oo wakhtigaas.” Marka Baabuloonta casriga ahi dhacdo, muddadii imtixaanka aadanuhu way xidhmaysaa, iyaduna keligeed bay dhimataa. Malaa’igta saddexaad waxay aqoonsataa xidhitaanka muddadii imtixaanka, maxaa yeelay waxay caddaynaysaa in dunidu laba qaybood oo dad ah u kala qaybsantay, kuwa leh calaamadda bahalka iyo kuwa leh shaabadda Ilaah. Wakhtigaas, cadhada Ilaah ayaa lagu shubaa Baabuloonta casriga ah, iyo kuwa aqbalay calaamadda amarkeeda.</w:t>
      </w:r>
    </w:p>
    <w:p>
      <w:pPr>
        <w:pStyle w:val="ArticleScripture"/>
        <w:jc w:val="left"/>
      </w:pPr>
      <w:r>
        <w:rPr>
          <w:rFonts w:ascii="Times New Roman" w:hAnsi="Times New Roman" w:eastAsia="Times New Roman" w:cs="Times New Roman"/>
        </w:rPr>
        <w:t>Markaasaa malaggii saddexaad ayaa iyagii daba yimid, isagoo cod weyn ku leh, Haddii nin uun caabudo bahalka iyo sanamkiisa, oo uu astaantiisa ku qaato fooddiisa ama gacantiisa, kaasu wuxuu cabbi doonaa khamriga cadhada Ilaah oo aan waxba lagu qasin, oo lagu shubay koobka cadhadiisa; oo waxaa lagu cadaabi doonaa dab iyo baaruud quduusiinta malaa’igta hortooda iyo Wanka hortiisa. Oo qiiqa cadaabtoodu wuxuu kor u kacayaa weligiis iyo weligiisba; mana haystaan nasasho habeen iyo maalin, kuwa caabuda bahalka iyo sanamkiisa, iyo ku alla kii qaata astaanta magiciisa. Halkan waxaa ku jirta dulqaadka quduusiinta; halkan waxaa jooga kuwa xajiya amarrada Ilaah iyo rumaysadka Ciise. Muujintii 14:9–12.</w:t>
      </w:r>
    </w:p>
    <w:p>
      <w:pPr>
        <w:pStyle w:val="ArticleBody"/>
        <w:jc w:val="left"/>
      </w:pPr>
      <w:r>
        <w:rPr>
          <w:rFonts w:ascii="Times New Roman" w:hAnsi="Times New Roman" w:eastAsia="Times New Roman" w:cs="Times New Roman"/>
        </w:rPr>
        <w:t>Muujintii cutubka siddeed iyo tobnaad, xukunka dhilladii weynayd waxaa loo muujiyey inuu yahay xukun isdaba-joog ah oo ka bilaabma sharciga Axadda ee dhowaan iman doona, marka codkii labaad uu adhigii kale ee Ilaah uga yeedho Baabuloon. Markii la gaadho aayadda kow iyo labaatanaad, xidhitaanka wakhtiga nimcada ayaa la calaamadeeyaa; sidaas darteedna waxaa la aqoonsanayaa in muddada ka bilaabmaysa sharciga Axadda ee dhowaan iman doona ee Maraykanka ilaa Miikaa’iil istaago ay tahay wakhti uu xukunka Baabuloonta casriga ahi ku dhacayo, inta lagu jiro wakhti cadaadis weyn ah.</w:t>
      </w:r>
    </w:p>
    <w:p>
      <w:pPr>
        <w:pStyle w:val="ArticleScripture"/>
        <w:jc w:val="left"/>
      </w:pPr>
      <w:r>
        <w:rPr>
          <w:rFonts w:ascii="Times New Roman" w:hAnsi="Times New Roman" w:eastAsia="Times New Roman" w:cs="Times New Roman"/>
        </w:rPr>
        <w:t>Markaasaa malaa’ig xoog badan ayaa qaaday dhagax u eg dhagax-shiid weyn, oo ku tuuray badda, isagoo leh, Sidaas oo kale ayaa magaaladaas weyn ee Baabuloon xoog lagu ridi doonaa, oo mar dambe innaba lama heli doono. Oo codka kuwa kataaradaha garaaca, iyo kuwa muusigga tumaya, iyo kuwa biibiilayaasha afuufa, iyo kuwa buunanka yeedhiya, mar dambe innaba lagama maqli doono dhexdaada; oo innaba lagama heli doono dhexdaada nin farsamayaqaan ah oo nooc kasta oo farsamo leh; oo sanqadha dhagax-shiidkuna mar dambe innaba lagama maqli doono dhexdaada; Oo iftiinka shumacuna mar dambe innaba kuguma iftiimi doono; oo codka arooska iyo aroosadduna mar dambe innaba lagama maqli doono dhexdaada; waayo, baayacmushtariyaashaadu waxay ahaayeen kuwa dunida ku waaweyn; waayo, quruumaha oo dhammu sixirradaada ayaa lagu khiyaaneeyey. Oo iyada dhexdeeda waxaa laga helay dhiiggii nebiyada, iyo kii quduusiinta, iyo kii dhammaan kuwii dhulka lagu laayay. Muujintii 18:21–24.</w:t>
      </w:r>
    </w:p>
    <w:p>
      <w:pPr>
        <w:pStyle w:val="ArticleBody"/>
        <w:jc w:val="left"/>
      </w:pPr>
      <w:r>
        <w:rPr>
          <w:rFonts w:ascii="Times New Roman" w:hAnsi="Times New Roman" w:eastAsia="Times New Roman" w:cs="Times New Roman"/>
        </w:rPr>
        <w:t>Dhagaxa hoos loo tuuray, aamusiinta fannaaniinta iyo shaqaalahaba, bakhtiinta shumaca, iyo aamusiinta codadka aroosadda iyo arooska—kuwaas oo dhan waa tibaaxo laga soo qaatay Axdigii Hore oo ka dhigan xidhitaanka wakhtiga imtixaanka.</w:t>
      </w:r>
    </w:p>
    <w:p>
      <w:pPr>
        <w:pStyle w:val="ArticleBody"/>
        <w:jc w:val="left"/>
      </w:pPr>
      <w:r>
        <w:rPr>
          <w:rFonts w:ascii="Times New Roman" w:hAnsi="Times New Roman" w:eastAsia="Times New Roman" w:cs="Times New Roman"/>
        </w:rPr>
        <w:t>Marka Daa’uud cutubka kow iyo tobnaad si nebinnimo ah loogu dul dhigo Muujintii cutubyada saddex iyo tobnaad iyo afar iyo tobnaad, dabadeedna labadaas qaybood lagu dul dhigo cutubyada toddoba iyo tobnaad iyo siddeed iyo tobnaad ee Muujintii, waxaynu helaynaa saddex xarriiq oo nebiyadeed kuwaas oo, runno kale dhexdood, matalaya dhicitaankii ugu dambeeyey ee Baabuloon-ta casriga ah. Mid kasta oo ka mid ah saddexda xarriiq waxa uu matalaa mid ka mid ah saddexda awoodood ee saddex-geesoodka ah ee dunida u horseeda Armageddoon. Daa’uud cutubka kow iyo tobnaad waxa uu tilmaamayaa bahalka (baabtiisnimada). Muujintii cutubyada saddex iyo tobnaad iyo afar iyo tobnaad waxay soo bandhigayaan isla taariikhdaas, laakiin iyaga oo ka eegaya dhinaca nebiga beenta ah (Maraykanka). Muujintii cutubyada toddoba iyo tobnaad iyo siddeed iyo tobnaadna waxay tilmaamayaan isla xarriiqda nebinnimada, hase yeeshee taariikhda halkaas lagu matalayaa waxay xoogga saaraysaa masduulaagii (Qaramada Midoobay).</w:t>
      </w:r>
    </w:p>
    <w:p>
      <w:pPr>
        <w:pStyle w:val="ArticleBody"/>
        <w:jc w:val="left"/>
      </w:pPr>
      <w:r>
        <w:rPr>
          <w:rFonts w:ascii="Times New Roman" w:hAnsi="Times New Roman" w:eastAsia="Times New Roman" w:cs="Times New Roman"/>
        </w:rPr>
        <w:t>Mid kasta oo ka mid ah saddexda sadar wuxuu ka bilaabmaa wakhtiga dhammaadka ee 1798. Aayadda afartanaad ee Daanyeel cutubka kow iyo tobnaad waxay ku bilaabataa erayadan, “Oo wakhtiga dhammaadka.” “Wakhtiga dhammaadka” ee bilowga aayaddu waa 1798, oo markii aayaddu rumoowday 1989, waxay sidoo kale ahayd “wakhtiga dhammaadka,” waayo Ciise dhammaadka wuxuu ku tusaaleeyaa bilowga markuu doonayo inuu saxeexiisa ku saaro xaqiiqo muhiim ah. Sister White waxay inoo sheegaysaa in cutubka saddex iyo tobnaad ee Muujintuna uu sidoo kale ka bilaabmo 1798.</w:t>
      </w:r>
    </w:p>
    <w:p>
      <w:pPr>
        <w:pStyle w:val="ArticleScripture"/>
        <w:jc w:val="left"/>
      </w:pPr>
      <w:r>
        <w:rPr>
          <w:rFonts w:ascii="Times New Roman" w:hAnsi="Times New Roman" w:eastAsia="Times New Roman" w:cs="Times New Roman"/>
        </w:rPr>
        <w:t>“Oo markii Baabtinimadu, iyadoo xooggeedii laga qaaday, lagu khasbay inay ka joogsato silicdii, Yooxanaa wuxuu arkay xoog cusub oo soo kacaya si uu ugu celceliyo codkii masduulaagga, oo uu u sii wado isla hawshii arxan-darrada iyo cayda ahayd. Xooggan, kaas oo ah kii ugu dambeeya ee dagaal ku qaada kaniisadda iyo sharciga Ilaah, waxaa lagu calaamadeeyey bahal geeso u eg kuwa wan leh.” Signs of the Times, November 1, 1899.</w:t>
      </w:r>
    </w:p>
    <w:p>
      <w:pPr>
        <w:pStyle w:val="ArticleBody"/>
        <w:jc w:val="left"/>
      </w:pPr>
      <w:r>
        <w:rPr>
          <w:rFonts w:ascii="Times New Roman" w:hAnsi="Times New Roman" w:eastAsia="Times New Roman" w:cs="Times New Roman"/>
        </w:rPr>
        <w:t>Xarriiqda waxsii sheegidda ee ka bilaabma aayadda afartanaad ee Daanyeel kow iyo tobnaad sannadka 1798, waxay sii socotaa ilaa albaabka imtixaanka aadanuhu xidhmo marka Miikaa’iil istaago. Xarriiqda waxsii sheegidda ee ka bilaabmata 1798, “markii wadaadnimada Roomaanka, markii xooggeedii laga qaaday, lagu qasbay inay joojiso silcinta,” waxayna ku dhammaataa markii cadhada Ilaah lagu shubo kuwa aqbalay “calaamadda” amarka wadaadnimada Roomaanka. Muujintii cutubka toddoba iyo tobnaad, markii malaa’igtii u timaaddo Yooxanaa si ay u tusto xukunka dhillada wadaadnimada Roomaanka, Yooxanaa waxaa loo qaadaa dhammaadka ugu dambeeya ee “lamadegaanka,” kaas oo metela taariikhda sannadka 538 ilaa 1798. Isagoo ruux ahaan loo dhigay 1798, Yooxanaa wuxuu diiwaangeliyaa xukunka Baabuloonta casriga ah, kaas oo ka bilaabma codka labaad ee Muujintii siddeed iyo tobnaad, oo ku dhawaaqaya in wadaadnimada Roomaanku buuxisay koobkii wakhtigeedii imtixaanka, dabadeedna xukunkeedu wuu sii socdaa ilaa albaabka imtixaanku xidhmo marka dhagaxii waxshiidku badda lagu tuuro.</w:t>
      </w:r>
    </w:p>
    <w:p>
      <w:pPr>
        <w:pStyle w:val="ArticleBody"/>
        <w:jc w:val="left"/>
      </w:pPr>
      <w:r>
        <w:rPr>
          <w:rFonts w:ascii="Times New Roman" w:hAnsi="Times New Roman" w:eastAsia="Times New Roman" w:cs="Times New Roman"/>
        </w:rPr>
        <w:t>Xarriiq ka dambaysa xariiqa, saddexdan xariiq waxay aqoonsanayaan dhicitaanka ugu dambeeya ee Baabuloonka casriga ah, oo sino la gashay boqorradii Roomaanka casriga ah. Daanyeel kow iyo toban wuxuu markhaati ka yahay baadarinimada, oo loo metelay boqorka woqooyi. Muujintii saddex iyo toban iyo afar iyo toban waxay markhaati ka yihiin nebigii beenta ahaa, cutubyada toddoba iyo toban iyo siddeed iyo tobankuna waxay markhaati ka yihiin doorka bahalka weyn (tobanka boqor). Qaab-dhismeedka nebiyadeed ee Future for America adeegsato wuxuu ku salaysan yahay saddexda awoodood ee dunida u hoggaamiya Armageddoon.</w:t>
      </w:r>
    </w:p>
    <w:p>
      <w:pPr>
        <w:pStyle w:val="ArticleBody"/>
        <w:jc w:val="left"/>
      </w:pPr>
      <w:r>
        <w:rPr>
          <w:rFonts w:ascii="Times New Roman" w:hAnsi="Times New Roman" w:eastAsia="Times New Roman" w:cs="Times New Roman"/>
        </w:rPr>
        <w:t>Labada markhaati ee Babel iyo Baabuloon waxay aqoonsanayaan astaamaha nebinnimada ee Baabuloonka casriga ah. Labadaas markhaati waxay ka hadlaan kibirka hoggaamiye baabawi ah, oo qirta inuu Masiixi yahay, oo isku fariisiya macbudka Ilaah, oo naftiisana ku dhawaaqa inuu Ilaah yahay. Labadaas markhaati sidoo kale waxay aqoonsanayaan dhicitaankiisa ugu dambeeya. Is-weynaynta baabaha iyo dhicitaankiisa ugu dambeeya, sida loogu matalay saddexda muuqaal ee Baabuloon, ayaa ah waxa dejinaya aragtida taariikhda nebinnimada.</w:t>
      </w:r>
    </w:p>
    <w:p>
      <w:pPr>
        <w:pStyle w:val="ArticleScripture"/>
        <w:jc w:val="left"/>
      </w:pPr>
      <w:r>
        <w:rPr>
          <w:rFonts w:ascii="Times New Roman" w:hAnsi="Times New Roman" w:eastAsia="Times New Roman" w:cs="Times New Roman"/>
        </w:rPr>
        <w:t>Oo wakhtiyadaasna kuwo badan ayaa ka soo kici doona boqorka koonfureed; sidoo kalena kuwa dadkaaga wax dhaca ayaa isa sarraysiin doona inay aragtida adkeeyaan; laakiinse way dhici doonaan. Daanyeel 11:14.</w:t>
      </w:r>
    </w:p>
    <w:p>
      <w:pPr>
        <w:pStyle w:val="ArticleBody"/>
        <w:jc w:val="left"/>
      </w:pPr>
      <w:r>
        <w:rPr>
          <w:rFonts w:ascii="Times New Roman" w:hAnsi="Times New Roman" w:eastAsia="Times New Roman" w:cs="Times New Roman"/>
        </w:rPr>
        <w:t>Waxaan maqaalka xiga ku sii wadi doonnaa tixgelinteenna saddexda muuqaal ee Baabuloon.</w:t>
      </w:r>
    </w:p>
    <w:p>
      <w:pPr>
        <w:pStyle w:val="ArticleScripture"/>
        <w:jc w:val="left"/>
      </w:pPr>
      <w:r>
        <w:rPr>
          <w:rFonts w:ascii="Times New Roman" w:hAnsi="Times New Roman" w:eastAsia="Times New Roman" w:cs="Times New Roman"/>
        </w:rPr>
        <w:t>Oo waxaan maqlay cod kale oo samada ka imanaya oo leh, Ka soo baxa iyada, dadkaygiiyow, inaydnaan dembiyadeeda ka qaybgelin, oo aydaan belaayooyinkeeda ka qaadan. Waayo, dembiyadeedii waxay gaadheen ilaa samada, oo Ilaahna xumaatooyinkeedii wuu soo xusuustay. Abaalguda sida ay iyadu idiin abaalgudday, oo laba jibaara sida shuqulladeeda ku waafaqsan; koobkii ay buuxisay, ugu buuxiya laba jibbaar. Intii ay isweyneysiisay oo ay raaxo ugu noolayd, intaas oo kale sii silica iyo murugada; waayo, qalbigeeda waxay ku tidhaahdaa, Boqorad baan u fadhiyaa, carmalna ma ihi, murugona ma arki doono. Sidaas daraaddeed belaayooyinkeedu hal maalin bay ku iman doonaan, dhimasho, baroor, iyo abaar; oo dab baa iyada gebi ahaanba ku gubi doona; waayo, waxaa xoog badan Rabbiga Ilaaha ah oo iyada xukuma. Muujintii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Sagaal iyo Afartan iyo Tobnaad</dc:title>
  <dc:subject>Daahfurka Qaab-dhismeedka Nebinimada: Fahamka Saddexda Awoodood ee Hoggaaminaya Armageddoon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