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једанаест</w:t>
      </w:r>
    </w:p>
    <w:p>
      <w:pPr>
        <w:pStyle w:val="ArticleSubtitle"/>
        <w:jc w:val="left"/>
      </w:pPr>
      <w:r>
        <w:rPr>
          <w:rFonts w:ascii="Arial" w:hAnsi="Arial" w:eastAsia="Arial" w:cs="Arial"/>
        </w:rPr>
        <w:t>Пророчки испити у тами и уздизање иконе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Прво поглавље Данила представља поруку првог анђела, а друго поглавље представља поруку другог анђела. У пророчкој симболици, прва порука јесте да се бојимо Бога, друга порука јесте да Богу дамо славу, а трећа порука означава час суда. Пре него што непосредно пређемо на друго поглавље Данила, потребан је кратак осврт. Порука другог анђела првенствено указује на пад Вавилона.</w:t>
      </w:r>
    </w:p>
    <w:p>
      <w:pPr>
        <w:pStyle w:val="ArticleScripture"/>
        <w:jc w:val="left"/>
      </w:pPr>
      <w:r>
        <w:rPr>
          <w:rFonts w:ascii="Times New Roman" w:hAnsi="Times New Roman" w:eastAsia="Times New Roman" w:cs="Times New Roman"/>
        </w:rPr>
        <w:t>И за њим пође други анђео, говорећи: Паде, паде Вавилон, град велики, јер је вином гнева блуда својега напојио све народе. Откривење 14:8.</w:t>
      </w:r>
    </w:p>
    <w:p>
      <w:pPr>
        <w:pStyle w:val="ArticleBody"/>
        <w:jc w:val="left"/>
      </w:pPr>
      <w:r>
        <w:rPr>
          <w:rFonts w:ascii="Times New Roman" w:hAnsi="Times New Roman" w:eastAsia="Times New Roman" w:cs="Times New Roman"/>
        </w:rPr>
        <w:t>Drugi anđeo određuje pad Vavilona kao činjenicu da je ona „napojila sve narode vinom gneva svoga bluda“. Njen pad dolazi kao odgovor na to što je počinila blud sa svim narodima. Taj blud se ostvaruje putem njenih lažnih doktrina, koje su predstavljene kao „vino“. Katolička crkva sačinjena je od mnogih lažnih učenja, ali lažna doktrina koja je neposredno povezana s njenim padom jeste lažna doktrina koja proizvodi njen „gnev“. Ta doktrina jeste spoj crkve i države, pri čemu crkva upravlja tim odnosom. Gnev Katoličke crkve jeste njeno progonstvo onih koje ona označava kao jeretike. Njen gnev se ostvaruje kroz njen blud sa carevima zemaljskim. Bez njene povezanosti sa carevima zemaljskim i njene kontrole nad njima, ona ne bi imala sposobnost da progoni one koje određuje kao jeretike. Njen drugi pad, stoga, označava tačku u budućnosti kada ona može ponovo ispoljavati svoj gnev kao što je to činila u prošlosti, a koji nastaje njenim bludom sa carevima zemaljskim. Carevi zemaljski stupaju u taj nezakoniti odnos pijući njene laži. Pad Vavilona objavljuje se po poslednji put u Otkrivenju, osamnaesta glava.</w:t>
      </w:r>
    </w:p>
    <w:p>
      <w:pPr>
        <w:pStyle w:val="ArticleScripture"/>
        <w:jc w:val="left"/>
      </w:pPr>
      <w:r>
        <w:rPr>
          <w:rFonts w:ascii="Times New Roman" w:hAnsi="Times New Roman" w:eastAsia="Times New Roman" w:cs="Times New Roman"/>
        </w:rPr>
        <w:t>И после тога видех другог анђела где силази с неба, имајући велику власт; и земља се осветли од славе његове. И повика силно јаким гласом, говорећи: Паде, паде Вавилон велики, и поста пребивалиште демона и тамница свакога нечистога духа и кавез сваке нечисте и мрске птице. Јер сви народи пили су вино гнева блуда њезина, и цареви земаљски чинили су блуд с њом, и трговци земаљски обогатише се од изобиља раскоши њезине. И чух други глас с неба како говори: Изиђите из ње, народе мој, да не будете заједничари у гресима њезиним, и да не примите од зала њезиних. Јер греси њезини допреше до неба, и Бог се сети безакоња њезиних. Узвратите јој као што је она вама узвратила, и удвостручите јој двоструко по делима њезиним; у чашу коју је напунила, напуните јој двоструко. Откривење 18:1–6.</w:t>
      </w:r>
    </w:p>
    <w:p>
      <w:pPr>
        <w:pStyle w:val="ArticleBody"/>
        <w:jc w:val="left"/>
      </w:pPr>
      <w:r>
        <w:rPr>
          <w:rFonts w:ascii="Times New Roman" w:hAnsi="Times New Roman" w:eastAsia="Times New Roman" w:cs="Times New Roman"/>
        </w:rPr>
        <w:t>Пробни период Римокатоличке цркве окончао се 1798. године, али она треба да понови прогонство које је спроводила у Мрачном добу, током ускоро долазеће кризе недељног закона.</w:t>
      </w:r>
    </w:p>
    <w:p>
      <w:pPr>
        <w:pStyle w:val="ArticleScripture"/>
        <w:jc w:val="left"/>
      </w:pPr>
      <w:r>
        <w:rPr>
          <w:rFonts w:ascii="Times New Roman" w:hAnsi="Times New Roman" w:eastAsia="Times New Roman" w:cs="Times New Roman"/>
        </w:rPr>
        <w:t>Али имам неколико ствари против тебе: што допушташ тој жени Језавељи, која себе назива пророчицом, да учи и заводи моје слуге да чине блуд и да једу идолске жртве. И дадох јој времена да се покаје за свој блуд, али се не покаја. Ево, бацићу је на постељу, а оне који с њом чине прељубу у велику невољу, ако се не покају за своја дела. Откривење 2:20–22.</w:t>
      </w:r>
    </w:p>
    <w:p>
      <w:pPr>
        <w:pStyle w:val="ArticleBody"/>
        <w:jc w:val="left"/>
      </w:pPr>
      <w:r>
        <w:rPr>
          <w:rFonts w:ascii="Times New Roman" w:hAnsi="Times New Roman" w:eastAsia="Times New Roman" w:cs="Times New Roman"/>
        </w:rPr>
        <w:t>Било јој је дато хиљаду двеста шездесет година да се покаје, али је она то одбила. Три и по године суше које су водиле ка гори Кармилу биле су дате Језавељи да се покаје, али је и она то одбила. При ускоро наступајућем закону о недељи у Сједињеним Државама, први од царева земаљских који с њом чине блуд у последњим данима јесу Сједињене Државе, звер из земље из Откривења тринаест. Тада је она испунила чашу времена свога искушења.</w:t>
      </w:r>
    </w:p>
    <w:p>
      <w:pPr>
        <w:pStyle w:val="ArticleScripture"/>
        <w:jc w:val="left"/>
      </w:pPr>
      <w:r>
        <w:rPr>
          <w:rFonts w:ascii="Times New Roman" w:hAnsi="Times New Roman" w:eastAsia="Times New Roman" w:cs="Times New Roman"/>
        </w:rPr>
        <w:t>„Највећи и најповлашћенији народ на земљи јесу Сједињене Државе. Благост промисла заштитила је ову земљу и излила на њу најодабраније благослове Неба. Овде су прогоњени и потлачени нашли уточиште. Овде је хришћанска вера у својој чистоти била поучавана. Овај народ био је прималац велике светлости и неупоредивих милости. Али на те дарове узвраћено је незахвалношћу и заборавом Бога. Бесконачни води обрачун с народима, и њихова кривица сразмерна је светлости коју су одбацили. Страшан запис сада стоји у небеским књигама против наше земље; али злочин који ће испунити меру њеног безакоња биће укидање Божјег закона.</w:t>
      </w:r>
    </w:p>
    <w:p>
      <w:pPr>
        <w:pStyle w:val="ArticleScripture"/>
        <w:jc w:val="left"/>
      </w:pPr>
      <w:r>
        <w:rPr>
          <w:rFonts w:ascii="Times New Roman" w:hAnsi="Times New Roman" w:eastAsia="Times New Roman" w:cs="Times New Roman"/>
        </w:rPr>
        <w:t>„Између људских закона и Јеховиних прописа доћи ће последњи велики сукоб у борби између истине и заблуде. У ову битку сада ступамо,—битку не између супарничких цркава које се боре за превласт, него између религије Библије и религије бајке и предања. Чиниоци који ће се у овом сукобу ујединити против истине и праведности већ сада активно делују.“ Spirit of Prophecy, volume 4, 398.</w:t>
      </w:r>
    </w:p>
    <w:p>
      <w:pPr>
        <w:pStyle w:val="ArticleBody"/>
        <w:jc w:val="left"/>
      </w:pPr>
      <w:r>
        <w:rPr>
          <w:rFonts w:ascii="Times New Roman" w:hAnsi="Times New Roman" w:eastAsia="Times New Roman" w:cs="Times New Roman"/>
        </w:rPr>
        <w:t>При доношењу закона о недељи, жиг звери се намеће, чиме се „укида закон Божји“. Пре закона о недељи, лик звери се образује унутар Сједињених Држава. Закон о недељи наступа у одређеном тренутку, али образовање лика звери представља временски период. Тај временски период јесте пророчки период представљен Даниловим животним веком, онако како је приказан кроз седамдесет година ропства у првом поглављу књиге пророка Данила. Тих седамдесет година започело је с Јоакимом, симболизујући време када је прва вест оснажена 11. септембра 2001. године, а завршило се укидањем закона Божјег, како је представљено „указом“ Кира.</w:t>
      </w:r>
    </w:p>
    <w:p>
      <w:pPr>
        <w:pStyle w:val="ArticleBody"/>
        <w:jc w:val="left"/>
      </w:pPr>
      <w:r>
        <w:rPr>
          <w:rFonts w:ascii="Times New Roman" w:hAnsi="Times New Roman" w:eastAsia="Times New Roman" w:cs="Times New Roman"/>
        </w:rPr>
        <w:t>Историја Даниловог пророчког живота од седамдесет година символички представља неколико пророчких линија. Она представља време запечаћења сто четрдесет и четири хиљаде. Она представља тростепени процес испитивања који је илустрован у три анђела из Откривења четрнаест, и представља структуру јеврејске речи „истина“. Она представља очишћење синова Левијевих које извршава Весник завета. Она је представљена тиме што је Христос двапут очистио храм. Она је представљена постепеним отпадништвом унутар Јерусалима у осмом и деветом поглављу Језекиља. Она такође представља историју у којој се лик звери образује у Сједињеним Америчким Државама.</w:t>
      </w:r>
    </w:p>
    <w:p>
      <w:pPr>
        <w:pStyle w:val="ArticleBody"/>
        <w:jc w:val="left"/>
      </w:pPr>
      <w:r>
        <w:rPr>
          <w:rFonts w:ascii="Times New Roman" w:hAnsi="Times New Roman" w:eastAsia="Times New Roman" w:cs="Times New Roman"/>
        </w:rPr>
        <w:t>Обојеност звери такође је представљена блудом Језавеље с Ахавом, блудом Ирода с Иродијадом, златним телетом Аронове побуне, двама кривотвореним богослужбеним храмовима Јеровоама смештеним у Ветиљу и Дану, пророцима Валовим и пророцима Астаротиним у извештају о гори Кармилу. Једина дефиниција обличја звери у списима Елен Вајт јесте сједињење цркве и државе, при чему црква управља тим односом. То питање цркве која влада над државом јесте сама суштина онога од чега је свети документ, а то је Устав Сједињених Држава, био замишљен да чува. Када земаљска звер ускоро надолазећим законом о недељи одбаци начело раздвајања цркве и државе, биће остварено довршено сједињење цркве и државе у Сједињеним Државама.</w:t>
      </w:r>
    </w:p>
    <w:p>
      <w:pPr>
        <w:pStyle w:val="ArticleBody"/>
        <w:jc w:val="left"/>
      </w:pPr>
      <w:r>
        <w:rPr>
          <w:rFonts w:ascii="Times New Roman" w:hAnsi="Times New Roman" w:eastAsia="Times New Roman" w:cs="Times New Roman"/>
        </w:rPr>
        <w:t>Од 11. септембра 2001. па све до недељног закона у Сједињеним Државама постоји видљиви тест, који се заснива на томе да проучаваоци пророштва препознају образовање иконе звери. Ми се сада налазимо на самом крају тог процеса. У процесу образовања иконе звери постоји неколико покрета који доприносе њеном потпуном развоју у време недељног закона, када се намеће жиг звери. Постоје политички покрети, верски покрети, друштвени покрети и финансијски покрети. Запазите догађаје на које се упућује у вези са образовањем иконе звери у следећем одломку.</w:t>
      </w:r>
    </w:p>
    <w:p>
      <w:pPr>
        <w:pStyle w:val="ArticleScripture"/>
        <w:jc w:val="left"/>
      </w:pPr>
      <w:r>
        <w:rPr>
          <w:rFonts w:ascii="Times New Roman" w:hAnsi="Times New Roman" w:eastAsia="Times New Roman" w:cs="Times New Roman"/>
        </w:rPr>
        <w:t>„Припреме већ напредују, и покрети су у току, који ће довести до тога да се начини лик звери. У историји земље биће изазвани догађаји који ће испунити предсказања пророштва за ове последње дане“ The Seventh-day Adventist Bible Commentary, volume 7, 976.</w:t>
      </w:r>
    </w:p>
    <w:p>
      <w:pPr>
        <w:pStyle w:val="ArticleBody"/>
        <w:jc w:val="left"/>
      </w:pPr>
      <w:r>
        <w:rPr>
          <w:rFonts w:ascii="Times New Roman" w:hAnsi="Times New Roman" w:eastAsia="Times New Roman" w:cs="Times New Roman"/>
        </w:rPr>
        <w:t>Обликовање иконе звери подразумева припрему која напредује и која обухвата „догађаје“ и „покрете“, обоје у множини. Историја представљена Данилових седамдесет година ропства отпочела је са Јоакимом, а окончала се Кирoвим указом. Исус крај нечега илуструје почетком нечега, и постоји „указ“ који представља почетак раздобља које Данилових седамдесет пророчких година предображава. Тај „указ“ био је USA Patriot Act, који је јавно био заснован на нападу ислама трећег тешко. Али, за разлику од диктаторских извршних наредби Абрахама Линколна у Грађанском рату, или Френклина Рузвелта у Другом светском рату, Patriot Act је и даље на снази и највероватније ће бити додатно учвршћен и ојачан како непријатељства са глобалним исламом буду расла. Извршне наредбе и у Грађанском и у Другом светском рату окончане су са престанком непријатељстава, али неће бити краја непријатељствима са глобалним исламом, него ће, напротив, терористички напади широм света ескалирати.</w:t>
      </w:r>
    </w:p>
    <w:p>
      <w:pPr>
        <w:pStyle w:val="ArticleBody"/>
        <w:jc w:val="left"/>
      </w:pPr>
      <w:r>
        <w:rPr>
          <w:rFonts w:ascii="Times New Roman" w:hAnsi="Times New Roman" w:eastAsia="Times New Roman" w:cs="Times New Roman"/>
        </w:rPr>
        <w:t>Унутар западне културе постоје две основне правне филозофије: енглеско право и римско право. Полазна претпоставка енглеског права јесте да је човек невин док се не докаже његова кривица, а полазна претпоставка римског права јесте да је човек крив док се не докаже његова невиност. Закон USA Patriot Act класичан је пример римског права и стоји у непосредној супротности с енглеским правом. Ово је један од оних „догађаја“ који би били доведени у постојање у образовању иконе звери. Ако Сједињене Америчке Државе треба да постану икона католицизма, католичка верска и политичка филозофија морала би унапред бити успостављена у Сједињеним Америчким Државама, пре спровођења жига звери.</w:t>
      </w:r>
    </w:p>
    <w:p>
      <w:pPr>
        <w:pStyle w:val="ArticleScripture"/>
        <w:jc w:val="left"/>
      </w:pPr>
      <w:r>
        <w:rPr>
          <w:rFonts w:ascii="Times New Roman" w:hAnsi="Times New Roman" w:eastAsia="Times New Roman" w:cs="Times New Roman"/>
        </w:rPr>
        <w:t>„Ова тема ми се силно намеће у мисли. Размотрите је; јер је то питање од огромне важности. Са којом од ове две класе ћемо поистоветити свој интерес? Ми сада чинимо свој избор, и ускоро ћемо распознати између онога који служи Богу и онога који Му не служи. Читајте четврто поглавље Малахијино и озбиљно размишљајте о њему. Дан Божји је сасвим пред нама. Свет је обратио цркву. И једно и друго су у сагласју и поступају по кратковидој политици. Протестанти ће деловати на владаре земље да донесу законе како би повратили изгубљену превласт човека греха, који седи у храму Божјем, показујући себе да је Бог. Римокатолички принципи биће узети под старање и заштиту државе. Ову националну апостасију убрзо ће пратити национална пропаст. Протест библијске истине више неће бити трпљен од стране оних који закон Божји нису учинили правилом свога живота. Тада ће се из гробова мученика чути глас, представљен душама које је Јован видео побијене за реч Божју и за сведочанство Исуса Христа којега су држали; тада ће се из сваког истинског детета Божјег узносити молитва: ‘Време је, Господе, да Ти делујеш: јер су укинули закон Твој.’” General Conference Daily Bulletin, January 1, 1900.</w:t>
      </w:r>
    </w:p>
    <w:p>
      <w:pPr>
        <w:pStyle w:val="ArticleBody"/>
        <w:jc w:val="left"/>
      </w:pPr>
      <w:r>
        <w:rPr>
          <w:rFonts w:ascii="Times New Roman" w:hAnsi="Times New Roman" w:eastAsia="Times New Roman" w:cs="Times New Roman"/>
        </w:rPr>
        <w:t>Претходни одломак означава време када ће „римокатолички принципи бити узети под старање и заштиту Државе“, као оно које наступа при недељном закону. Недељни закон је крај симболичког периода који је започео 11. септембра 2001. године. Патриотски закон на почетку представља праобраз недељног закона на крају. Два од догађаја који се збивају ради образовања иконе звери јесу долазак трећег Тешко, и потоњи Патриотски закон.</w:t>
      </w:r>
    </w:p>
    <w:p>
      <w:pPr>
        <w:pStyle w:val="ArticleBody"/>
        <w:jc w:val="left"/>
      </w:pPr>
      <w:r>
        <w:rPr>
          <w:rFonts w:ascii="Times New Roman" w:hAnsi="Times New Roman" w:eastAsia="Times New Roman" w:cs="Times New Roman"/>
        </w:rPr>
        <w:t>Образовање иконе звери јесте испит на коме ће бити одлучена наша вечна судбина, и оно наступа пре недељног закона. При недељном закону завршава се наше време милости као адвентиста седмога дана, и ту бива утиснут видљиви печат и подигнута застава. Образовање иконе звери збива се пре недељног закона, пре видљивог запечаћења и пре завршетка времена милости.</w:t>
      </w:r>
    </w:p>
    <w:p>
      <w:pPr>
        <w:pStyle w:val="ArticleScripture"/>
        <w:jc w:val="left"/>
      </w:pPr>
      <w:r>
        <w:rPr>
          <w:rFonts w:ascii="Times New Roman" w:hAnsi="Times New Roman" w:eastAsia="Times New Roman" w:cs="Times New Roman"/>
        </w:rPr>
        <w:t>„Господ ми је јасно показао да ће лик звери бити образован пре него што се време благодати заврши; јер он треба да буде велики испит за Божји народ, по коме ће њихова вечна судбина бити одлучена. Ваш став је таква збрка недоследности да ће тек малобројни бити преварени.“</w:t>
      </w:r>
    </w:p>
    <w:p>
      <w:pPr>
        <w:pStyle w:val="ArticleScripture"/>
        <w:jc w:val="left"/>
      </w:pPr>
      <w:r>
        <w:rPr>
          <w:rFonts w:ascii="Times New Roman" w:hAnsi="Times New Roman" w:eastAsia="Times New Roman" w:cs="Times New Roman"/>
        </w:rPr>
        <w:t>„У Откривењу 13 овај предмет је јасно изложен; [Откривење 13:11–17, наведено].“</w:t>
      </w:r>
    </w:p>
    <w:p>
      <w:pPr>
        <w:pStyle w:val="ArticleScripture"/>
        <w:jc w:val="left"/>
      </w:pPr>
      <w:r>
        <w:rPr>
          <w:rFonts w:ascii="Times New Roman" w:hAnsi="Times New Roman" w:eastAsia="Times New Roman" w:cs="Times New Roman"/>
        </w:rPr>
        <w:t>„Ово је испит који народ Божји мора имати пре него што буде запечаћен. Сви који су доказали своју оданост Богу држањем Његовог закона и одбијањем да прихвате лажну суботу, сврстаће се под заставу Господа Бога Јехове и примиће печат живога Бога. Они који се одрекну истине небеског порекла и прихвате недељну суботу, примиће жиг звери“ Manuscript Releases, volume 15, 15.</w:t>
      </w:r>
    </w:p>
    <w:p>
      <w:pPr>
        <w:pStyle w:val="ArticleBody"/>
        <w:jc w:val="left"/>
      </w:pPr>
      <w:r>
        <w:rPr>
          <w:rFonts w:ascii="Times New Roman" w:hAnsi="Times New Roman" w:eastAsia="Times New Roman" w:cs="Times New Roman"/>
        </w:rPr>
        <w:t>Период времена за образовање иконе звери био је представљен Данилових седамдесет година ропства. Данило је најпре прошао испит страха Божјег, изабравши да једе само Божју храну. Данилов први испит био је испит исхране. Данилов други испит био је визуелни испит који се догодио на крају испитног периода од десет дана током којих је јео Божју исхрану, насупрот исхрани Вавилона. Успех те исхране показао се у Даниловом телесном изгледу. Други испит је визуелни испит. Први испит је испит исхране. Данило је испољио своју веру и прошао први испит, али у другом испиту Данило није могао унапред видети да ли ће изгледати „угојеније и лепше“ од оних који су јели вавилонску исхрану. Увек има људи који изгледају изванредно, а једу смеће, и савесних здравствених реформатора који изгледају као ходајућа смрт.</w:t>
      </w:r>
    </w:p>
    <w:p>
      <w:pPr>
        <w:pStyle w:val="ArticleBody"/>
        <w:jc w:val="left"/>
      </w:pPr>
      <w:r>
        <w:rPr>
          <w:rFonts w:ascii="Times New Roman" w:hAnsi="Times New Roman" w:eastAsia="Times New Roman" w:cs="Times New Roman"/>
        </w:rPr>
        <w:t>Испољавање Данилове самодисциплине и вере у првом испиту јесте оно што га је провело кроз други испит, премда је исход другог периода кушања био обавијен „тамом“. Милерити који су појели малу књигу 11. августа 1840. године, потом су прославили Бога у објављивању поруке Поноћног поклича, док је та порука прелазила преко земље као плимни талас. Други испит је визуелни испит, којем претходи дословни и духовни испит у погледу исхране, а затим га следи пророчки лакмус-испит. Други испит захтева видљиво показивање вере која је била исповедана у првом испиту.</w:t>
      </w:r>
    </w:p>
    <w:p>
      <w:pPr>
        <w:pStyle w:val="ArticleScripture"/>
        <w:jc w:val="left"/>
      </w:pPr>
      <w:r>
        <w:rPr>
          <w:rFonts w:ascii="Times New Roman" w:hAnsi="Times New Roman" w:eastAsia="Times New Roman" w:cs="Times New Roman"/>
        </w:rPr>
        <w:t>А вера је тврдо поуздање у оно чему се надамо, осведочење о ономе што не видимо. Јер су њоме стари примили добро сведочанство. Јеврејима 11:1, 2.</w:t>
      </w:r>
    </w:p>
    <w:p>
      <w:pPr>
        <w:pStyle w:val="ArticleBody"/>
        <w:jc w:val="left"/>
      </w:pPr>
      <w:r>
        <w:rPr>
          <w:rFonts w:ascii="Times New Roman" w:hAnsi="Times New Roman" w:eastAsia="Times New Roman" w:cs="Times New Roman"/>
        </w:rPr>
        <w:t>Друга глава Данилове књиге представља визуелни испит, који се може успешно савладати једино ако се исхрана изабрана у првом испиту активно примењује у самом процесу испитивања.</w:t>
      </w:r>
    </w:p>
    <w:p>
      <w:pPr>
        <w:pStyle w:val="ArticleScripture"/>
        <w:jc w:val="left"/>
      </w:pPr>
      <w:r>
        <w:rPr>
          <w:rFonts w:ascii="Times New Roman" w:hAnsi="Times New Roman" w:eastAsia="Times New Roman" w:cs="Times New Roman"/>
        </w:rPr>
        <w:t>Јер је ово виђење још за одређено време, али на крају ће проговорити и неће слагати; ако и оклева, чекај га, јер ће зацело доћи, неће закаснити. Гле, душа онога који се узноси није права у њему; али ће праведник живети од вере своје. Авакум 2:3, 4.</w:t>
      </w:r>
    </w:p>
    <w:p>
      <w:pPr>
        <w:pStyle w:val="ArticleBody"/>
        <w:jc w:val="left"/>
      </w:pPr>
      <w:r>
        <w:rPr>
          <w:rFonts w:ascii="Times New Roman" w:hAnsi="Times New Roman" w:eastAsia="Times New Roman" w:cs="Times New Roman"/>
        </w:rPr>
        <w:t>Исход другог испита остављен је у тами како би се показало да ли је исповедана вера из првог испита била истинска вера.</w:t>
      </w:r>
    </w:p>
    <w:p>
      <w:pPr>
        <w:pStyle w:val="ArticleScripture"/>
        <w:jc w:val="left"/>
      </w:pPr>
      <w:r>
        <w:rPr>
          <w:rFonts w:ascii="Times New Roman" w:hAnsi="Times New Roman" w:eastAsia="Times New Roman" w:cs="Times New Roman"/>
        </w:rPr>
        <w:t>„Posebna svetlost data Jovanu, koja je bila izražena u sedam gromova, bila je prikaz događaja koji će se odigrati pod vestima prvog i drugog anđela. Nije bilo najbolje da narod zna ove stvari, jer je njihova vera nužno morala biti ispitana. Po Božjem poretku biće objavljene najdivnije i najuzvišenije istine. Vesti prvog i drugog anđela trebalo je da budu objavljene, ali nikakva dalja svetlost nije smela biti otkrivena pre nego što ove vesti izvrše svoje određeno delo.” The Seventh-day Adventist Bible Commentary, volume 7, 971.</w:t>
      </w:r>
    </w:p>
    <w:p>
      <w:pPr>
        <w:pStyle w:val="ArticleBody"/>
        <w:jc w:val="left"/>
      </w:pPr>
      <w:r>
        <w:rPr>
          <w:rFonts w:ascii="Times New Roman" w:hAnsi="Times New Roman" w:eastAsia="Times New Roman" w:cs="Times New Roman"/>
        </w:rPr>
        <w:t>Božanski je prikladno da se drugo poglavlje knjige proroka Danila zasniva na liku, jer ono predstavlja ispit lika zveri. Oni proučavaoci proročanstava koji su 11. septembar 2001. godine prepoznali kao ispunjenje proročanstva, simbolično su pojeli skrivenu knjigu. Zatim su bili vođeni natrag na stare staze adventizma, onako kako su prikazane na pionirskim kartama iz 1843. i 1850. godine. Stare staze su označavale pokret prvog anđela, za koji su potom bili vođeni da razumeju da predstavlja pokret trećeg anđela. Sva dragocena otkrivenja koja su bili vođeni da razumeju proizašla su iz razumevanja proročke metodologije koju su primili. Ta metodologija bila je predočena metodologijom Vilijama Milera, koja je bila potvrđena kada je prva poruka njegove istorije bila osnažena 11. avgusta 1840. godine.</w:t>
      </w:r>
    </w:p>
    <w:p>
      <w:pPr>
        <w:pStyle w:val="ArticleScripture"/>
        <w:jc w:val="left"/>
      </w:pPr>
      <w:r>
        <w:rPr>
          <w:rFonts w:ascii="Times New Roman" w:hAnsi="Times New Roman" w:eastAsia="Times New Roman" w:cs="Times New Roman"/>
        </w:rPr>
        <w:t>„Године 1840. још једно изузетно испуњење пророчанства побудило је широко интересовање. Две године раније, Џосаја Лич, један од водећих проповедника који су проповедали други долазак, објавио је тумачење 9. поглавља Откривења, предсказујући пад Османског царства. Према његовим прорачунима, та сила требало је да буде оборена... 11. августа 1840. године, када се може очекивати да османска власт у Цариграду буде сломљена. И ја верујем да ће се показати да је тако.“</w:t>
      </w:r>
    </w:p>
    <w:p>
      <w:pPr>
        <w:pStyle w:val="ArticleScripture"/>
        <w:jc w:val="left"/>
      </w:pPr>
      <w:r>
        <w:rPr>
          <w:rFonts w:ascii="Times New Roman" w:hAnsi="Times New Roman" w:eastAsia="Times New Roman" w:cs="Times New Roman"/>
        </w:rPr>
        <w:t>„Управо у одређено време, Турска је, преко својих амбасадора, прихватила заштиту савезничких сила Европе и тиме се ставила под контролу хришћанских народа. Тај догађај је тачно испунио предсказање. Када је то постало познато, мноштва су се уверила у исправност начела пророчког тумачења које су прихватили Милер и његови сарадници, и диван подстицај био је дат адвентном покрету. Људи од знања и угледа придружили су се Милеру, како у проповедању тако и у објављивању његових гледишта, и од 1840. до 1844. дело се брзо ширило.“ The Great Controversy, 334, 335.</w:t>
      </w:r>
    </w:p>
    <w:p>
      <w:pPr>
        <w:pStyle w:val="ArticleBody"/>
        <w:jc w:val="left"/>
      </w:pPr>
      <w:r>
        <w:rPr>
          <w:rFonts w:ascii="Times New Roman" w:hAnsi="Times New Roman" w:eastAsia="Times New Roman" w:cs="Times New Roman"/>
        </w:rPr>
        <w:t>Када су људи прихватили 11. септембар 2001. године као испуњење пророштва, тиме су такође били „уверени у исправност начела пророчког тумачења које је усвојила“ организација Future for America. Анђео је сишао са сакривеном књигом и заповедио онима који ће јести, да једу. Пророчка логика садржана у малој књизи Милеритске историје, и у сакривеној књизи наше садашње историје, неопходна је да би се безбедно прошло кроз пробу образовања лика звери. Али након једења, односно усвајања пророчке методологије, ученик потом мора испољити видљиву потврду онога што је претходно појео. Тај чин вере мора се испољити кроз пробу која се пролази са исходом који је „мрачан“.</w:t>
      </w:r>
    </w:p>
    <w:p>
      <w:pPr>
        <w:pStyle w:val="ArticleBody"/>
        <w:jc w:val="left"/>
      </w:pPr>
      <w:r>
        <w:rPr>
          <w:rFonts w:ascii="Times New Roman" w:hAnsi="Times New Roman" w:eastAsia="Times New Roman" w:cs="Times New Roman"/>
        </w:rPr>
        <w:t>Пророчка правила Вилијама Милера у историји првог анђела, уједињена с пророчким кључевима који су били успостављени у историји трећег анђела, омогућавају проучаваоцима пророштва да препознају да је сваки од трију анђела из Откривења четрнаест донео са собом поруку у малој књизи коју је требало појести. Методологија коју су изабрали да је поједу затим омогућава тим проучаваоцима да увиде да је, када је анђео из Откривења осамнаест сишао 11. септембра 2001, имао у својој руци књигу која се мора појести, иако се о томе не говори непосредно у осамнаестом поглављу.</w:t>
      </w:r>
    </w:p>
    <w:p>
      <w:pPr>
        <w:pStyle w:val="ArticleBody"/>
        <w:jc w:val="left"/>
      </w:pPr>
      <w:r>
        <w:rPr>
          <w:rFonts w:ascii="Times New Roman" w:hAnsi="Times New Roman" w:eastAsia="Times New Roman" w:cs="Times New Roman"/>
        </w:rPr>
        <w:t>Anđeo je u svojoj ruci imao skrivenu knjigu. Ta proročka logika jeste ono što Danilo predstavlja kada je izabrao da odbaci vavilonsku hranu. Ta proročka logika jeste ono što je neophodno da bi se sagledalo formiranje ikone zveri, jer premda nam je rečeno da postoje „pokreti“ i „događaji“ koji će biti pokrenuti u oblikovanju ikone zveri, takođe nam je rečeno da se pokret za donošenje nedeljnog zakona odvija u „tami“. Moramo imati duhovne „naočare za noćno osmatranje“ da bismo mogli videti njihove pokrete u tami, jer to jeste formiranje ikone, ali se ona obrazuje u „tami“. Biće prepoznata jedino po proročkim pravilima koja je student proroštva prihvatio kada je prepoznao 11. septembar 2001. godine kao ispunjenje dolaska trećeg Jao.</w:t>
      </w:r>
    </w:p>
    <w:p>
      <w:pPr>
        <w:pStyle w:val="ArticleScripture"/>
        <w:jc w:val="left"/>
      </w:pPr>
      <w:r>
        <w:rPr>
          <w:rFonts w:ascii="Times New Roman" w:hAnsi="Times New Roman" w:eastAsia="Times New Roman" w:cs="Times New Roman"/>
        </w:rPr>
        <w:t>„Бог је открио шта ће се збити у последњим данима, да би Његов народ био припремљен да устоји против буре противљења и гнева. Они који су упозорени на догађаје који су пред њима не треба да седе у мирном ишчекивању надолазеће олује, тешећи себе мишљу да ће Господ заклонити Своје верне у дан невоље. Ми треба да будемо као људи који чекају свога Господа, не у беспосленом очекивању, већ у озбиљном раду, с непоколебљивом вером. Сада није време да допустимо да нам ум буде заокупљен стварима од споредног значаја. Док људи спавају, Сатана активно уређује ствари тако да Господњи народ не добије ни милост ни правду. Покрет за недељу сада напредује у тами. Вође прикривају право питање, а многи који се придружују том покрету ни сами не виде куда тежи подводна струја. Његова исповедања су блага и привидно хришћанска, али када проговори, откриће дух аждаје. Наша је дужност да учинимо све што је у нашој моћи да отклонимо запрећену опасност. Треба да настојимо да разоружамо предрасуде тако што ћемо се правилно представити пред народом. Треба да им изнесемо право спорно питање, и тако уложимо најефикаснији протест против мера којима се ограничава слобода савести. Треба да истражујемо Писма и будемо у стању да дамо разлог за своју веру. Пророк каже: ‘Безбожници ће безбожно радити; и нико од безбожника неће разумети; али ће разумни разумети.’“ Сведочанства, том 5, 452.</w:t>
      </w:r>
    </w:p>
    <w:p>
      <w:pPr>
        <w:pStyle w:val="ArticleBody"/>
        <w:jc w:val="left"/>
      </w:pPr>
      <w:r>
        <w:rPr>
          <w:rFonts w:ascii="Times New Roman" w:hAnsi="Times New Roman" w:eastAsia="Times New Roman" w:cs="Times New Roman"/>
        </w:rPr>
        <w:t>Данило представља „мудре“ који могу да виде покрет за доношење недељног законодавства, иако се оно одвија у „тами“. Он то може, јер је прошао испит у погледу исхране, пре визуелног испита. Визуелни испит обликовања лика звери одвија се у „тами“.</w:t>
      </w:r>
    </w:p>
    <w:p>
      <w:pPr>
        <w:pStyle w:val="ArticleBody"/>
        <w:jc w:val="left"/>
      </w:pPr>
      <w:r>
        <w:rPr>
          <w:rFonts w:ascii="Times New Roman" w:hAnsi="Times New Roman" w:eastAsia="Times New Roman" w:cs="Times New Roman"/>
        </w:rPr>
        <w:t>Наше разматрање друге главе Књиге пророка Данила као поруке другог анђела започећемо у наредном чланку.</w:t>
      </w:r>
    </w:p>
    <w:p>
      <w:pPr>
        <w:pStyle w:val="ArticleScripture"/>
        <w:jc w:val="left"/>
      </w:pPr>
      <w:r>
        <w:rPr>
          <w:rFonts w:ascii="Times New Roman" w:hAnsi="Times New Roman" w:eastAsia="Times New Roman" w:cs="Times New Roman"/>
        </w:rPr>
        <w:t>И слепе ћу довести путем којега не познаваху; водићу их стазама које нису знали; учинићу да тама пред њима постане светлост, а кривудава места равна. То ћу им учинити и нећу их оставити. Исаија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једанаест</dc:title>
  <dc:subject>Пророчки испити у тами и уздизање иконе</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