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Тридесет други број</w:t>
      </w:r>
    </w:p>
    <w:p>
      <w:pPr>
        <w:pStyle w:val="ArticleSubtitle"/>
        <w:jc w:val="left"/>
      </w:pPr>
      <w:r>
        <w:rPr>
          <w:rFonts w:ascii="Arial" w:hAnsi="Arial" w:eastAsia="Arial" w:cs="Arial"/>
        </w:rPr>
        <w:t>Од лавова до обмане: дубинско разматрање Данила 6 и пророчанства о последњем времену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Шесто поглавље Књиге пророка Данила представља трећу линију у првих шест поглавља Данила, која непосредно износи приказ кризе недељног закона. У трећем поглављу Навуходоносоров златни лик и тројица достојних представљају заставу која се подиже и коју посматра цео свет.</w:t>
      </w:r>
    </w:p>
    <w:p>
      <w:pPr>
        <w:pStyle w:val="ArticleScripture"/>
        <w:jc w:val="left"/>
      </w:pPr>
      <w:r>
        <w:rPr>
          <w:rFonts w:ascii="Times New Roman" w:hAnsi="Times New Roman" w:eastAsia="Times New Roman" w:cs="Times New Roman"/>
        </w:rPr>
        <w:t>Тада цар Навуходоносор посла да се саберу кнежеви, намесници, војводе, судије, ризничари, саветници, управитељи и сви поглавари покрајина, да дођу на посвећење лика који беше поставио цар Навуходоносор. Данило 3:2.</w:t>
      </w:r>
    </w:p>
    <w:p>
      <w:pPr>
        <w:pStyle w:val="ArticleBody"/>
        <w:jc w:val="left"/>
      </w:pPr>
      <w:r>
        <w:rPr>
          <w:rFonts w:ascii="Times New Roman" w:hAnsi="Times New Roman" w:eastAsia="Times New Roman" w:cs="Times New Roman"/>
        </w:rPr>
        <w:t>У трећем поглављу, три достојанственика одбила су да се поклоне, и њихов поступак навукао је на њих прогонство огњене пећи, док се Данило у шестом поглављу клања три пута на дан, и његов поступак навукао је на њега прогонство лавовске јаме. Ред на ред, они представљају прогонство недељног закона као одлуку богослужења, која је, у оба случаја, већ донета од стране верних. Они које представља спој тројице и једнога, који симболизује сто четрдесет и четири хиљаде, утврдили су се у истини пре него што наиђе потрес прогонства.</w:t>
      </w:r>
    </w:p>
    <w:p>
      <w:pPr>
        <w:pStyle w:val="ArticleScripture"/>
        <w:jc w:val="left"/>
      </w:pPr>
      <w:r>
        <w:rPr>
          <w:rFonts w:ascii="Times New Roman" w:hAnsi="Times New Roman" w:eastAsia="Times New Roman" w:cs="Times New Roman"/>
        </w:rPr>
        <w:t>„Рече анђео: ‘Одриците се себе; морате хитро корачати.’ Неки од нас имали су времена да приме истину и да напредују корак по корак, и сваки корак који смо учинили давао нам је снагу да учинимо следећи. Али сада је време готово при крају, и оно што смо ми годинама учили, они ће морати да науче за неколико месеци. Такође ће морати много тога да одуче и много тога поново да науче. Они који не би хтели да приме жиг звери и њеног лика када изађе наредба, морају већ сада имати одлучност да кажу: Не, нећемо признати установу звери.’ Early Writings, 68.</w:t>
      </w:r>
    </w:p>
    <w:p>
      <w:pPr>
        <w:pStyle w:val="ArticleBody"/>
        <w:jc w:val="left"/>
      </w:pPr>
      <w:r>
        <w:rPr>
          <w:rFonts w:ascii="Times New Roman" w:hAnsi="Times New Roman" w:eastAsia="Times New Roman" w:cs="Times New Roman"/>
        </w:rPr>
        <w:t>У петом поглављу, недељни закон односи се на крај звери из земље, и на суд који су донели непријатељи што су продрли кроз зид.</w:t>
      </w:r>
    </w:p>
    <w:p>
      <w:pPr>
        <w:pStyle w:val="ArticleScripture"/>
        <w:jc w:val="left"/>
      </w:pPr>
      <w:r>
        <w:rPr>
          <w:rFonts w:ascii="Times New Roman" w:hAnsi="Times New Roman" w:eastAsia="Times New Roman" w:cs="Times New Roman"/>
        </w:rPr>
        <w:t>Те ноћи би погубљен Валтазар, цар халдејски. И Дарије Међанин прими царство, у доби од око шездесет и две године. Данило 5:30, 31.</w:t>
      </w:r>
    </w:p>
    <w:p>
      <w:pPr>
        <w:pStyle w:val="ArticleBody"/>
        <w:jc w:val="left"/>
      </w:pPr>
      <w:r>
        <w:rPr>
          <w:rFonts w:ascii="Times New Roman" w:hAnsi="Times New Roman" w:eastAsia="Times New Roman" w:cs="Times New Roman"/>
        </w:rPr>
        <w:t>У шестом поглављу препознаје се запечаћење Божјег народа, представљено стављањем царевог печата на лављу јаму.</w:t>
      </w:r>
    </w:p>
    <w:p>
      <w:pPr>
        <w:pStyle w:val="ArticleScripture"/>
        <w:jc w:val="left"/>
      </w:pPr>
      <w:r>
        <w:rPr>
          <w:rFonts w:ascii="Times New Roman" w:hAnsi="Times New Roman" w:eastAsia="Times New Roman" w:cs="Times New Roman"/>
        </w:rPr>
        <w:t>И донесоше камен и положише га на уста јаме; и цар га запечати својим прстеном и прстеном својих велможа, да се ништа не измени у погледу Данила. Данило 6:17.</w:t>
      </w:r>
    </w:p>
    <w:p>
      <w:pPr>
        <w:pStyle w:val="ArticleBody"/>
        <w:jc w:val="left"/>
      </w:pPr>
      <w:r>
        <w:rPr>
          <w:rFonts w:ascii="Times New Roman" w:hAnsi="Times New Roman" w:eastAsia="Times New Roman" w:cs="Times New Roman"/>
        </w:rPr>
        <w:t>Све три линије доприносе обележјима заставе која се подиже у облаку, у часу великог земљотреса у једанаестом поглављу Откривења.</w:t>
      </w:r>
    </w:p>
    <w:p>
      <w:pPr>
        <w:pStyle w:val="ArticleScripture"/>
        <w:jc w:val="left"/>
      </w:pPr>
      <w:r>
        <w:rPr>
          <w:rFonts w:ascii="Times New Roman" w:hAnsi="Times New Roman" w:eastAsia="Times New Roman" w:cs="Times New Roman"/>
        </w:rPr>
        <w:t>И чуше силан глас с неба где им говори: Попните се амо. И изиђоше на небо у облаку; и непријатељи њихови видеше их. И у тај час би велики земљотрес, и десети део града паде, и у земљотресу погибе од људи седам хиљада; а остали се уплашише и дадоше славу Богу небеском. Откривење 11:12, 13.</w:t>
      </w:r>
    </w:p>
    <w:p>
      <w:pPr>
        <w:pStyle w:val="ArticleBody"/>
        <w:jc w:val="left"/>
      </w:pPr>
      <w:r>
        <w:rPr>
          <w:rFonts w:ascii="Times New Roman" w:hAnsi="Times New Roman" w:eastAsia="Times New Roman" w:cs="Times New Roman"/>
        </w:rPr>
        <w:t>Шесто поглавље књиге пророка Данила указује на запечаћење Божјег народа, али се још одређеније бави казном савеза „намесника, управитеља и кнезова, саветника и војвода“, који су обманули цара да погуби Данила. Обмањивање цара (симбола државе) значајна је пророчка тема, која садржи неколико пророчких сведока. За разлику од Навуходоносора у трећем поглављу, или Валтазара у петом поглављу, који обојица нису обраћали пажњу на Данила и на три сведока све док криза није настала, Даријева „наклоност“ према Данилу, унапред, пре кризе, указује на другачије окружење за кризу недељног закона.</w:t>
      </w:r>
    </w:p>
    <w:p>
      <w:pPr>
        <w:pStyle w:val="ArticleBody"/>
        <w:jc w:val="left"/>
      </w:pPr>
      <w:r>
        <w:rPr>
          <w:rFonts w:ascii="Times New Roman" w:hAnsi="Times New Roman" w:eastAsia="Times New Roman" w:cs="Times New Roman"/>
        </w:rPr>
        <w:t>Данило је био „узвишен“ над друга два кнеза, а та три кнеза беху над сто и двадесет кнежева. Данило је првенствено супротстављен кнезовима и великашима, и има предност над оном двојицом која сачињавају савез обмане представљен бројем пет (пет лудих девојака).</w:t>
      </w:r>
    </w:p>
    <w:p>
      <w:pPr>
        <w:pStyle w:val="ArticleScripture"/>
        <w:jc w:val="left"/>
      </w:pPr>
      <w:r>
        <w:rPr>
          <w:rFonts w:ascii="Times New Roman" w:hAnsi="Times New Roman" w:eastAsia="Times New Roman" w:cs="Times New Roman"/>
        </w:rPr>
        <w:t>И би по вољи Дарију да постави над царством сто и двадесет кнезова, који би били над свим царством; а над њима три председника, од којих Данило беше први, да им кнезови полажу рачуне, и да цар не трпи штете. Тада овај Данило би узвишен над председницима и кнезовима, јер беше у њему дух изврстан; и цар намисли да га постави над целим царством. Тада председници и кнезови тражаху да нађу повод против Данила у погледу царства; али не могаху наћи никаква повода ни кривице, јер беше веран, и не нађе се на њему никаква погрешка ни мана. Тада рекоше ови људи: Нећемо наћи никаква повода против овога Данила, осим ако га нађемо против њега у погледу закона Бога његова. Данило 6:1–5.</w:t>
      </w:r>
    </w:p>
    <w:p>
      <w:pPr>
        <w:pStyle w:val="ArticleBody"/>
        <w:jc w:val="left"/>
      </w:pPr>
      <w:r>
        <w:rPr>
          <w:rFonts w:ascii="Times New Roman" w:hAnsi="Times New Roman" w:eastAsia="Times New Roman" w:cs="Times New Roman"/>
        </w:rPr>
        <w:t>Дарије се користи да прикаже обману која се спроводи против цара, који представља десет царева (Уједињене нације), на крају света. Та обмана доприноси мржњи коју десет царева (Уједињене нације) испољавају према блудници (папству), што их наводи да је „опустоше и обнаже“, и да „једу њено месо, и сажежу је огњем“.</w:t>
      </w:r>
    </w:p>
    <w:p>
      <w:pPr>
        <w:pStyle w:val="ArticleScripture"/>
        <w:jc w:val="left"/>
      </w:pPr>
      <w:r>
        <w:rPr>
          <w:rFonts w:ascii="Times New Roman" w:hAnsi="Times New Roman" w:eastAsia="Times New Roman" w:cs="Times New Roman"/>
        </w:rPr>
        <w:t>И десет рогова које си видео на звери, они ће омрзнути блудницу, и опустошиће је и оголити, и јешће њено месо, и сажећи ће је огњем. Јер је Бог метнуо у њихова срца да изврше вољу Његову, и да буду сагласни, и да предаду царство своје звери, док се не испуне речи Божје. А жена коју си видео јесте онај велики град, који царује над царевима земаљским. Откривење 17:16–18.</w:t>
      </w:r>
    </w:p>
    <w:p>
      <w:pPr>
        <w:pStyle w:val="ArticleBody"/>
        <w:jc w:val="left"/>
      </w:pPr>
      <w:r>
        <w:rPr>
          <w:rFonts w:ascii="Times New Roman" w:hAnsi="Times New Roman" w:eastAsia="Times New Roman" w:cs="Times New Roman"/>
        </w:rPr>
        <w:t>Уједињене нације (седмо царство) уништиће папство, иако су му тек недавно предале своје царство, јер владају за „кратко време“.</w:t>
      </w:r>
    </w:p>
    <w:p>
      <w:pPr>
        <w:pStyle w:val="ArticleScripture"/>
        <w:jc w:val="left"/>
      </w:pPr>
      <w:r>
        <w:rPr>
          <w:rFonts w:ascii="Times New Roman" w:hAnsi="Times New Roman" w:eastAsia="Times New Roman" w:cs="Times New Roman"/>
        </w:rPr>
        <w:t>И има седам царева: петорица падоше, и један јесте, а други још не дође; и кад дође, ваља му остати за мало времена. Откривење 17:10.</w:t>
      </w:r>
    </w:p>
    <w:p>
      <w:pPr>
        <w:pStyle w:val="ArticleBody"/>
        <w:jc w:val="left"/>
      </w:pPr>
      <w:r>
        <w:rPr>
          <w:rFonts w:ascii="Times New Roman" w:hAnsi="Times New Roman" w:eastAsia="Times New Roman" w:cs="Times New Roman"/>
        </w:rPr>
        <w:t>У време недељног закона, шесто царство библијског пророштва, звер из земље из Откривења тринаест (Сједињене Америчке Државе), управо је окончало своју владавину од седамдесет симболичних година, током којих је пето царство библијског пророштва, звер из мора из Откривења тринаест (папство), било заборављено за тих седамдесет симболичних година из двадесет трећег поглавља Исаије.</w:t>
      </w:r>
    </w:p>
    <w:p>
      <w:pPr>
        <w:pStyle w:val="ArticleScripture"/>
        <w:jc w:val="left"/>
      </w:pPr>
      <w:r>
        <w:rPr>
          <w:rFonts w:ascii="Times New Roman" w:hAnsi="Times New Roman" w:eastAsia="Times New Roman" w:cs="Times New Roman"/>
        </w:rPr>
        <w:t>И биће у онај дан да ће Тир бити заборављен седамдесет година, према данима једнога цара; а после навршетка седамдесет година Тир ће певати као блудница. Узми харфу, обилази град, ти блуднице, заборављена; засвирај милозвучно, певај многе песме, да би те се опет сетили. И биће после навршетка седамдесет година да ће Господ походити Тир, и он ће се вратити својој плати, и чиниће блуд са свим царствима света по лицу земље. Исаија 23:15–17.</w:t>
      </w:r>
    </w:p>
    <w:p>
      <w:pPr>
        <w:pStyle w:val="ArticleBody"/>
        <w:jc w:val="left"/>
      </w:pPr>
      <w:r>
        <w:rPr>
          <w:rFonts w:ascii="Times New Roman" w:hAnsi="Times New Roman" w:eastAsia="Times New Roman" w:cs="Times New Roman"/>
        </w:rPr>
        <w:t>У време недељног закона почиње да влада седмо царство библијског пророштва, десет царева (Уједињене нације), али само накратко, јер тада врховни цар од десет царева почиње своје дело присиљавања целога света да се усклади под устројством звери, које је сједињење цркве и државе, и које је симболизовано као лик звери.</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чињаше сву власт прве звери пред њом, и учини да се земља и они који живе на њој поклоне првој звери, чија се смртна рана исцели. И чини велика чудеса, те и огањ спушта с неба на земљу пред људима, И вара оне који живе на земљи чудесима која му беху дана да чини пред звери, говорећи онима што живе на земљи да начине лик звери која имаше рану од мача и оживе. Откривење 13:11–14.</w:t>
      </w:r>
    </w:p>
    <w:p>
      <w:pPr>
        <w:pStyle w:val="ArticleBody"/>
        <w:jc w:val="left"/>
      </w:pPr>
      <w:r>
        <w:rPr>
          <w:rFonts w:ascii="Times New Roman" w:hAnsi="Times New Roman" w:eastAsia="Times New Roman" w:cs="Times New Roman"/>
        </w:rPr>
        <w:t>Првенствени елемент символике звери из земље (Сједињене Државе), која почиње као јагње, а завршава говорећи као аждаја, јесте њено говорење. Говор, у пророчком смислу, означава деловање законодавне и судске власти.</w:t>
      </w:r>
    </w:p>
    <w:p>
      <w:pPr>
        <w:pStyle w:val="ArticleScripture"/>
        <w:jc w:val="left"/>
      </w:pPr>
      <w:r>
        <w:rPr>
          <w:rFonts w:ascii="Times New Roman" w:hAnsi="Times New Roman" w:eastAsia="Times New Roman" w:cs="Times New Roman"/>
        </w:rPr>
        <w:t>„Говор нације јесте деловање њених законодавних и судских власти.“ Велика борба, 443.</w:t>
      </w:r>
    </w:p>
    <w:p>
      <w:pPr>
        <w:pStyle w:val="ArticleBody"/>
        <w:jc w:val="left"/>
      </w:pPr>
      <w:r>
        <w:rPr>
          <w:rFonts w:ascii="Times New Roman" w:hAnsi="Times New Roman" w:eastAsia="Times New Roman" w:cs="Times New Roman"/>
        </w:rPr>
        <w:t>Када су Сједињене Државе први пут проговориле као јагње, донеле су Устав Сједињених Држава, установљавајући тако земљу уточишта за оне који су бежали од прогона папства и европских краљева.</w:t>
      </w:r>
    </w:p>
    <w:p>
      <w:pPr>
        <w:pStyle w:val="ArticleScripture"/>
        <w:jc w:val="left"/>
      </w:pPr>
      <w:r>
        <w:rPr>
          <w:rFonts w:ascii="Times New Roman" w:hAnsi="Times New Roman" w:eastAsia="Times New Roman" w:cs="Times New Roman"/>
        </w:rPr>
        <w:t>И земља поможе жени, и земља отвори уста своја, и прождре реку коју змај избљува из уста својих. Откривење 12:16.</w:t>
      </w:r>
    </w:p>
    <w:p>
      <w:pPr>
        <w:pStyle w:val="ArticleBody"/>
        <w:jc w:val="left"/>
      </w:pPr>
      <w:r>
        <w:rPr>
          <w:rFonts w:ascii="Times New Roman" w:hAnsi="Times New Roman" w:eastAsia="Times New Roman" w:cs="Times New Roman"/>
        </w:rPr>
        <w:t>На крају седамдесет символичних година, звер са земље поново проговара, али тада као аждаја, док намеће светковање недеље, које је жиг папске власти. Када се жиг папске власти буде наметао, папство ће бити призвано у сећање, и оно ће бити призвано у сећање онда када заповест која никада није смела бити заборављена буде учињена незаконитом за држање.</w:t>
      </w:r>
    </w:p>
    <w:p>
      <w:pPr>
        <w:pStyle w:val="ArticleScripture"/>
        <w:jc w:val="left"/>
      </w:pPr>
      <w:r>
        <w:rPr>
          <w:rFonts w:ascii="Times New Roman" w:hAnsi="Times New Roman" w:eastAsia="Times New Roman" w:cs="Times New Roman"/>
        </w:rPr>
        <w:t>Сећај се дана одмора да га светкујеш. Шест дана ради, и сврши све послове своје; а седми је дан одмор Господу Богу твоме; тада немој радити ниједнога посла, ни ти, ни син твој, ни кћи твоја, ни слуга твој, ни слушкиња твоја, ни стока твоја, ни дошљак који је у вратима твојим. Јер је за шест дана Господ створио небо и земљу, море и све што је у њима, а у седми дан почину; зато је Господ благословио дан одмора и посветио га. Излазак 20:8–11.</w:t>
      </w:r>
    </w:p>
    <w:p>
      <w:pPr>
        <w:pStyle w:val="ArticleBody"/>
        <w:jc w:val="left"/>
      </w:pPr>
      <w:r>
        <w:rPr>
          <w:rFonts w:ascii="Times New Roman" w:hAnsi="Times New Roman" w:eastAsia="Times New Roman" w:cs="Times New Roman"/>
        </w:rPr>
        <w:t>Након националног отпадништва следи национална пропаст, а три силе које воде свет ка Армагедону удружују се.</w:t>
      </w:r>
    </w:p>
    <w:p>
      <w:pPr>
        <w:pStyle w:val="ArticleScripture"/>
        <w:jc w:val="left"/>
      </w:pPr>
      <w:r>
        <w:rPr>
          <w:rFonts w:ascii="Times New Roman" w:hAnsi="Times New Roman" w:eastAsia="Times New Roman" w:cs="Times New Roman"/>
        </w:rPr>
        <w:t>„Уредбом којом се, кршећи Божји закон, намеће установа папства, наш народ ће се потпуно одвојити од праведности. Када протестантизам пружи своју руку преко провалије да ухвати руку римске силе, када преко бездана посегне да се рукује са спиритизмом, када се, под утицајем тог троструког савеза, наша земља одрекне сваког начела свога Устава као протестантске и републиканске власти, и обезбеди услове за ширење папских неистина и обмана, тада ћемо моћи знати да је дошло време чудесног деловања Сотоне и да је крај близу.“ Сведочанства, том 5, 451.</w:t>
      </w:r>
    </w:p>
    <w:p>
      <w:pPr>
        <w:pStyle w:val="ArticleBody"/>
        <w:jc w:val="left"/>
      </w:pPr>
      <w:r>
        <w:rPr>
          <w:rFonts w:ascii="Times New Roman" w:hAnsi="Times New Roman" w:eastAsia="Times New Roman" w:cs="Times New Roman"/>
        </w:rPr>
        <w:t>Када се „протестантизам“ (Сједињене Америчке Државе), „римска сила“ (Ватикан) и „спиритизам“ (Уједињене нације) удруже при доношењу закона о недељи, они почињу да воде свет ка Армагедону, што је представљено тако да најпре приморава свет да прихвати власт једне светске владе, која се састоји од цркве и државе, при чему црква управља тим односом. Сила чуда којима се служи звер из земље не само да доводи до блуда тирске блуднице са царевима земаљским, него и намеће „говорење“ светске иконе звери. По пророчкој дефиницији, то значи да једна светска влада мора имати законодавно тело (смештено у Њујорку) и судско тело (смештено у Хагу).</w:t>
      </w:r>
    </w:p>
    <w:p>
      <w:pPr>
        <w:pStyle w:val="ArticleScripture"/>
        <w:jc w:val="left"/>
      </w:pPr>
      <w:r>
        <w:rPr>
          <w:rFonts w:ascii="Times New Roman" w:hAnsi="Times New Roman" w:eastAsia="Times New Roman" w:cs="Times New Roman"/>
        </w:rPr>
        <w:t>И вара оне који живе на земљи чудесима која му беше дана да чини пред звери, говорећи онима који живе на земљи да начине лик звери која имаше рану од мача, и оживе. И би му дано да даде дух лику звери, да лик звери и проговори и учини да буду побијени сви који се не би поклонили лику звери. И чини све, и мале и велике, и богате и сиромашне, и слободне и робове, да им се даде жиг на десну руку њихову или на чела њихова, да нико не може ни купити ни продати осим онога који има жиг, или име звери, или број имена њезина. Овде је мудрост. Ко има ум нека израчуна број звери; јер је број човечији, и број њезин је шест стотина шездесет и шест. Откривење 13:14–18.</w:t>
      </w:r>
    </w:p>
    <w:p>
      <w:pPr>
        <w:pStyle w:val="ArticleBody"/>
        <w:jc w:val="left"/>
      </w:pPr>
      <w:r>
        <w:rPr>
          <w:rFonts w:ascii="Times New Roman" w:hAnsi="Times New Roman" w:eastAsia="Times New Roman" w:cs="Times New Roman"/>
        </w:rPr>
        <w:t>Звер земаљски (Сједињене Државе) превариће читав свет да прихвати светску икону звери, исту ону икону коју су Сједињене Државе образовале док су водиле ка недељном закону и најзад га спровеле. Потом ће оснажити једносветску владу да своје законе спроводи под претњом смрти и/или економских казни. Обмана цара Дарија представља симбол обмане царева која се у пророштву више пута препознаје; јер када земаљски звер почне да приморава свет да прихвати једносветску владу, аргумент којим се свет приморава да прихвати тај поредак јесте да се сили која је разгневила народе (ислам) мора супротставити светским ратом.</w:t>
      </w:r>
    </w:p>
    <w:p>
      <w:pPr>
        <w:pStyle w:val="ArticleBody"/>
        <w:jc w:val="left"/>
      </w:pPr>
      <w:r>
        <w:rPr>
          <w:rFonts w:ascii="Times New Roman" w:hAnsi="Times New Roman" w:eastAsia="Times New Roman" w:cs="Times New Roman"/>
        </w:rPr>
        <w:t>Сједињене Државе спроводе жиг папске власти, јер су Божји судови у Сједињеним Државама довели до таквог стања кризе које је водило ка недељном закону, да је као решење било понуђено да ће се, повратком богу католицизма, окончати економске тешкоће које су се умножавале. Ипак, у време недељног закона, непријатељ који се био увукао испод нижег зида доноси суд националне пропасти.</w:t>
      </w:r>
    </w:p>
    <w:p>
      <w:pPr>
        <w:pStyle w:val="ArticleScripture"/>
        <w:jc w:val="left"/>
      </w:pPr>
      <w:r>
        <w:rPr>
          <w:rFonts w:ascii="Times New Roman" w:hAnsi="Times New Roman" w:eastAsia="Times New Roman" w:cs="Times New Roman"/>
        </w:rPr>
        <w:t>„И тада ће велики варалица уверити људе да они који служе Богу проузрокују ова зла. Група која је изазвала незадовољство Неба свалиће све своје невоље на оне чија је послушност Божјим заповестима трајни укор преступницима. Објавиће се да људи вређају Бога кршењем недељне суботе; да је овај грех донео несреће које неће престати док се строго не наметне светковање недеље; и да су они који износе захтеве четврте заповести, рушећи тиме поштовање према недељи, смутитељи народа, који спречавају његово враћање у божанску наклоност и земаљско благостање. Тако ће се поновити оптужба некада изнета против Божјег слуге, и то на подједнако добро утемељеним основама: ‘А кад Ахав угледа Илију, рече му Ахав: јеси ли ти онај што смућује Израиља? А он одговори: не смућујем ја Израиља, него ти и дом оца твојега, јер сте оставили заповести Господње, а ти си пошао за Валима.’ 1. Царевима 18:17, 18. Како се гнев народа буде распаљивао лажним оптужбама, они ће поступати према Божјим посланицима веома слично ономе како је отпаднички Израиљ поступао према Илији.” Велика борба, 590.</w:t>
      </w:r>
    </w:p>
    <w:p>
      <w:pPr>
        <w:pStyle w:val="ArticleBody"/>
        <w:jc w:val="left"/>
      </w:pPr>
      <w:r>
        <w:rPr>
          <w:rFonts w:ascii="Times New Roman" w:hAnsi="Times New Roman" w:eastAsia="Times New Roman" w:cs="Times New Roman"/>
        </w:rPr>
        <w:t>У „часу“ „великог земљотреса“ из једанаестог поглавља Откривења, тада одзвања и „треће Тешко“ ислама, које је уједно и Седма Труба, и оно ће разгневити народе. Тај гнев народа против ислама биће употребљен да се свет превари и наведе да прихвати исто оно празно обећање које је управо доживело неуспех код звери из земље. То празно обећање гласи: да ће, потчињавањем власти католицизма, како је представљена жигом папске власти, престати све већи Божји судови. То обећање, већ показано као неделотворно за Сједињене Државе, тада ће бити употребљено као обећање успаниченом свету.</w:t>
      </w:r>
    </w:p>
    <w:p>
      <w:pPr>
        <w:pStyle w:val="ArticleBody"/>
        <w:jc w:val="left"/>
      </w:pPr>
      <w:r>
        <w:rPr>
          <w:rFonts w:ascii="Times New Roman" w:hAnsi="Times New Roman" w:eastAsia="Times New Roman" w:cs="Times New Roman"/>
        </w:rPr>
        <w:t>Заступаће се мишљење да би се, када би се народи света само сагласили и допустили да се успостави једносветска влада ради суочавања са ратовањем које доноси ислам, стабилност повратила. Ислам је сила која је у Светом писму препозната као она која доводи свакога човека на окуп против ислама, али то окупљање представља коначну обману царева.</w:t>
      </w:r>
    </w:p>
    <w:p>
      <w:pPr>
        <w:pStyle w:val="ArticleScripture"/>
        <w:jc w:val="left"/>
      </w:pPr>
      <w:r>
        <w:rPr>
          <w:rFonts w:ascii="Times New Roman" w:hAnsi="Times New Roman" w:eastAsia="Times New Roman" w:cs="Times New Roman"/>
        </w:rPr>
        <w:t>И анђео Господњи рече јој: Ево, затруднела си, и родићеш сина, и надени му име Исмаило; јер је Господ чуо невољу твоју. А он ће бити дивљи човек; рука ће његова бити против свакога, и рука свакога против њега; и живеће пред лицем све браће своје. 1. Мојсијева 16:11, 12.</w:t>
      </w:r>
    </w:p>
    <w:p>
      <w:pPr>
        <w:pStyle w:val="ArticleBody"/>
        <w:jc w:val="left"/>
      </w:pPr>
      <w:r>
        <w:rPr>
          <w:rFonts w:ascii="Times New Roman" w:hAnsi="Times New Roman" w:eastAsia="Times New Roman" w:cs="Times New Roman"/>
        </w:rPr>
        <w:t>Ишмаило је духовни отац религије ислама. Истина је да се Мухамед, отац ислама, није појавио у историји све до седмог века, али древни дословни народ јесте оно што Бог користи да представи духовни народ у последњим данима.</w:t>
      </w:r>
    </w:p>
    <w:p>
      <w:pPr>
        <w:pStyle w:val="ArticleScripture"/>
        <w:jc w:val="left"/>
      </w:pPr>
      <w:r>
        <w:rPr>
          <w:rFonts w:ascii="Times New Roman" w:hAnsi="Times New Roman" w:eastAsia="Times New Roman" w:cs="Times New Roman"/>
        </w:rPr>
        <w:t>Овако говори Господ, Цар Израиљев, и његов Откупитељ, Господ над војскама: ја сам први, и ја сам последњи; и осим мене нема Бога. И ко ће, као ја, дозвати, и објавити то, и уредити то за мене, откако поставих древни народ? и ствари које долазе, и које ће доћи, нека им покажу. Исаија 44:6, 7.</w:t>
      </w:r>
    </w:p>
    <w:p>
      <w:pPr>
        <w:pStyle w:val="ArticleBody"/>
        <w:jc w:val="left"/>
      </w:pPr>
      <w:r>
        <w:rPr>
          <w:rFonts w:ascii="Times New Roman" w:hAnsi="Times New Roman" w:eastAsia="Times New Roman" w:cs="Times New Roman"/>
        </w:rPr>
        <w:t>Пре него што се Исмаил родио, било му је дато име и одређена његова пророчка улога. Руке његових духовних потомака биће „против свакога човека, и рука свакога човека” биће против „њега”. И за разлику од безумног учења прогресивног либерализма, Библија учи да ће Исмаил „живети пред лицем све своје браће”. Они се не асимилују у културу која их окружује, него је, напротив, многи осуђују, протестују против ње и нападају је. Дух Исмаила јесте да ће „он” бити „дивљи човек”. Замисао да постоји мирољубиви слој исламске вере не налази потврду ни у Речи Божјој, нити у Корану.</w:t>
      </w:r>
    </w:p>
    <w:p>
      <w:pPr>
        <w:pStyle w:val="ArticleBody"/>
        <w:jc w:val="left"/>
      </w:pPr>
      <w:r>
        <w:rPr>
          <w:rFonts w:ascii="Times New Roman" w:hAnsi="Times New Roman" w:eastAsia="Times New Roman" w:cs="Times New Roman"/>
        </w:rPr>
        <w:t>Обмана двојице председника и сто двадесет кнезова у шестом поглављу Данила указује на обману која долази на десет царева када буду наведени да поверују да су сврха и хитност успостављања једне светске владе, под управом Рима, у томе да се одговори на све већу кризу исламског ратовања, које је „треће тешко“. Када лик звери буде постављен и оспособљен да „говори“, свет ће, прекасно, сазнати да је намера папства да се обрачуна с онима који држе седми дан суботу (Данило), а не с непријатељем који се увукао кроз нечувани јужни зид.</w:t>
      </w:r>
    </w:p>
    <w:p>
      <w:pPr>
        <w:pStyle w:val="ArticleScripture"/>
        <w:jc w:val="left"/>
      </w:pPr>
      <w:r>
        <w:rPr>
          <w:rFonts w:ascii="Times New Roman" w:hAnsi="Times New Roman" w:eastAsia="Times New Roman" w:cs="Times New Roman"/>
        </w:rPr>
        <w:t>„Божја реч је дала упозорење о предстојећој опасности; ако се на то не обрати пажња, протестантски свет ће сазнати какве су заиста намере Рима тек онда када буде прекасно да избегне замку. Она тихо расте у моћ. Њене доктрине врше свој утицај у законодавним дворанама, у црквама и у срцима људи. Она подиже своје узвишене и масивне грађевине, у чијим ће се тајним скровиштима поновити њена некадашња прогонства. Кришом и неприметно она јача своје снаге да би остварила своје циљеве када дође време да удари. Све што она жели јесте повољан положај, а он јој се већ даје. Ускоро ћемо видети и осетити каква је намера римског елемента. Ко год буде веровао и слушао Божју реч, тиме ће навући на себе срамоту и прогонство.“ The Great Controversy, 581.</w:t>
      </w:r>
    </w:p>
    <w:p>
      <w:pPr>
        <w:pStyle w:val="ArticleBody"/>
        <w:jc w:val="left"/>
      </w:pPr>
      <w:r>
        <w:rPr>
          <w:rFonts w:ascii="Times New Roman" w:hAnsi="Times New Roman" w:eastAsia="Times New Roman" w:cs="Times New Roman"/>
        </w:rPr>
        <w:t>Обмана Уједињених нација који спроводи папство, а који изазива освету њихових срца, често је приказан у Писму, а повест о Дарију представља један од главних примера ове истине. То је обмана која се најпре остварује у Сједињеним Државама, а потом се понавља над светом. Ова истина је препозната у повести о Илији и Језавељи, затим поново у повести о Јовану Крститељу и Иродијади, као и у Христовом распећу. Разгневљивање народа од стране ислама јесте лукавство којим се служи папска сила, а које јој обезбеђује повољно тле за напад на држатеље суботе широм света.</w:t>
      </w:r>
    </w:p>
    <w:p>
      <w:pPr>
        <w:pStyle w:val="ArticleBody"/>
        <w:jc w:val="left"/>
      </w:pPr>
      <w:r>
        <w:rPr>
          <w:rFonts w:ascii="Times New Roman" w:hAnsi="Times New Roman" w:eastAsia="Times New Roman" w:cs="Times New Roman"/>
        </w:rPr>
        <w:t>Прво помињање ислама јесте увођење Исмаила у Свето писмо, а улога ислама, препозната на крају света као она која доводи свет у свеопшту панику како би прихватио било какав предлог као решење, јесте оно што омогућава да обмана буде извршена. Та обмана је оно што подстиче Уједињене нације (десет царева) да испуне Божју вољу и да се сагласе да предају своје царство (седмо царство) папству (звери).</w:t>
      </w:r>
    </w:p>
    <w:p>
      <w:pPr>
        <w:pStyle w:val="ArticleBody"/>
        <w:jc w:val="left"/>
      </w:pPr>
      <w:r>
        <w:rPr>
          <w:rFonts w:ascii="Times New Roman" w:hAnsi="Times New Roman" w:eastAsia="Times New Roman" w:cs="Times New Roman"/>
        </w:rPr>
        <w:t>Обмана који је приказан кроз Дарија, као и друге пророчке линије, обухвата улогу ислама у разгневљивању народа, крајњи разлог због којег папство бива уништено од стране Уједињених нација, и, ништа мање значајно, указује на околности које окружују загонетку осмога царства, које је од седам, а које се поставља као глава савременог Вавилона.</w:t>
      </w:r>
    </w:p>
    <w:p>
      <w:pPr>
        <w:pStyle w:val="ArticleBody"/>
        <w:jc w:val="left"/>
      </w:pPr>
      <w:r>
        <w:rPr>
          <w:rFonts w:ascii="Times New Roman" w:hAnsi="Times New Roman" w:eastAsia="Times New Roman" w:cs="Times New Roman"/>
        </w:rPr>
        <w:t>Данило у лављој јами представља веома сложен пророчки приказ, али је његово разумевање доступно једино када се примени методологија „ред на ред“.</w:t>
      </w:r>
    </w:p>
    <w:p>
      <w:pPr>
        <w:pStyle w:val="ArticleBody"/>
        <w:jc w:val="left"/>
      </w:pPr>
      <w:r>
        <w:rPr>
          <w:rFonts w:ascii="Times New Roman" w:hAnsi="Times New Roman" w:eastAsia="Times New Roman" w:cs="Times New Roman"/>
        </w:rPr>
        <w:t>Наставићемо са шестом главом Даниловом у следећем чланку.</w:t>
      </w:r>
    </w:p>
    <w:p>
      <w:pPr>
        <w:pStyle w:val="ArticleScripture"/>
        <w:jc w:val="left"/>
      </w:pPr>
      <w:r>
        <w:rPr>
          <w:rFonts w:ascii="Times New Roman" w:hAnsi="Times New Roman" w:eastAsia="Times New Roman" w:cs="Times New Roman"/>
        </w:rPr>
        <w:t>„Када ми као народ будемо разумели шта ова књига значи за нас, међу нама ће се видети велико пробуђење.“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Тридесет други број</dc:title>
  <dc:subject>Од лавова до обмане: дубинско разматрање Данила 6 и пророчанства о последњем времену</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