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Dua Puluh Tujuh</w:t>
      </w:r>
    </w:p>
    <w:p>
      <w:pPr>
        <w:pStyle w:val="ArticleSubtitle"/>
        <w:jc w:val="left"/>
      </w:pPr>
      <w:r>
        <w:rPr>
          <w:rFonts w:ascii="Arial" w:hAnsi="Arial" w:eastAsia="Arial" w:cs="Arial"/>
        </w:rPr>
        <w:t>Ngungkabkeun Ciri-ciri Kenabian tina Konfederasi Jahat: Wawasan tina Yesaya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Ciri kenabian naga téh nyaéta konfederasi, sakumaha anu diidéntifikasi ku Yesaya.</w:t>
      </w:r>
    </w:p>
    <w:p>
      <w:pPr>
        <w:pStyle w:val="ArticleScripture"/>
        <w:jc w:val="left"/>
      </w:pPr>
      <w:r>
        <w:rPr>
          <w:rFonts w:ascii="Times New Roman" w:hAnsi="Times New Roman" w:eastAsia="Times New Roman" w:cs="Times New Roman"/>
        </w:rPr>
        <w:t>Mupakatan aranjeun, heh bangsa-bangsa, tangtu aranjeun bakal diremukkeun; sing ngadéngé, heh sakumna anu ti nagri-nagri jauh: pek meungkeut cangkéng, tangtu aranjeun bakal diremukkeun; meungkeut cangkéng, tangtu aranjeun bakal diremukkeun. Rarancangkeun papatah babarengan, tapi éta bakal jadi euweuh hartina; ucapkeun hiji perkara, tapi éta moal ngadeg: sabab Allah nyarengan ka kami. Sabab kieu PANGERAN nimbalan ka kuring kalawan panangan anu kuat, sarta mapatahan kuring sangkan ulah leumpang dina jalan umat ieu, saur-Na, Ulah maranéh nyebut, Pakumpulan, ka sakur anu ku umat ieu disebut, Pakumpulan; ulah maranéh sieun ku anu ku maranéhna dipikasieun, sarta ulah ngarasa giris. Sucikeun PANGERAN Nu Maha Kawasa dirina sorangan; mugi Anjeunna anu jadi kasieun maranéh, sarta mugi Anjeunna anu jadi kahariwang maranéh. Jeung Anjeunna bakal jadi tempat suci; tapi jadi batu panyandung jeung cadas anu nyigeung ka duanana kulawarga Israil, jadi jiret jeung jadi perangkap ka nu nyicingan Yerusalem. Jeung loba di antara maranéhna bakal kasandung, jeung ragrag, jeung remuk, jeung kajiret, jeung katangkep. Beungkeutkeun kasaksian, capkeun hukum di antara murid-murid Kami. Yesaya 8:9–16.</w:t>
      </w:r>
    </w:p>
    <w:p>
      <w:pPr>
        <w:pStyle w:val="ArticleBody"/>
        <w:jc w:val="left"/>
      </w:pPr>
      <w:r>
        <w:rPr>
          <w:rFonts w:ascii="Times New Roman" w:hAnsi="Times New Roman" w:eastAsia="Times New Roman" w:cs="Times New Roman"/>
        </w:rPr>
        <w:t>Dina poé-poé panungtungan, dina mangsa panyegelan saratus opat puluh opat rébu, nalika Yesaya nyarios, “Beungkeutkeun kasaksian éta, segelkeun hukum di antara murid-murid Kami,” aya hiji “pakumpulan jahat” di planét bumi. Penting pikeun ngartos yén sajarah Amérika Sarikat anu nuju ka hukum Minggu téh ngalambangkeun ti heula kajadian-kajadian anu sarua dina tingkat global.</w:t>
      </w:r>
    </w:p>
    <w:p>
      <w:pPr>
        <w:pStyle w:val="ArticleScripture"/>
        <w:jc w:val="left"/>
      </w:pPr>
      <w:r>
        <w:rPr>
          <w:rFonts w:ascii="Times New Roman" w:hAnsi="Times New Roman" w:eastAsia="Times New Roman" w:cs="Times New Roman"/>
        </w:rPr>
        <w:t>“Bangsa-bangsa deungeun bakal nuturkeun conto Amérika Serikat. Sanajan manéhna mingpin heula, krisis anu sarua bakal narajang umat urang di sakuliah penjuru dunya.” Testimonies, jilid 6, 395.</w:t>
      </w:r>
    </w:p>
    <w:p>
      <w:pPr>
        <w:pStyle w:val="ArticleBody"/>
        <w:jc w:val="left"/>
      </w:pPr>
      <w:r>
        <w:rPr>
          <w:rFonts w:ascii="Times New Roman" w:hAnsi="Times New Roman" w:eastAsia="Times New Roman" w:cs="Times New Roman"/>
        </w:rPr>
        <w:t>Nyi White taliti ngaidéntifikasi saha anu disebut “pakumpulan jahat” éta, sarta éta ngagambarkeun liberalisme progresif ti para globalis modéren. Dina ngalakukeun éta, anjeunna sababaraha kali ngutip ayat-ayat saméméhna dina Yesaya, anu ngaidéntifikasi hiji pakumpulan jahat dina mangsa pamaséan meterai pikeun saratus opat puluh opat rébu.</w:t>
      </w:r>
    </w:p>
    <w:p>
      <w:pPr>
        <w:pStyle w:val="ArticleScripture"/>
        <w:jc w:val="left"/>
      </w:pPr>
      <w:r>
        <w:rPr>
          <w:rFonts w:ascii="Times New Roman" w:hAnsi="Times New Roman" w:eastAsia="Times New Roman" w:cs="Times New Roman"/>
        </w:rPr>
        <w:t>“PANGERAN ngandika ngaliwatan nabi Yesaya: Yesaya 8:9–13 dikutip.”</w:t>
      </w:r>
    </w:p>
    <w:p>
      <w:pPr>
        <w:pStyle w:val="ArticleScripture"/>
        <w:jc w:val="left"/>
      </w:pPr>
      <w:r>
        <w:rPr>
          <w:rFonts w:ascii="Times New Roman" w:hAnsi="Times New Roman" w:eastAsia="Times New Roman" w:cs="Times New Roman"/>
        </w:rPr>
        <w:t>“Aya sawatara nu nanya naha pantes pikeun urang Kristen jadi anggota Free Masons jeung paguyuban-paguyuban rusiah séjénna. Mugi sakumna nu kitu nganggap kalayan temen Kitab Suci nu kakara dicutat. Lamun urang enya-enya urang Kristen, urang kudu jadi urang Kristen di unggal tempat, sarta kudu mertimbangkeun jeung nurut kana pituduh nu dipasihkeun sangkan urang jadi urang Kristen nurutkeun patokan Firman Allah.” Evangelism, 617, 618.</w:t>
      </w:r>
    </w:p>
    <w:p>
      <w:pPr>
        <w:pStyle w:val="ArticleBody"/>
        <w:jc w:val="left"/>
      </w:pPr>
      <w:r>
        <w:rPr>
          <w:rFonts w:ascii="Times New Roman" w:hAnsi="Times New Roman" w:eastAsia="Times New Roman" w:cs="Times New Roman"/>
        </w:rPr>
        <w:t>Pakumpulan jahat dina poé-poé panungtungan aya patalina jeung kaum Freemason, sarta jeung rupa-rupa paguyuban rusiah séjénna. Agamana nyaéta spiritualisme, sarta éta diwangun ku para bankir dunya jeung padagang-padagang billionaire di bumi, anu “ngapuseurkeun kabeungharan jeung kakawasaan dunya,” sarta anu ngamajukeun gerakan-gerakan saperti Antifa jeung Black Lives Matter pikeun ngahudangkeun “sumanget karusuhan, huru-hara, jeung pancadarah” dina skala “saalam dunya,” minangka usaha pikeun ngahasilkeun deui anarki tina “Révolusi Perancis.”</w:t>
      </w:r>
    </w:p>
    <w:p>
      <w:pPr>
        <w:pStyle w:val="ArticleScripture"/>
        <w:jc w:val="left"/>
      </w:pPr>
      <w:r>
        <w:rPr>
          <w:rFonts w:ascii="Times New Roman" w:hAnsi="Times New Roman" w:eastAsia="Times New Roman" w:cs="Times New Roman"/>
        </w:rPr>
        <w:t>“Spiritualisme nyatakeun yén manusa téh demi-déwa anu can ragrag; yén ‘unggal pikiran bakal ngahakiman dirina sorangan;’ yén ‘pangaweruh sajati nempatkeun manusa saluhureun sagala hukum;’ yén ‘sagala dosa anu dipigawé téh teu salah;’ sabab ‘naon baé anu aya, éta téh bener,’ sarta ‘Allah henteu ngahukum.’ Jalma-jalma anu panghandapna di antara umat manusa ku éta digambarkeun aya di sawarga, sarta kacida diluhungkeunana di dinya. Ku kituna éta nyatakeun ka sakumna manusa, ‘Henteu penting naon anu ku maranéh dipigawé; hirup sakahayang maranéh, sawarga téh bumi maranéh.’ Ku jalan kitu, balaréa dipingpin pikeun percaya yén kahayang téh hukum anu pangluhurna, yén kabébasan tanpa wates téh kamerdikaan, sarta yén manusa nanggung jawab ngan ka dirina sorangan.”</w:t>
      </w:r>
    </w:p>
    <w:p>
      <w:pPr>
        <w:pStyle w:val="ArticleScripture"/>
        <w:jc w:val="left"/>
      </w:pPr>
      <w:r>
        <w:rPr>
          <w:rFonts w:ascii="Times New Roman" w:hAnsi="Times New Roman" w:eastAsia="Times New Roman" w:cs="Times New Roman"/>
        </w:rPr>
        <w:t>“Ku pangajaran nu saperti kitu, anu dipasihkeun ti mimiti pisan kahirupan, nalika dorongan hawa nafsu pangkuatna, jeung tungtutan pikeun nahan diri sarta kasucian téh pangpangna mendesak, di mana benteng-benteng kautamaan? naon anu bakal nyegah dunya sangkan henteu jadi Sodom anu kadua? Dina waktos anu sarua, anarki keur ngupayakeun ngabasmi sagala hukum, lain ngan hukum ilahi, tapi ogé hukum manusa. Pemusatan kabeungharan jeung kakawasaan; pakaitna golongan-golongan gedé pikeun ngabeungharkeun nu saeutik ku ngorbankeun nu loba; pakaitna golongan-golongan nu leuwih miskin pikeun ngabéla kapentingan sarta tuntutan maranéhna; sumanget karungsingan, huru-hara, jeung pertumpahan getih; panyebaran ka sakuliah dunya tina ajaran anu sarua nu ngabalukarkeun Revolusi Perancis—sadayana nuju ngadorong sakumna dunya kana hiji perjuangan anu sarupa jeung anu ngaguncang Perancis.” Education, 227, 228.</w:t>
      </w:r>
    </w:p>
    <w:p>
      <w:pPr>
        <w:pStyle w:val="ArticleBody"/>
        <w:jc w:val="left"/>
      </w:pPr>
      <w:r>
        <w:rPr>
          <w:rFonts w:ascii="Times New Roman" w:hAnsi="Times New Roman" w:eastAsia="Times New Roman" w:cs="Times New Roman"/>
        </w:rPr>
        <w:t>Sakur jalma anu mikir sacara wijaksana kedah naros ka dirina sorangan naon anu lumangsung dina pasamoan-pasamoan sapertos anu nembe diayakeun di Davos, tempat jalma-jalma ngedalkeun rencana-rencana maranéhna pikeun planét bumi tanpa aya pertimbangan naon waé ka sesa pangeusi bumi? Rusiah-rusiah naon anu dibahas di dinya? Tangtu waé, Davos téh saukur salah sahiji tina sababaraha pasamoan rusiah anu diwatesan, milik para milyarder dunya, bankir, politisi anu geus korup, jeung jalma-jalma anu sacara moral bejat, anu nyusun rencana-rencana maranéhna anu diagung-agungkeun pikeun planét bumi.</w:t>
      </w:r>
    </w:p>
    <w:p>
      <w:pPr>
        <w:pStyle w:val="ArticleScripture"/>
        <w:jc w:val="left"/>
      </w:pPr>
      <w:r>
        <w:rPr>
          <w:rFonts w:ascii="Times New Roman" w:hAnsi="Times New Roman" w:eastAsia="Times New Roman" w:cs="Times New Roman"/>
        </w:rPr>
        <w:t>“Dina ieu poé-poé panungtung, keur mucunghul rupa-rupa kasasatan anu anéh jeung tiori-tiori jieunan manusa anu ku Allah dinyatakeun baris diruksak nepi ka remuk. Roh katamak geus ngadorong manusa pikeun neangan kauntungan dunya, jeung ku kalobaan-lobaan jeung pamer maranéhna geus nyoba nyumputkeun kalakuan jahatna anu dipigawé ku maranéhna supaya ngahontal tujuanana. Jalma-jalma anu nyekel kalungguhan luhur kapercayaan geus némbongkeun kahayang haram ieu kana kauntungan; maranéhna geus ngalakonan pameres jeung pangrampogan, sarta geus nyugemakeun hawa nafsu jahat dina haténa, nepi ka kota-kota urang diruksak ku kajahatanna. Allah geus nganyatakeun yén Mantenna baris ngalaan padamelan tipu daya jeung pangrampogan ieu ku jalan hasil tina pagawéanana sorangan. Dina sawatara hal, hukuman-hukuman Allah geus turun kalayan beurat ka kota-kota ieu.”</w:t>
      </w:r>
    </w:p>
    <w:p>
      <w:pPr>
        <w:pStyle w:val="ArticleScripture"/>
        <w:jc w:val="left"/>
      </w:pPr>
      <w:r>
        <w:rPr>
          <w:rFonts w:ascii="Times New Roman" w:hAnsi="Times New Roman" w:eastAsia="Times New Roman" w:cs="Times New Roman"/>
        </w:rPr>
        <w:t>“Isaiah 8:8–12 dicutat.” Review and Herald, 18 Juli 1907.</w:t>
      </w:r>
    </w:p>
    <w:p>
      <w:pPr>
        <w:pStyle w:val="ArticleBody"/>
        <w:jc w:val="left"/>
      </w:pPr>
      <w:r>
        <w:rPr>
          <w:rFonts w:ascii="Times New Roman" w:hAnsi="Times New Roman" w:eastAsia="Times New Roman" w:cs="Times New Roman"/>
        </w:rPr>
        <w:t>Kota-kota geus diruksak ku karuksakan moral, sakumaha geus diprediksikeun dina petikan saméméhna, sarta karuksakan éta ditepikeun ku pakumpulan jahat anu kasebut dina Yesaya pasal dalapan. Eta kota-kota geus diruksak ku, “jalma-jalma anu nyekel kalungguhan kapercayaan anu luhur” anu “ngedalkeun” “kahayang maranéhna anu teu sah pikeun meunang kauntungan.” Kota-kota anu geus diruksak éta gampang katingali dina nagara-nagara bagian anu jaksa agungna kapilih ku dana ti komunis saperti George Soros. Hal éta katingali nalika hukum-hukum anu geus ditetepkeun teu ditegakkan ku pulitikus anu geus ruksak di Washington, DC. Hal éta katingali dina hukum-hukum anu ngan diterapkeun ka jalma-jalma anu aya di pihak séjén dina spéktrum pulitik, sakumaha digambarkeun ku jalma-jalma saperti Nancy Pelosi jeung Adam Schiff.</w:t>
      </w:r>
    </w:p>
    <w:p>
      <w:pPr>
        <w:pStyle w:val="ArticleScripture"/>
        <w:jc w:val="left"/>
      </w:pPr>
      <w:r>
        <w:rPr>
          <w:rFonts w:ascii="Times New Roman" w:hAnsi="Times New Roman" w:eastAsia="Times New Roman" w:cs="Times New Roman"/>
        </w:rPr>
        <w:t>Dina ngalanggar jeung ngabohong ka PANGERAN, sarta ngantunkeun Allah urang, ngucapkeun panindesan jeung pamberontakan, ngandung dina hate sarta ngedalkeun kecap-kecap kabohongan. Jeung pangadilan dipalingkeun ka tukang, sarta kaadilan nangtung jauh: sabab bebeneran geus murag di jalan, jeung kajujuran teu bisa asup. Enya, bebeneran geus taya; jeung sing saha anu nyingkah tina kajahatan ngajadikeun dirina mangsa rampasan: sarta PANGERAN ningali éta, jeung éta matak henteu kersaeun ka Anjeunna lantaran taya pangadilan. Yesaya 59:13–15.</w:t>
      </w:r>
    </w:p>
    <w:p>
      <w:pPr>
        <w:pStyle w:val="ArticleBody"/>
        <w:jc w:val="left"/>
      </w:pPr>
      <w:r>
        <w:rPr>
          <w:rFonts w:ascii="Times New Roman" w:hAnsi="Times New Roman" w:eastAsia="Times New Roman" w:cs="Times New Roman"/>
        </w:rPr>
        <w:t>Dina petikan saméméhna tina Review and Herald, jalma-jalma anu nyekel kalungguhan luhur kapercayaan éta ngagambarkeun para pulitikus anu ruksak, anu portofolio Wall Street maranéhna salawasna ngaleuwihan hasil panghadéna nu bisa kahontal, ku sabab pagawéan législatif maranéhna dina ngalégalisasi “insider trading” pikeun dirina sorangan, sarta pikeun taya saurang ogé lianna. Tilik deui sajarah Martha Stewart. Kota-kota dina petikan éta geus diruksak ku kajahatanana, sarta ieu kacida écésna utamana dina kota-kota jeung nagara-nagara bagian anu diparéntah ku kaum Demokrat globalis.</w:t>
      </w:r>
    </w:p>
    <w:p>
      <w:pPr>
        <w:pStyle w:val="ArticleBody"/>
        <w:jc w:val="left"/>
      </w:pPr>
      <w:r>
        <w:rPr>
          <w:rFonts w:ascii="Times New Roman" w:hAnsi="Times New Roman" w:eastAsia="Times New Roman" w:cs="Times New Roman"/>
        </w:rPr>
        <w:t>Pakumpulan jahat dina poé-poé panungtungan diwangun ku naga, sato galak, jeung nabi palsu, sarta sato galak jeung nabi palsu miboga ciri-ciri profétikna sorangan anu jahat, tapi ciri-ciri anu kacida écésna dina globalisme liberal téh nya éta sipat-sipat naga.</w:t>
      </w:r>
    </w:p>
    <w:p>
      <w:pPr>
        <w:pStyle w:val="ArticleScripture"/>
        <w:jc w:val="left"/>
      </w:pPr>
      <w:r>
        <w:rPr>
          <w:rFonts w:ascii="Times New Roman" w:hAnsi="Times New Roman" w:eastAsia="Times New Roman" w:cs="Times New Roman"/>
        </w:rPr>
        <w:t>“Wahyu 17:13–14 dipetik. ‘Maranéhna sajiwa.’ Bakal aya hiji beungkeutan persatuan anu sajagat, hiji kasaluyuan anu agung, hiji pakumpulan pasukan Iblis. ‘Jeung bakal masrahkeun kakawasaan jeung kakuatan maranéhna ka éta sato galak.’ Ku kituna katingalina kakawasaan anu sarua sawenang-wenangna, nindes kana kabébasan agama, kabébasan pikeun nyembah ka Allah nurutkeun pituduh haté nurani, sakumaha anu geus ditembongkeun ku kapapaan, nalika baheula éta nganiaya jalma-jalma anu wani nolak nyaluyukeun diri jeung ritus-ritus sarta upacara-upacara agama Romanisme.”</w:t>
      </w:r>
    </w:p>
    <w:p>
      <w:pPr>
        <w:pStyle w:val="ArticleScripture"/>
        <w:jc w:val="left"/>
      </w:pPr>
      <w:r>
        <w:rPr>
          <w:rFonts w:ascii="Times New Roman" w:hAnsi="Times New Roman" w:eastAsia="Times New Roman" w:cs="Times New Roman"/>
        </w:rPr>
        <w:t>“Dina peperangan anu bakal lumangsung dina poé-poé panungtungan, sakabéh kakawasaan anu rusak anu geus murtad tina kasatiaan ka hukum Yéhuwa bakal ngahiji pikeun ngalawan umat Allah. Dina peperangan ieu Sabat tina parentah kaopat bakal jadi perkara utama anu dipasalahkeun; sabab dina parentah Sabat éta, Sang Manggala Hukum anu Agung nganyatakeun diri-Na minangka Nu Nyipta langit jeung bumi.” The Seventh-day Adventist Bible Commentary, 983.</w:t>
      </w:r>
    </w:p>
    <w:p>
      <w:pPr>
        <w:pStyle w:val="ArticleBody"/>
        <w:jc w:val="left"/>
      </w:pPr>
      <w:r>
        <w:rPr>
          <w:rFonts w:ascii="Times New Roman" w:hAnsi="Times New Roman" w:eastAsia="Times New Roman" w:cs="Times New Roman"/>
        </w:rPr>
        <w:t>Dina artikel-artikel salajengna urang bakal mertimbangkeun ciri-ciri nubuat ngeunaan sato galak jeung Protestantisme murtad. Penting pikeun ngaidentifikasi naon anu geus diungkabkeun ngeunaan partéy pulitik mana anu mingpin sarta narik benang dina palaksanaan panerapan poé Minggu. Tangtu baé, duanana partéy (Demokrat jeung Republik) ngahiji dina perkara hukum poé Minggu, sakumaha urang Parisi jeung Saduki ngahiji dina salib, tapi teu aya alesan anu bisa dibenerkeun pikeun nyarankeun yén sebutan Protestan atawa Protestan murtad bisa diasosiasikeun jeung partéy Demokrat, sabab éta écés mangrupa kakawasaan naga.</w:t>
      </w:r>
    </w:p>
    <w:p>
      <w:pPr>
        <w:pStyle w:val="ArticleBody"/>
        <w:jc w:val="left"/>
      </w:pPr>
      <w:r>
        <w:rPr>
          <w:rFonts w:ascii="Times New Roman" w:hAnsi="Times New Roman" w:eastAsia="Times New Roman" w:cs="Times New Roman"/>
        </w:rPr>
        <w:t>Sajarah pamasangan segel ka saratus opat puluh opat rebu téh nya éta sajarah nalika konféderasi jahat dina Yesaya pasal dalapan diidéntifikasi. Sajarah éta dimimitian dina 11 Séptémber 2001, nalika présidén kaopat, Bush nu kadua, keur nyekel kakawasaan. Dina sajarah éta présidén kagenep bakal datang dina taun 2016, sarta anjeunna bakal ngahudangkeun (ngagugah) sakabéh karajaan Grécia, sabab anjeunna bakal ngahudangkeun dunya kana perjuangan antara kakawasaan naga jeung Protestanisme murtad anu ngalaksanakeun padamelan mulangkeun sato galak éta kana tahta bumi.</w:t>
      </w:r>
    </w:p>
    <w:p>
      <w:pPr>
        <w:pStyle w:val="ArticleBody"/>
        <w:jc w:val="left"/>
      </w:pPr>
      <w:r>
        <w:rPr>
          <w:rFonts w:ascii="Times New Roman" w:hAnsi="Times New Roman" w:eastAsia="Times New Roman" w:cs="Times New Roman"/>
        </w:rPr>
        <w:t>Kabencian nu buta tur teu make akal ka Trump ku loba jalma diidentifikasi minangka sajenis kagilaan, sabab éta dumasar kana kateujujuran jeung logika nu teu rasional. Dunya narékahan nangtukeun naon ari kabencian ka Trump nu teu bisa dibenerkeun éta, tapi kanyataanana mah éta lain kagilaan manusa nu lugas ti pihak para globalis, tapi mangrupa manifestasi gaib tina kacumponan nubuat salila sajarah panyegelan saratus opat puluh opat rébu.</w:t>
      </w:r>
    </w:p>
    <w:p>
      <w:pPr>
        <w:pStyle w:val="ArticleScripture"/>
        <w:jc w:val="left"/>
      </w:pPr>
      <w:r>
        <w:rPr>
          <w:rFonts w:ascii="Times New Roman" w:hAnsi="Times New Roman" w:eastAsia="Times New Roman" w:cs="Times New Roman"/>
        </w:rPr>
        <w:t>“Nun umat Allah miboga rasa kana karuksakan nu keur ngadeukeutan ka rébuan kota, anu ayeuna geus ampir dipasrahkeun ka panyembahan brahala! Tapi loba di antara maranéh nu sakuduna ngawawarkeun bebeneran malah nuduh jeung ngahukum dulur-dulurna sorangan. Lamun kakawasaan Allah nu ngarobah hate turun kana pikiran manusa, bakal aya parobahan anu tétéla. Jalma-jalma moal boga karep pikeun ngécé jeung ngaruntuhkeun. Maranéhna moal nangtung dina posisi nu ngahalangan cahaya pikeun nyaangan dunya. Pangécéanna, tuduhanna, bakal eureun. Kakawasaan musuh keur ngumpulkeun pasukan pikeun perang. Patempuran anu teuas aya di hareupeun urang. Ngahiji raket, dulur-dulur lalaki jeung awéwé kuring, ngahiji raket. Beungkeutkeun diri jeung Kristus. ‘Ulah maranéh nyebut, A confederacy,... ulah sieun kana naon anu dipikasieun ku maranéhna, jeung ulah jadi gentar. Sucikeun PANGERAN semesta alam sorangan; sarta muga Anjeunna jadi kasieun maranéh, jeung muga Anjeunna jadi kagegeran maranéh. Jeung Anjeunna bakal jadi tempat suci; tapi jadi batu sandungan jeung batu panghalang ka dua kulawarga Israil, jadi jebakan jeung sarap ka pangeusi Yerusalem. Jeung loba di antara maranéhna bakal titajong, jeung murag, jeung remuk, jeung kacekel ku sarap, jeung katangkep.’”</w:t>
      </w:r>
    </w:p>
    <w:p>
      <w:pPr>
        <w:pStyle w:val="ArticleScripture"/>
        <w:jc w:val="left"/>
      </w:pPr>
      <w:r>
        <w:rPr>
          <w:rFonts w:ascii="Times New Roman" w:hAnsi="Times New Roman" w:eastAsia="Times New Roman" w:cs="Times New Roman"/>
        </w:rPr>
        <w:t>“Dunya téh hiji téater. Para palaku, nyaéta pangeusina, keur nyiapkeun diri pikeun maénkeun bagianna dina drama agung panungtungan. Allah geus teu katenjo deui. Di antara mayoritas gedé umat manusa teu aya kasatunggalan, iwal lamun maranéhna ngahijikeun diri pikeun ngahontal tujuan-tujuan maranéhna anu mentingkeun diri sorangan. Allah keur niténan. Maksud-maksud-Na ngeunaan para bawahan-Na anu doraka bakal tinekanan. Dunya henteu dipasrahkeun kana leungeun manusa, sanajan Allah keur ngidinan unsur-unsur kabingungan jeung kakacauan ngawasaan pikeun sawatara waktu. Aya hiji kakawasaan ti handap anu keur digawé pikeun mawa kana kajadian adegan-adegan agung panungtungan dina drama éta,—Iblis datang minangka Kristus, sarta digawé kalayan sagala tipu daya kajahatan di antara jalma-jalma anu keur meungkeut dirina babarengan dina paguyuban-paguyuban rusiah. Maranéhna anu nyerah kana hawa nafsu pikeun ngawangun pakumpulan keur ngalaksanakeun rencana-rencana musuh. Sabab bakal dituturkeun ku akibat.”</w:t>
      </w:r>
    </w:p>
    <w:p>
      <w:pPr>
        <w:pStyle w:val="ArticleScripture"/>
        <w:jc w:val="left"/>
      </w:pPr>
      <w:r>
        <w:rPr>
          <w:rFonts w:ascii="Times New Roman" w:hAnsi="Times New Roman" w:eastAsia="Times New Roman" w:cs="Times New Roman"/>
        </w:rPr>
        <w:t>“Palanggaran geus ampir ngahontal watesna. Kabingungan ngeusian dunya, sarta hiji kasingsieunan anu gedé moal lila deui bakal nimpah ka umat manusa. Ahirna geus kacida deukeutna. Urang anu nyaho kana bebeneran kudu keur nyiapkeun diri pikeun naon anu moal lila deui bakal ngadadak nimpah ka dunya minangka hiji hal anu pohara ngageunjleungkeun.” Review and Herald, 10 Séptémber 1903.</w:t>
      </w:r>
    </w:p>
    <w:p>
      <w:pPr>
        <w:pStyle w:val="ArticleBody"/>
        <w:jc w:val="left"/>
      </w:pPr>
      <w:r>
        <w:rPr>
          <w:rFonts w:ascii="Times New Roman" w:hAnsi="Times New Roman" w:eastAsia="Times New Roman" w:cs="Times New Roman"/>
        </w:rPr>
        <w:t>Islam tina cilaka katilu geus rék narajang “rébuan kota,” sarta Adventisme Laodikea teu boga rasa kana karuksakan nu ngancem, anu geus rék kajadian. Dina mangsa nalika pakumpulan jahat anu disebut ku Yesaya keur ngalaksanakeun pagaweanana, aya hiji “kakuatan ti handap” anu sipatna satanis, anu “keur digawé pikeun nganteurkeun kana kajadian-kajadian panungtungan anu agung dina drama éta,” sarta hal-hal ieu datang minangka hiji “reuwas anu ngageunjleungkeun.” Kagilaan anu dipintonkeun ka arah Trump disababkeun ku hiji kakuatan ti handap. Éta mangrupa hiji komponén tina adegan-adegan panungtungan dina sajarah bumi.</w:t>
      </w:r>
    </w:p>
    <w:p>
      <w:pPr>
        <w:pStyle w:val="ArticleBody"/>
        <w:jc w:val="left"/>
      </w:pPr>
      <w:r>
        <w:rPr>
          <w:rFonts w:ascii="Times New Roman" w:hAnsi="Times New Roman" w:eastAsia="Times New Roman" w:cs="Times New Roman"/>
        </w:rPr>
        <w:t>Ieu henteu kedah kahartos salaku pangrojong ka Trump, ieu ngan saukur Firman Allah, anu moal kungsi gagal. Salila pamatrian saratus opat puluh opat rébu, Allah keur ngucurkeun kakawasaan-Na ti luhur, sedengkeun Sétan keur ngalaksanakeun kakawasaanana ti handap.</w:t>
      </w:r>
    </w:p>
    <w:p>
      <w:pPr>
        <w:pStyle w:val="ArticleScripture"/>
        <w:jc w:val="left"/>
      </w:pPr>
      <w:r>
        <w:rPr>
          <w:rFonts w:ascii="Times New Roman" w:hAnsi="Times New Roman" w:eastAsia="Times New Roman" w:cs="Times New Roman"/>
        </w:rPr>
        <w:t>“Lamun urang hayang miboga roh jeung kakawasaan tina amanat malaikat katilu, urang kudu maparin hukum jeung Injil babarengan, sabab duanana silih gandeng. Sakumaha hiji kakawasaan ti handap keur ngagerakkeun barudak durhaka supaya ngabatalkeun hukum Allah, jeung nginjak-injak kana bebeneran yén Kristus teh kabeneran urang, kitu deui hiji kakawasaan ti luhur keur mangaruhan hate jalma-jalma anu satia, pikeun ngagungkeun hukum, sarta ngangkat Yesus minangka Jurusalamet anu sampurna. Lamun kakawasaan ilahi teu dibawa kana pangalaman umat Allah, tiori-tiori jeung pamanggih-pamanggih palsu bakal ngarebut pikiran, Kristus jeung kabeneran-Na bakal disingkirkeun tina pangalaman loba jalma, sarta iman maranehna bakal taya kakawasaan atawa kahirupan.” Gospel Workers, 161.</w:t>
      </w:r>
    </w:p>
    <w:p>
      <w:pPr>
        <w:pStyle w:val="ArticleBody"/>
        <w:jc w:val="left"/>
      </w:pPr>
      <w:r>
        <w:rPr>
          <w:rFonts w:ascii="Times New Roman" w:hAnsi="Times New Roman" w:eastAsia="Times New Roman" w:cs="Times New Roman"/>
        </w:rPr>
        <w:t>Panyingkabna kakawasaan setan anu lumangsung saméméh, sarta ngarah kana hukum Minggu anu baris geura datang, mangrupa pralambang tina lampah pangpuncakna kakawasaan Setan anu lumangsung dina hukum Minggu anu baris geura datang.</w:t>
      </w:r>
    </w:p>
    <w:p>
      <w:pPr>
        <w:pStyle w:val="ArticleScripture"/>
        <w:jc w:val="left"/>
      </w:pPr>
      <w:r>
        <w:rPr>
          <w:rFonts w:ascii="Times New Roman" w:hAnsi="Times New Roman" w:eastAsia="Times New Roman" w:cs="Times New Roman"/>
        </w:rPr>
        <w:t>“Ku dekrit anu maksakeun lembaga Kapapaan, bari ngalanggar hukum Allah, bangsa urang bakal misahkeun dirina sapinuhna tina kabeneran. Lamun Protestanisme ngulurkeun leungeunna meuntas jurang pikeun nyekel leungeun kakawasaan Roma, lamun éta ngahontal meuntas kaungkulan jero pikeun ngajabat leungeun Spiritualisme, lamun, dina pangaruh ieu tilu rupa pakumpulan, nagara urang bakal nampik unggal prinsip Konstitusina salaku pamaréntahan Protestan jeung républikan, sarta bakal nyayagikeun jalan pikeun nyebarna kapalsuan jeung pamujaan sesat kapapaan, mangka urang bisa nyaho yén waktuna geus sumping pikeun karya anu luar biasa ti Iblis sarta yén tungtungna geus caket.” Testimonies, jilid 5, 451.</w:t>
      </w:r>
    </w:p>
    <w:p>
      <w:pPr>
        <w:pStyle w:val="ArticleBody"/>
        <w:jc w:val="left"/>
      </w:pPr>
      <w:r>
        <w:rPr>
          <w:rFonts w:ascii="Times New Roman" w:hAnsi="Times New Roman" w:eastAsia="Times New Roman" w:cs="Times New Roman"/>
        </w:rPr>
        <w:t>Pangjurung anu ayeuna keur datang ti handap, sarta nembongkeun kagiatanana dina para wawakil globalis naga di Amérika Sarikat, bakal diproduksi deui di bangsa-bangsa saalam dunya sanggeus hukum Minggu datang. Malah ayeuna kénéh, bangsa-bangsa saalam dunya keur nembongkeun kagilaan gaib anu sarua ngeunaan Trump.</w:t>
      </w:r>
    </w:p>
    <w:p>
      <w:pPr>
        <w:pStyle w:val="ArticleScripture"/>
        <w:jc w:val="left"/>
      </w:pPr>
      <w:r>
        <w:rPr>
          <w:rFonts w:ascii="Times New Roman" w:hAnsi="Times New Roman" w:eastAsia="Times New Roman" w:cs="Times New Roman"/>
        </w:rPr>
        <w:t>“Bangsa-bangsa asing bakal nuturkeun conto ti Amérika Serikat. Sanajan manéhna mingpin heula, tapi krisis anu sarua bakal tumiba ka umat urang di sakuliah dunya.” Testimonies, jilid 6, 395.</w:t>
      </w:r>
    </w:p>
    <w:p>
      <w:pPr>
        <w:pStyle w:val="ArticleBody"/>
        <w:jc w:val="left"/>
      </w:pPr>
      <w:r>
        <w:rPr>
          <w:rFonts w:ascii="Times New Roman" w:hAnsi="Times New Roman" w:eastAsia="Times New Roman" w:cs="Times New Roman"/>
        </w:rPr>
        <w:t>Naon anu ku pihak Republik Amérika Sarikat ditétélakeun minangka kagilaan dina pihak Démokrat dina panolakan maranéhna anu teu logis ka Trump, sabenerna téh mangrupa manifestasi gaib tina kakawasaan satanis anu minuhan Daniel pasal sabelas, ayat dua. Trump, présidén kagenep saprak mangsa ahir dina taun 1989, memang kudu “ngagerakkeun” (ngahudangkeun) para globalis sosialis sakuliah dunya. Kabencian ka anjeunna téh gaib sifatna, sarta éta ngalambangheulakeun manifestasi kakawasaan satanis anu bakal datang dina ukuran anu leuwih gedé dina hukum Minggu anu baris geura sumping.</w:t>
      </w:r>
    </w:p>
    <w:p>
      <w:pPr>
        <w:pStyle w:val="ArticleBody"/>
        <w:jc w:val="left"/>
      </w:pPr>
      <w:r>
        <w:rPr>
          <w:rFonts w:ascii="Times New Roman" w:hAnsi="Times New Roman" w:eastAsia="Times New Roman" w:cs="Times New Roman"/>
        </w:rPr>
        <w:t>Panyingkaban kakawasaan ti handap, nurutkeun rujukan Sister White, kajadian dina mangsa pakumpulan jahat, anu dipélingkeun ku Yesaya dina pasal dalapan, jeung dina mangsa éta panyegelan umat Allah keur lumangsung.</w:t>
      </w:r>
    </w:p>
    <w:p>
      <w:pPr>
        <w:pStyle w:val="ArticleScripture"/>
        <w:jc w:val="left"/>
      </w:pPr>
      <w:r>
        <w:rPr>
          <w:rFonts w:ascii="Times New Roman" w:hAnsi="Times New Roman" w:eastAsia="Times New Roman" w:cs="Times New Roman"/>
        </w:rPr>
        <w:t>Iket pageuh kasaksian, segelkeun hukum di antara murid-murid Kami. Yesaya 8:16.</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“Tetempoan-tetempoan anu matak sieun nu sipatna gaib bakal geura nembongan di langit, minangka tanda kakawasaan roh-roh jahat nu nyieun mujijat. Roh-roh sétan bakal indit ka raja-raja bumi jeung ka sakuliah dunya, pikeun ngaraketkeun maranéhna dina pangabobodo, sarta ngadorong maranéhna supaya ngahiji jeung Sétan dina perjuanganana nu pamungkas ngalawan pamaréntahan sawarga. Ku lantaran ieu sarana, boh para pamingpin boh rahayat sarua bakal kabeurangan. Jalma-jalma bakal mucunghul bari ngaku-ngaku yén dirina téh Kristus Mantenna, sarta nungtut gelar jeung panyembahan anu jadi hak Sang Jurusalamet dunya. Maranéhna bakal ngalakukeun mujijat-mujijat panyageurkeun anu matak hélok, sarta bakal ngaku boga wahyu ti sawarga anu nentang kasaksian Kitab Suci.</w:t>
      </w:r>
    </w:p>
    <w:p>
      <w:pPr>
        <w:pStyle w:val="ArticleScripture"/>
        <w:jc w:val="left"/>
      </w:pPr>
      <w:r>
        <w:rPr>
          <w:rFonts w:ascii="Times New Roman" w:hAnsi="Times New Roman" w:eastAsia="Times New Roman" w:cs="Times New Roman"/>
        </w:rPr>
        <w:t>“Salaku kalakuan panungtungan anu makutan drama gedé panipuan, Sétan sorangan bakal nyaru jadi Kristus. Garéja geus lila ngaku-ngaku nengetan kadatangan Jurusalamet minangka puncak tina harepanana. Ayeuna, anu tukang nipu agung bakal nyieun saolah-olah Kristus geus sumping. Di rupa-rupa bagéan bumi, Sétan bakal nembongkeun dirina di antara manusa minangka hiji mahluk nu agung, mulya, jeung caang ngagenclang, sarupa jeung katerangan ngeunaan Putra Allah anu dipaparinkeun ku Yohanes dina Wahyu. Wahyu 1:13–15. Kamulyaan anu ngurilingan anjeunna teu aya tandinganana ku naon baé anu kantos katempo ku panon fana. Sora surak kameunangan ngagema dina angkasa: ‘Kristus geus sumping! Kristus geus sumping!’ Jalma-jalma sujud nyembah ka hareupeun anjeunna, sedengkeun anjeunna ngangkat leungeunna sarta ngucapkeun berkah ka maranéhna, sakumaha Kristus ngaberkahan murid-murid-Na nalika Anjeunna aya di bumi. Sorana lemes jeung handap, tapi pinuh ku wirahma. Kalawan nada anu lemah lembut tur pinuh karunya, anjeunna nepikeun sabagian tina bebeneran sawarga anu pinuh ku kurnia, anu sarua jeung anu kungsi diucapkeun ku Jurusalamet; anjeunna nyageurkeun panyakit jalma-jalma, tuluy, dina peran Kristus anu dipakéna, anjeunna ngakukeun yén anjeunna geus ngarobah Sabat jadi Minggu, sarta maréntahkeun ka sakumna jalma supaya nyucikeun poé anu geus diberkahan ku anjeunna. Anjeunna nyatakeun yén jalma-jalma anu terus keukeuh ngajaga kasucian poé katujuh téh keur ngahujat ngaranna ku sabab maranéhna nampik ngadéngékeun malaikat-malaikatna anu diutus ka maranéhna mawa cahaya jeung bebeneran. Ieu téh panipuan anu kacida kuatna, ampir teu kaungkulan. Saperti urang Samaria anu katipu ku Simon Magus, balaréa, ti nu pangleutikna nepi ka nu panggedéna, merhatikeun sihir-sihir ieu bari nyebut: Ieu téh ‘kakawasaan Allah anu agung.’ Rasul-rasul 8:10.”</w:t>
      </w:r>
    </w:p>
    <w:p>
      <w:pPr>
        <w:pStyle w:val="ArticleScripture"/>
        <w:jc w:val="left"/>
      </w:pPr>
      <w:r>
        <w:rPr>
          <w:rFonts w:ascii="Times New Roman" w:hAnsi="Times New Roman" w:eastAsia="Times New Roman" w:cs="Times New Roman"/>
        </w:rPr>
        <w:t>“Tapi umat Allah moal kasasarkeun. Pangajaran-pangajaran ti Kristus palsu ieu teu saluyu jeung Kitab Suci. Berkahna diucapkeun ka jalma-jalma anu nyembah ka sato galak jeung gambarna, nya éta golongan anu ku Alkitab dinyatakeun yén amarah Allah anu teu campur bakal dicurahkeun ka maranéhna.”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Dua Puluh Tujuh</dc:title>
  <dc:subject>Ngungkabkeun Ciri-ciri Kenabian tina Konfederasi Jahat: Wawasan tina Yesaya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