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Puluh Genep</w:t>
      </w:r>
    </w:p>
    <w:p>
      <w:pPr>
        <w:pStyle w:val="ArticleSubtitle"/>
        <w:jc w:val="left"/>
      </w:pPr>
      <w:r>
        <w:rPr>
          <w:rFonts w:ascii="Arial" w:hAnsi="Arial" w:eastAsia="Arial" w:cs="Arial"/>
        </w:rPr>
        <w:t>Ngabedah Benang-benang Nubuat: Présidén Panungtung, Kakawasaan Diktator, jeung Hukum Minggu anu Geus Ngadeukeutan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Urang keur dina prosés ngaidentipikasi kaayaan nubuat anu aya nalika présidén panungtung Amérika Sarikat jadi dipaparin kakawasaan minangka saurang despot dina sajarah anu ngarah ka hukum Minggu anu baris geura datang. Taya hiji ogé kajadian dina kaayaan kosong, sarta warga nagara tina sato galak bumi téh kabagi ampir sarua dina paniléyan maranéhna ngeunaan Trump. Jalma-jalma anu ngaraos simpati kana pandanganana bisa kalayan gampang ningali naha anjeunna perlu ngabersihan rawa éta, jeung naha éta ampir mustahil kajadian lamun henteu ku Trump nyekel kalungguhan minangka diktator. Diktator anu pangkuatna nyaéta jalma-jalma anu miboga perséntase luhur tina populasi anu ngadukung padamelan anu keur diusahakeun ku éta diktator. Saméméh naékna Hitler kana kakawasaan, diperlukeun sakojol gerobak dorong pinuh ku duit kontan pikeun meuli sakarét roti.</w:t>
      </w:r>
    </w:p>
    <w:p>
      <w:pPr>
        <w:pStyle w:val="ArticleBody"/>
        <w:jc w:val="left"/>
      </w:pPr>
      <w:r>
        <w:rPr>
          <w:rFonts w:ascii="Times New Roman" w:hAnsi="Times New Roman" w:eastAsia="Times New Roman" w:cs="Times New Roman"/>
        </w:rPr>
        <w:t>Hitler ngabalikeun éta, sarta sanajan bangsa Jérman teu hayang pisan ngaku sajumlah gedé tina sajarah éta, Hitler miboga pangrojong anu lega pikeun pagaweanana. Pasualan-pasualan anu keur disanghareupan ku Amérika Sarikat, jeung ku sakuliah dunya, keur ngahasilkeun hiji pamilahan di antara warga nagara, sarta garis-garis ayeuna keur ditarik. Mangsa ti Perang Révolusi nepi ka 1798 ngagambarkeun hiji mangsa persiapan anu saluyu jeung mangsa panyegelan saratus opat puluh opat rébu. Patriot Act nandaan awal pangulangan rohani tina Perang Révolusi. Isa salawasna ngagambarkeun ahir ku awal, sarta sato galak bumi dimimitian ku hiji Perang Révolusi, ku kituna éta ogé bakal ditungtungan ku hiji Perang Révolusi. Anu kahiji sipatna harfiah, anu panungtung sipatna rohani.</w:t>
      </w:r>
    </w:p>
    <w:p>
      <w:pPr>
        <w:pStyle w:val="ArticleBody"/>
        <w:jc w:val="left"/>
      </w:pPr>
      <w:r>
        <w:rPr>
          <w:rFonts w:ascii="Times New Roman" w:hAnsi="Times New Roman" w:eastAsia="Times New Roman" w:cs="Times New Roman"/>
        </w:rPr>
        <w:t>Perang Sipil di AS téh kajadian saéstuna sarta baris kajadian deui dina poé-poé panungtungan. Eta nandaan datangna présidén Republik nu kahiji, anu ngalambangkeun présidén Republik nu pamungkas. Partéy Republik mucunghul minangka partéy anti-perbudakan, pikeun nentang partéy Démokrat nu geus lila ngadeg jeung pro-perbudakan. Perdebatan pulitik éta ngabalukarkeun Perang Sipil, sarta kapersidénan Lincoln. Ku kituna, mustahil misahkeun présidén Republik nu kahiji ti Perang Sipil, ku sabab éta présidén Republik nu pamungkas bakal nampa hiji bubuka langsung kana Perang Sipil. Yesus ngagunakeun dunya alamiah pikeun ngagambarkeun dunya rohani. Partéy naga téh miboga bapa, nyaéta bapa kabohongan, sarta ciri has partéy Démokrat nyaéta kabohongan. Hiji ilustrasi klasik ngeunaan taktik ieu nyaéta klaim maranéhna yén maranéhna téh partéy anu miboga simpati ka golongan minoritas.</w:t>
      </w:r>
    </w:p>
    <w:p>
      <w:pPr>
        <w:pStyle w:val="ArticleScripture"/>
        <w:jc w:val="left"/>
      </w:pPr>
      <w:r>
        <w:rPr>
          <w:rFonts w:ascii="Times New Roman" w:hAnsi="Times New Roman" w:eastAsia="Times New Roman" w:cs="Times New Roman"/>
        </w:rPr>
        <w:t>Waspadakeun ka nabi-nabi palsu, anu datang ka maraneh maké pakean domba, padahal sajeroningna maranéhna ajag-ajag galak nu ngarampog. Maraneh bakal nyaraho maranéhna tina buahna. Naha jelema ngala anggur tina rungkun cucuk, atawa buah ara tina rungkun cucuk? Kitu deui unggal tangkal nu hade ngahasilkeun buah nu hade; ari tangkal nu goréng ngahasilkeun buah nu goréng. Tangkal nu hade moal bisa ngahasilkeun buah nu goréng, kitu deui tangkal nu goréng moal bisa ngahasilkeun buah nu hade. Unggal tangkal anu teu ngahasilkeun buah nu hade bakal ditegor, tuluy dialungkeun kana seuneu. Ku sabab éta, maraneh bakal nyaraho maranéhna tina buahna. Mateus 7:15–20.</w:t>
      </w:r>
    </w:p>
    <w:p>
      <w:pPr>
        <w:pStyle w:val="ArticleBody"/>
        <w:jc w:val="left"/>
      </w:pPr>
      <w:r>
        <w:rPr>
          <w:rFonts w:ascii="Times New Roman" w:hAnsi="Times New Roman" w:eastAsia="Times New Roman" w:cs="Times New Roman"/>
        </w:rPr>
        <w:t>Akar hiji tangkal nangtukeun buah anu baris dibabawa ku éta tangkal, jeung akar Partéy Démokrat nyaéta pendirian maranéhna anu pro-perbudakan. Akar Partéy Républik nyaéta pendirian maranéhna anu anti-perbudakan.</w:t>
      </w:r>
    </w:p>
    <w:p>
      <w:pPr>
        <w:pStyle w:val="ArticleScripture"/>
        <w:jc w:val="left"/>
      </w:pPr>
      <w:r>
        <w:rPr>
          <w:rFonts w:ascii="Times New Roman" w:hAnsi="Times New Roman" w:eastAsia="Times New Roman" w:cs="Times New Roman"/>
        </w:rPr>
        <w:t>Manten Engkau, nun PANGERAN, nalika abdi ngangkir ka payuneun Gusti; nanging pasihan abdi nyarita ka Gusti ngeunaan hukuman-hukuman Gusti: Ku naon jalan jalma-jalma doraka marulya? ku naon sakabéh anu lampahna pohara hianat hirupna bagja? Maraneh ku Gusti geus dipelak, enya maranehna geus ngakar; maranehna tumuwuh, enya maranehna ngahasilkeun buah; Gusti deukeut dina sungut maranehna, tapi jauh ti jero haténa. Yermia 12:1, 2.</w:t>
      </w:r>
    </w:p>
    <w:p>
      <w:pPr>
        <w:pStyle w:val="ArticleBody"/>
        <w:jc w:val="left"/>
      </w:pPr>
      <w:r>
        <w:rPr>
          <w:rFonts w:ascii="Times New Roman" w:hAnsi="Times New Roman" w:eastAsia="Times New Roman" w:cs="Times New Roman"/>
        </w:rPr>
        <w:t>Perang Sipil anu bakal datang ditempatkeun dina kontéks “jalma-jalma anu boga duit,” sakumaha disebut ku Sister White, anu ngadalikeun pasar supaya meunangkeun kabeungharan bangsa-bangsa, bari nginjak-injak jalma miskin.</w:t>
      </w:r>
    </w:p>
    <w:p>
      <w:pPr>
        <w:pStyle w:val="ArticleScripture"/>
        <w:jc w:val="left"/>
      </w:pPr>
      <w:r>
        <w:rPr>
          <w:rFonts w:ascii="Times New Roman" w:hAnsi="Times New Roman" w:eastAsia="Times New Roman" w:cs="Times New Roman"/>
        </w:rPr>
        <w:t>“Di India, Tiongkok, Rusia, jeung di kota-kota Amérika, rébuan lalaki jeung awéwé keur maot ku kalaparan. Jalma-jalma nu boga duit, ku sabab maranéhna miboga kakawasaan, ngadalikeun pasar. Maranéhna meuli dina harga murah sagala nu bisa dicangking ku maranéhna, tuluy ngajual deui dina harga nu kacida dipalikeun luhurna. Ieu hartina kalaparan pikeun golongan nu leuwih miskin, sarta bakal nyababkeun perang sipil.” Manuscript Releases, jilid 5, 305.</w:t>
      </w:r>
    </w:p>
    <w:p>
      <w:pPr>
        <w:pStyle w:val="ArticleBody"/>
        <w:jc w:val="left"/>
      </w:pPr>
      <w:r>
        <w:rPr>
          <w:rFonts w:ascii="Times New Roman" w:hAnsi="Times New Roman" w:eastAsia="Times New Roman" w:cs="Times New Roman"/>
        </w:rPr>
        <w:t>Perang Sipil dina sajarahna Lincoln téh kajadian nyata sarta nangtang kana perbudakan anu nyata. Para globalis nu diilhaman ku naga keur ngahasilkeun hiji Perang Sipil dina poé-poé panungtungan anu dumasar kana usaha maranéhna pikeun ngaleungitkeun kelas menengah, sangkan nu kari ngan golongan élit anu kacida beungharna, jeung para abdi tani anu kacida miskinna. Kelas menengahlah anu ngajaga kabébasan sosial, ékonomi, jeung agama, sarta lamun éta dipiceun moal aya deui panyangga pikeun nerapkeun feodalisme. Hasil utama Révolusi Perancis nyaéta yén éta mungkas sistem feodalisme, anu ayeuna keur ditéangan ku para globalis pikeun dipaksakeun deui, ku cara ngaleungitkeun kelas menengah. Rencana para globalis sabagéan gedéna dumasar kana ngabanjiran kelas menengah ku imigran ilegal, anu ngurangan produksi ékonomi, nurunkeun upah, sarta ngagedéan sistem karaharjaan nagara.</w:t>
      </w:r>
    </w:p>
    <w:p>
      <w:pPr>
        <w:pStyle w:val="ArticleBody"/>
        <w:jc w:val="left"/>
      </w:pPr>
      <w:r>
        <w:rPr>
          <w:rFonts w:ascii="Times New Roman" w:hAnsi="Times New Roman" w:eastAsia="Times New Roman" w:cs="Times New Roman"/>
        </w:rPr>
        <w:t>Ngadeukeutan ka Perang Dunya Kadua, dina mangsa depresi gedé, Rama Charles Coughlin, saurang imam Katolik Roma, jadi kawentar ku siaran radionana, anu ngahontal jutaan pangdéngé di sakuliah nagara. Siaran radionana sajajar jeung pangaruh Rush Limbaugh dina mangsa nu can lila kaliwat. Coughlin ngagunakeun platform radionana pikeun ngabahas rupa-rupa jejer, kaasup pulitik, ékonomi, jeung pasualan sosial. Mimitina anjeunna ngarojong Présidén Franklin D. Roosevelt jeung program New Deal-na. Siaran radio Coughlin, anu remen ngandung ucapan nu ngahasut jeung kontrovérsial, ngajadikeun anjeunna tokoh nu nimbulkeun pamisah pamadegan dina pulitik Amérika. Sanajan anjeunna miboga pangiring anu loba jeung satia, anjeunna ogé nyanghareupan kritik jeung pangecam ti rupa-rupa pihak ku lantaran pandanganana anu ékstrem.</w:t>
      </w:r>
    </w:p>
    <w:p>
      <w:pPr>
        <w:pStyle w:val="ArticleBody"/>
        <w:jc w:val="left"/>
      </w:pPr>
      <w:r>
        <w:rPr>
          <w:rFonts w:ascii="Times New Roman" w:hAnsi="Times New Roman" w:eastAsia="Times New Roman" w:cs="Times New Roman"/>
        </w:rPr>
        <w:t>Pamadegan pulitik, ékonomi, jeung sosial Coughlin dina awalna diadopsi ku Franklin Roosevelt sarta jadi rarancang dasar pikeun kawijakan New Deal-na, anu ngenalkeun bala tina sistem Jaminan Sosial anu beuki ngagedéan, jeung sistem karaharjaan di Amérika Sarikat. Kawijakan New Deal-na jadi ciri utama tina warisanana, sarta mangrupa salah sahiji unsur dina skénario nubuat anu ngabalukarkeun, jeung lumangsung sanggeus, Perang Dunya Kadua. “Ku buahna maranéh bakal nyaraho ka maranéhna.” Ku lantaran palaksanaan kawijakan New Deal Roosevelt, depresi gedé lumangsung jauh leuwih lila di Amérika Sarikat batan di nagara séjén mana waé di dunya.</w:t>
      </w:r>
    </w:p>
    <w:p>
      <w:pPr>
        <w:pStyle w:val="ArticleBody"/>
        <w:jc w:val="left"/>
      </w:pPr>
      <w:r>
        <w:rPr>
          <w:rFonts w:ascii="Times New Roman" w:hAnsi="Times New Roman" w:eastAsia="Times New Roman" w:cs="Times New Roman"/>
        </w:rPr>
        <w:t>Roosevelt téh saurang Démokrat, ku sabab kitu anjeunna hiji globalis anu diilhaman ku naga. Kawijakan New Deal anu anjeunna ngenalkeun téh mangrupa bagian tina rencana jangka panjang pikeun ngahasilkeun hiji warga nagara anu kacida beunghar jeung kacida miskinna. Perbudakan sacara harfiah dina Perang Sipil ngagambarkeun perbudakan rohani jeung ékonomi anu ayeuna keur ngagancangan kalawan laju anu pohara gancang, nalika para padagang milyarder globalis ti Babul modern ngabiayaan imigrasi ilegal anu sumebar lega, anu dirarancang pikeun mawa New Deal-na Roosevelt kana naon anu maranéhna anggap minangka kasampurnaan. Présidén anu pamungkas, anu bakal nyanghareupan Perang Dunya Katilu, ogé bakal nyanghareupan krisis tina program katergantungan sosial anu ditetepkeun ku présidén dina mangsa Perang Dunya Kadua. Inspirasi nandaan kanyataan ieu, sarta ogé nandaan yén para pamingpin dina poé-poé panungtungan moal nyaho kumaha cara nungkulan éta masalah.</w:t>
      </w:r>
    </w:p>
    <w:p>
      <w:pPr>
        <w:pStyle w:val="ArticleScripture"/>
        <w:jc w:val="left"/>
      </w:pPr>
      <w:r>
        <w:rPr>
          <w:rFonts w:ascii="Times New Roman" w:hAnsi="Times New Roman" w:eastAsia="Times New Roman" w:cs="Times New Roman"/>
        </w:rPr>
        <w:t>“Teu loba, komo di antara para pendidik jeung negarawan, anu ngartos kana sabab-sabab anu jadi dasar kaayaan masarakat kiwari. Jalma-jalma anu nyekel tampuk pamaréntahan teu sanggup ngaréngsékeun masalah karuksakan moral, kamiskinan, kamelaratan, jeung kajahatan anu beuki nambahan. Maranéhna keur bajoang kalayan sia-sia pikeun nempatkeun kagiatan usaha dina dasar anu leuwih aman. Lamun manusa méré perhatian anu leuwih gede ka pangajaran Firman Allah, maranéhna bakal manggihan jalan kaluar pikeun masalah-masalah anu matak bingung ka maranéhna.”</w:t>
      </w:r>
    </w:p>
    <w:p>
      <w:pPr>
        <w:pStyle w:val="ArticleScripture"/>
        <w:jc w:val="left"/>
      </w:pPr>
      <w:r>
        <w:rPr>
          <w:rFonts w:ascii="Times New Roman" w:hAnsi="Times New Roman" w:eastAsia="Times New Roman" w:cs="Times New Roman"/>
        </w:rPr>
        <w:t>Kitab Suci ngagambarkeun kaayaan dunya pas saméméh kadatangan Kristus anu kadua. Ngeunaan jalma-jalma anu ku jalan ngarampog jeung meres keur ngumpulkeun kakayaan anu gedé, kieu geus ditulis: “Aranjeun geus numpuk harta pikeun poé-poé panungtungan. Lah, upah para buruh anu geus ngarit hasil di sawah aranjeun, anu ku aranjeun ditahan ku tipu daya, keur ngajerit; jeung jeritna jalma-jalma anu geus ngarit geus nepi kana ceuli Gusti Sabaot. Aranjeun geus hirup dina kasenangan di bumi, jeung ngalajur hawa napsu; aranjeun geus ngagemukkeun hate aranjeun, saolah-olah dina poé meuncit. Aranjeun geus ngahukum jeung maéhan anu bener; sarta manéhna henteu ngalawan ka aranjeun.” Yakobus 5:3–6.” Testimonies, jilid 9, 13.</w:t>
      </w:r>
    </w:p>
    <w:p>
      <w:pPr>
        <w:pStyle w:val="ArticleBody"/>
        <w:jc w:val="left"/>
      </w:pPr>
      <w:r>
        <w:rPr>
          <w:rFonts w:ascii="Times New Roman" w:hAnsi="Times New Roman" w:eastAsia="Times New Roman" w:cs="Times New Roman"/>
        </w:rPr>
        <w:t>Présidén nu pamungkas bakal “nyekel kendali pamaréntahan,” tapi anjeunna moal sanggup “ngaréngsékeun masalah karuksakan moral, kamiskinan, pauperisme, jeung kajahatan anu beuki ningkat.” Kitu deui, anjeunna moal mampuh “nempatkeun kagiatan usaha dina dasar anu leuwih aman.” Sakabéh masalah ieu patalina jeung para bankir sarta padagang milyarder dina poé-poé panungtungan. “Pauperisme” dipaké pikeun nerangkeun kaayaan jalma-jalma anu ngandelkeun bantuan keur jalma miskin atawa karaharjaan anu disadiakeun ku pamaréntah satempat atawa ku organisasi amal. Dina loba masarakat, pauperisme dipatalikeun jeung stigma sosial sarta mindeng nyababkeun jalma-jalma anu ngalaman kamiskinan kadorong ka pinggiran sarta meunang diskriminasi. Program dina sajarah Amérika anu ngahasilkeun “pauperisme” nyaéta program anu cenah dirarancang pikeun ngabantu jalma-jalma anu kakeueum dina kamiskinan supaya maranéhna bisa ngangkat dirina sorangan. Sabalikna, éta program ngahasilkeun hiji sistem karaharjaan pamaréntah pikeun nahan jalma-jalma miskin éta dina perbudakan ékonomi.</w:t>
      </w:r>
    </w:p>
    <w:p>
      <w:pPr>
        <w:pStyle w:val="ArticleBody"/>
        <w:jc w:val="left"/>
      </w:pPr>
      <w:r>
        <w:rPr>
          <w:rFonts w:ascii="Times New Roman" w:hAnsi="Times New Roman" w:eastAsia="Times New Roman" w:cs="Times New Roman"/>
        </w:rPr>
        <w:t>Teu lila sanggeus Perang Dunya Kadua, Perserikatan Bangsa-Bangsa mimiti ngalaksanakeun kagiatanana. Ieu nyadiakeun hiji kasaksian kadua tina dua perang dunya anu kahiji yén karajaan katujuh (Perserikatan Bangsa-Bangsa) bakal dipasrahkeun kana tahta bumi. Perang dunya anu kahiji nganyatakeun peran sistem perbankan global anu diadopsi dina sajarah perang dunya anu kahiji, sarta niat para bankir jeung padagang dunya éta pikeun mulang deui kana sistem feodal, sakumaha dilambangkeun dina perang dunya anu kadua. Sakabéh rancangan ieu—pamaréntahan saalam dunya, sistem ékonomi anu ngajadikeun anu kacida beungharna maréntah anu kacida malarana, jeung sistem kauangan saalam dunya anu ngan ukur ngidinan sing saha waé anu dianggap pantes ku éta pikeun milu—asalna ti naga, anu keur perang ngalawan présidén anu ka dalapan, anu asalna tina anu tujuh.</w:t>
      </w:r>
    </w:p>
    <w:p>
      <w:pPr>
        <w:pStyle w:val="ArticleBody"/>
        <w:jc w:val="left"/>
      </w:pPr>
      <w:r>
        <w:rPr>
          <w:rFonts w:ascii="Times New Roman" w:hAnsi="Times New Roman" w:eastAsia="Times New Roman" w:cs="Times New Roman"/>
        </w:rPr>
        <w:t>Logika anu kagambarkeun ku faktor-faktor ieu kalayan écés nuduhkeun saurang présidén anu bakal ngarasa kakeupeul pikeun jadi diktator dina cara anjeunna ngaréngsékeun masalah. Urang ngan saukur keur ngaidentipikasi lingkungan profétis anu ku Firman Allah geus ditandaan bakal lumangsung salila sajarah présidén pamungkas tina sato galak bumi. Dina artikel saméméhna urang geus ngarujuk kana hiji petikan tina The Great Controversy, tempat anjeunna ngaidentipikasi yén “kamakmuran samentara” bakal dicabut saméméh hukum Minggu. Petikan éta ngaidentipikasi loba ciri profétis tina poé-poé panungtungan, jeung hal-hal anu anjeunna bahas manggihan pangujudanna dina mangsa pangujian gambar sato galak boh di Amérika Serikat boh sanggeusna di sakuliah dunya. Anjeunna ngaidentipikasi dua perkara anu ku Iblis dipaké pikeun ngarebut dunya, nyaéta spiritualisme jeung kasakralan poé Minggu. Bari ngarujuk kana mujijat-mujijat panyageurkeun anu ku Iblis bakal dipaké, anjeunna ogé ngaidentipikasi hiji deui perkara profétis dina jaman urang.</w:t>
      </w:r>
    </w:p>
    <w:p>
      <w:pPr>
        <w:pStyle w:val="ArticleScripture"/>
        <w:jc w:val="left"/>
      </w:pPr>
      <w:r>
        <w:rPr>
          <w:rFonts w:ascii="Times New Roman" w:hAnsi="Times New Roman" w:eastAsia="Times New Roman" w:cs="Times New Roman"/>
        </w:rPr>
        <w:t>“Ku dua kasalahan gedé éta, nya éta kalanggengan jiwa jeung kasakralan poé Minggu, Sétan bakal mawa umat manusa ka handapeun tipu dayana. Sedengkeun anu kahiji nempatkeun dasar spiritualisme, anu kadua nyiptakeun tali simpati jeung Roma. Kaum Protestan di Amérika Sarikat bakal jadi anu panghareupna dina ngalungkeun leungeunna meuntas jurang pikeun ngagenggem leungeun spiritualisme; maranéhna bakal ngalegaan leungeunna ngalangkungan tebing jero pikeun silih pageuhkeun leungeun jeung kakawasaan Roma; sarta dina pangaruh ieu pakaitna tilu rupa, nagara ieu bakal nuturkeun tapak-lacak Roma dina nincak-nincak hak kabébasan nurani.”</w:t>
      </w:r>
    </w:p>
    <w:p>
      <w:pPr>
        <w:pStyle w:val="ArticleScripture"/>
        <w:jc w:val="left"/>
      </w:pPr>
      <w:r>
        <w:rPr>
          <w:rFonts w:ascii="Times New Roman" w:hAnsi="Times New Roman" w:eastAsia="Times New Roman" w:cs="Times New Roman"/>
        </w:rPr>
        <w:t>“Saupama spiritualisme beuki raket niron ka Kristen nominal jaman kiwari, beuki gede kakuatanana pikeun nipu jeung ngajebak. Iblis sorangan bakal katémbong saolah-olah parantos tobat, nurutkeun tatanan modéren ayeuna. Anjeunna bakal nembongan dina watek malaikat cahya. Ngaliwatan panganteur spiritualisme, mujijat-mujijat bakal dilakonan, nu gering bakal disageurkeun, sarta loba kaajaiban anu teu bisa dipungkir bakal dipidangkeun. Jeung ku sabab roh-roh éta bakal ngaku boga iman ka Alkitab, sarta némbongkeun hormat ka lembaga-lembaga garéja, pagawéan maranéhna bakal ditarima minangka hiji panyataan tina kakawasaan ilahi.</w:t>
      </w:r>
    </w:p>
    <w:p>
      <w:pPr>
        <w:pStyle w:val="ArticleScripture"/>
        <w:jc w:val="left"/>
      </w:pPr>
      <w:r>
        <w:rPr>
          <w:rFonts w:ascii="Times New Roman" w:hAnsi="Times New Roman" w:eastAsia="Times New Roman" w:cs="Times New Roman"/>
        </w:rPr>
        <w:t>“Garis pameda antara jalma-jalma anu ngaku-ngaku Kristen jeung jalma-jalma durhaka ayeuna geus hésé pisan dibédakeun. Anggota garéja mikanyaah naon anu dipikanyaah ku dunya sarta geus siap ngahiji jeung maranéhna, jeung Sétan netepkeun pikeun ngahijikeun maranéhna dina hiji badan sahingga nguatkeun tujuanna ku nyapu sakumna kana jajaran spiritualisme. Kaum Papist, anu ngagung-ngagungkeun mujijat minangka tanda anu pasti tina garéja anu sajati, bakal gampang kacekel ku tipu daya ku ieu kakawasaan anu ngalakukeun mujijat; jeung kaum Protestan, sanggeus miceun taméng bebeneran, ogé bakal kasasab. Kaum Papist, kaum Protestan, jeung jalma-jalma dunya bakal sarua narima wangun kasalehan tanpa kakawasaanana, sarta maranéhna bakal ningali dina ieu kasatuan hiji gerakan anu agung pikeun ngarobah dunya sarta pikeun ngawanohkeun milénium anu geus lila diarep-arep.”</w:t>
      </w:r>
    </w:p>
    <w:p>
      <w:pPr>
        <w:pStyle w:val="ArticleScripture"/>
        <w:jc w:val="left"/>
      </w:pPr>
      <w:r>
        <w:rPr>
          <w:rFonts w:ascii="Times New Roman" w:hAnsi="Times New Roman" w:eastAsia="Times New Roman" w:cs="Times New Roman"/>
        </w:rPr>
        <w:t>“Ngaliwatan spiritualisme, Iblis nembongan minangka nu mere kauntungan ka umat manusa, nyageurkeun panyakit-panyakit rahayat, sarta ngaku-ngaku nampilkeun hiji sistem iman agama anu anyar jeung leuwih luhur; tapi dina waktu anu sarua anjeunna damel minangka pangancur. Gogoda-gogodana nganteurkeun balaréa kana karuksakan. Katidak-sedeng ngagulingkeun akal budi; pamarekan hawa nafsu, paséa, jeung tumpahna getih nuturkeun. Iblis resep kana perang, sabab éta ngahudangkeun napsu-napsu anu panggoréngna dina jiwa, tuluy ngagero kana kalanggengan korban-korbanna anu kacelupan ku kajahatan jeung getih. Maksudna nya éta pikeun ngahasut bangsa-bangsa supaya perang silih lawan, sabab ku jalan kitu anjeunna tiasa ngalieurkeun pikiran rahayat tina pagawéan persiapan pikeun nangtung dina poé Allah.” The Great Controversy, 588, 589.</w:t>
      </w:r>
    </w:p>
    <w:p>
      <w:pPr>
        <w:pStyle w:val="ArticleBody"/>
        <w:jc w:val="left"/>
      </w:pPr>
      <w:r>
        <w:rPr>
          <w:rFonts w:ascii="Times New Roman" w:hAnsi="Times New Roman" w:eastAsia="Times New Roman" w:cs="Times New Roman"/>
        </w:rPr>
        <w:t>Sétan katingalina ngalaksanakeun kalakuan puncakna dina hukum Minggu, lain saméméhna. Ieu lumangsung sanggeus Amérika Sarikat nyarita saperti naga dina ayat sabelas, dina pasal tilu welas Wahyu, yén dina ayat tilu welas Sétan katingalina nyaur seuneu turun ti sawarga. Ieu ogé anu diidentifikasi ku Sister White.</w:t>
      </w:r>
    </w:p>
    <w:p>
      <w:pPr>
        <w:pStyle w:val="ArticleScripture"/>
        <w:jc w:val="left"/>
      </w:pPr>
      <w:r>
        <w:rPr>
          <w:rFonts w:ascii="Times New Roman" w:hAnsi="Times New Roman" w:eastAsia="Times New Roman" w:cs="Times New Roman"/>
        </w:rPr>
        <w:t>“Ku dekrit anu maksa ngadegkeun lembaga Kapapaan bari ngalanggar hukum Allah, bangsa urang bakal misahkeun dirina sapinuhna tina kabeneran. Lamun Protestantisme ngalegaan leungeunna nyebrang jurang pikeun nyekel leungeun kakawasaan Roma, lamun manéhna ngajangkau ngaliwatan tebing jero pikeun pageulang leungeun jeung Spiritualisme, lamun, dina pangaruh ieu pakumpulan tilu rupa, nagara urang nampik unggal asas Konstitusina salaku pamaréntahan Protestan jeung républikan, sarta nyadiakeun jalan pikeun sumebarna kapalsuan jeung pangaburuyuan kapapaan, mangka urang bisa nyaho yén waktuna geus datang pikeun padamelan ajaib Iblis sarta yén tungtungna geus caket.” Testimonies, volume 5, 451.</w:t>
      </w:r>
    </w:p>
    <w:p>
      <w:pPr>
        <w:pStyle w:val="ArticleBody"/>
        <w:jc w:val="left"/>
      </w:pPr>
      <w:r>
        <w:rPr>
          <w:rFonts w:ascii="Times New Roman" w:hAnsi="Times New Roman" w:eastAsia="Times New Roman" w:cs="Times New Roman"/>
        </w:rPr>
        <w:t>Saméméh hukum Minggu, dina mangsa pangujian pikeun gambar sato galak, anu ogé mangrupa mangsa panyégelan pikeun saratus opat puluh opat rébu, anu ogé mangrupa waktu kajadianana pangaruh unggal titingalian, bakal nembongan hiji fénoména tina kakawasaan naga anu ngalambangkeun mujijat panyageur palsu. Dina kitab Wahyu, palacuran Babul diidéntifikasi minangka anu nipu sakumna bangsa.</w:t>
      </w:r>
    </w:p>
    <w:p>
      <w:pPr>
        <w:pStyle w:val="ArticleScripture"/>
        <w:jc w:val="left"/>
      </w:pPr>
      <w:r>
        <w:rPr>
          <w:rFonts w:ascii="Times New Roman" w:hAnsi="Times New Roman" w:eastAsia="Times New Roman" w:cs="Times New Roman"/>
        </w:rPr>
        <w:t>Jeung caangna hiji lilin moal caang deui pisan di maneh; jeung sora panganten lalaki jeung panganten awéwé moal kadéngé deui pisan di maneh: sabab padagang-padagang maneh téh jalma-jalma agung di bumi; sabab ku elmu sihir maneh sagala bangsa geus kasasarkeun. Wahyu 18:23.</w:t>
      </w:r>
    </w:p>
    <w:p>
      <w:pPr>
        <w:pStyle w:val="ArticleBody"/>
        <w:jc w:val="left"/>
      </w:pPr>
      <w:r>
        <w:rPr>
          <w:rFonts w:ascii="Times New Roman" w:hAnsi="Times New Roman" w:eastAsia="Times New Roman" w:cs="Times New Roman"/>
        </w:rPr>
        <w:t>Kecap “sihir-sihir” téh kecap Yunani “pharmakeia” anu hartina pangobatan, atawa farmasi. Kecap éta asalna tina kecap Yunani G5332, anu hartina (ubar, nyaéta, ramuan anu méré jampi); tukang ubar atawa apoteker atawa jalma anu ngaracun. Dina poé-poé panungtung nu ngarah kana hukum Minggu, hiji perkara anu bakal nyumbang kana kaayaan pamisah anu diwariskeun ku présidén anu ka dalapan jeung panungtung, nyaéta pagawéan industri farmasi, sakumaha digambarkeun ku Anthony Fauci, jeung virus Cina.</w:t>
      </w:r>
    </w:p>
    <w:p>
      <w:pPr>
        <w:pStyle w:val="ArticleBody"/>
        <w:jc w:val="left"/>
      </w:pPr>
      <w:r>
        <w:rPr>
          <w:rFonts w:ascii="Times New Roman" w:hAnsi="Times New Roman" w:eastAsia="Times New Roman" w:cs="Times New Roman"/>
        </w:rPr>
        <w:t>Fauci jeung Cina duanana mangrupakeun wawakil tina kakawasaan naga, sarta tapak ramo Fauci bisa dilacak nepi ka asal-usul panyiptaan virus HIV. Pangendalian populasi, sakumaha diwakilan ku jalma-jalma saperti milyarder Bill Gates, mangrupakeun sipat anu parantos nembongan dina usaha Fir’aun pikeun mupuskeun orok-orok dina jaman Musa, jeung dina upaya Herodes pikeun ngalakukeun hal anu sarua dina jaman Kristus. Satengah tina populasi geus katipu ku virus Cina, sarta anjeun masih kénéh tiasa ningali jalma-jalma maké masker, anu henteu nyegah virus naon waé.</w:t>
      </w:r>
    </w:p>
    <w:p>
      <w:pPr>
        <w:pStyle w:val="ArticleBody"/>
        <w:jc w:val="left"/>
      </w:pPr>
      <w:r>
        <w:rPr>
          <w:rFonts w:ascii="Times New Roman" w:hAnsi="Times New Roman" w:eastAsia="Times New Roman" w:cs="Times New Roman"/>
        </w:rPr>
        <w:t>Urang baris nuluykeun ieu ulikan dina artikel saterusna.</w:t>
      </w:r>
    </w:p>
    <w:p>
      <w:pPr>
        <w:pStyle w:val="ArticleScripture"/>
        <w:jc w:val="left"/>
      </w:pPr>
      <w:r>
        <w:rPr>
          <w:rFonts w:ascii="Times New Roman" w:hAnsi="Times New Roman" w:eastAsia="Times New Roman" w:cs="Times New Roman"/>
        </w:rPr>
        <w:t>Iblis gawé ngaliwatan unsur-unsur alam ogé pikeun ngumpulkeun panén jiwa-jiwa anu teu siap. Anjeunna geus nalungtik rusiah laboratorium alam, sarta anjeunna ngagunakeun sakabéh kakawasaanana pikeun ngadalikeun unsur-unsur sajauh anu diidinan ku Allah. Waktu anjeunna diidinan nyiksa Ayub, bet gancangna domba-domba jeung sapi-sapi, para palayan, imah-imah, barudak, disapu tumpur, hiji kasusah nuturkeun kasusah séjénna saolah-olah dina sakedapan. Allah-lah anu ngalindungan mahluk-mahluk-Na sarta ngurilingan maranéhna ku pager tina kakawasaan si pangancur. Tapi dunya Kristen geus némbongkeun panghina ka hukum Yéhuwa; sarta Gusti bakal ngalakukeun sing sabagéan anu geus dinyatakeun ku Anjeunna yén bakal dipigawé-Na—Mantenna bakal narik berkah-Na ti bumi sarta nyabut pangreksa-Na tina jalma-jalma anu murtad ngalawan hukum-Na sarta pangajaran-Na, jeung anu maksa batur supaya ngalakukeun hal anu sarua. Iblis ngawasaan sakabéh jalma anu henteu dijaga sacara husus ku Allah. Anjeunna bakal maparin kahadéan jeung kamakmuran ka sawatara urang pikeun ngamajukeun rancangan-rancanganna sorangan, sarta anjeunna bakal ngadatangkeun kasusah ka nu séjén jeung nuntun manusa supaya percaya yén Allah anu keur nyiksa maranéhna.</w:t>
      </w:r>
    </w:p>
    <w:p>
      <w:pPr>
        <w:pStyle w:val="ArticleScripture"/>
        <w:jc w:val="left"/>
      </w:pPr>
      <w:r>
        <w:rPr>
          <w:rFonts w:ascii="Times New Roman" w:hAnsi="Times New Roman" w:eastAsia="Times New Roman" w:cs="Times New Roman"/>
        </w:rPr>
        <w:t>“Bari bari nembongan ka anak-anak manusa minangka saurang tabib agung anu sanggup nyageurkeun sagala panyakit maranéhna, manéhna baris mawa panyakit jeung musibah, nepi ka kota-kota anu rame ku pangeusi diruntuhkeun jadi karuksakan jeung kasunyatan. Malah ayeuna kénéh manéhna keur digawé. Dina kacilakaan jeung musibah di laut jeung di darat, dina kahuruan-kahuruan gedé, dina puting beliung anu galak jeung hujan és anu pikasieuneun, dina badai, banjir, siklon, gelombang pasang, jeung lini, di unggal tempat jeung dina sarébu rupa, Iblis keur ngajalankeun kakawasaanana. Manéhna nyapu leungit panén anu keur asak, tuluy kalaparan jeung kasangsaraan nuturkeun. Manéhna méré kana hawa racun anu mawa pati, sarta rébuan jalma binasa ku pageblug. Hukuman-hukuman ieu bakal beuki sering jeung beuki mawa karuksakan. Kabinasa bakal tumiba ka manusa boh ka sato. ‘Bumi ngungun sarta layu,’ ‘umat anu sombong … marurag kakuatanana. Bumi ogé geus kacemar ku pangeusina; sabab maranéhna geus ngalanggar hukum-hukum, ngarobah katetepan, ngalanggar perjangjian anu langgeng.’ Yesaya 24:4, 5.”</w:t>
      </w:r>
    </w:p>
    <w:p>
      <w:pPr>
        <w:pStyle w:val="ArticleScripture"/>
        <w:jc w:val="left"/>
      </w:pPr>
      <w:r>
        <w:rPr>
          <w:rFonts w:ascii="Times New Roman" w:hAnsi="Times New Roman" w:eastAsia="Times New Roman" w:cs="Times New Roman"/>
        </w:rPr>
        <w:t>“Satuluyna panipu gedé bakal ngayakinkeun manusa yén jalma-jalma anu ngawula ka Allah téh anu nyababkeun kajahatan-kajahatan ieu. Golongan anu geus ngagerakkeun murkana Sawarga bakal ngabeungbeuratkeun sakabéh kasusah maranéhna ka jalma-jalma anu kataatanana kana parentah-parentah Allah jadi panggeuing anu langgeng ka para palanggar. Bakal dinyatakeun yén manusa geus nyinggung Allah ku ngalanggar sabat Minggu; yén dosa ieu geus mawa rupa-rupa musibat anu moal eureun nepi ka pangajén kana Minggu diteguhkeun kalayan ketat; sarta yén jalma-jalma anu ngawanohkeun tuntutan parentah kaopat, ku kituna ngancurkeun rasa hormat ka Minggu, téh pangacau umat, ngahalangan mulangna maranéhna kana sih kersa ilahi jeung kamakmuran jasmani. Ku kituna tuduhan anu baheula kungsi ditepikeun ka hamba Allah bakal diulang deui dina dasar anu sarua kuatna: ‘Jeung kajadian, waktu Ahab ningali Elia, Ahab ngandika ka anjeunna, Naha maneh ieu anu ngarusuh Israil? Jeung anjeunna ngawaler, Kami henteu ngarusuh Israil; tapi maneh, jeung kulawarga bapana maneh, ku sabab maraneh geus ninggalkeun parentah-parentah PANGERAN, jeung maneh geus nuturkeun Baalim.’” 1 Raja-raja 18:17, 18. Nalika amarah rahayat digugah ku tuduhan-tuduhan palsu, maranéhna bakal ngalakukeun lampah ka para utusan Allah anu kacida saruana jeung anu dipigawé ku Israil murtad ka Elia.</w:t>
      </w:r>
    </w:p>
    <w:p>
      <w:pPr>
        <w:pStyle w:val="ArticleScripture"/>
        <w:jc w:val="left"/>
      </w:pPr>
      <w:r>
        <w:rPr>
          <w:rFonts w:ascii="Times New Roman" w:hAnsi="Times New Roman" w:eastAsia="Times New Roman" w:cs="Times New Roman"/>
        </w:rPr>
        <w:t>“Kakawasaan anu ngayakeun mujijat, anu nembong ngaliwatan spiritualisme, bakal maparin pangaruhna ngalawan ka jalma-jalma anu milih nurut ka Allah tibatan ka manusa. Patalina-patalina ti roh-roh bakal nyatakeun yén Allah geus ngutus maranéhna pikeun ngayakinkeun jalma-jalma anu nolak poé Minggu ngeunaan kasalahan maranéhna, bari negeskeun yén hukum-hukum nagara kudu diturut sakumaha Hukum Allah. Maranéhna bakal ngeluhkeun kajahatan anu kacida gedéna di dunya sarta nguatkeun kasaksian para guru agama yén kaayaan moral anu ruksak téh disababkeun ku panajisan poé Minggu. Kacida gedéna amarah anu bakal dihudangkeun ngalawan sakumna jalma anu nampik narima kasaksian maranéhna.”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Puluh Genep</dc:title>
  <dc:subject>Ngabedah Benang-benang Nubuat: Présidén Panungtung, Kakawasaan Diktator, jeung Hukum Minggu anu Geus Ngadeukeutan</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