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Opat Puluh — Nomer Dua</w:t>
      </w:r>
    </w:p>
    <w:p>
      <w:pPr>
        <w:pStyle w:val="ArticleSubtitle"/>
        <w:jc w:val="left"/>
      </w:pPr>
      <w:r>
        <w:rPr>
          <w:rFonts w:ascii="Arial" w:hAnsi="Arial" w:eastAsia="Arial" w:cs="Arial"/>
        </w:rPr>
        <w:t>Amérika Sarikat, Patriot Act, jeung Jalan ka Kacumponan Nubuatan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Urang mungkas artikel pamungkas ku kalimah anu nyebutkeun, “Dina taun 2001 pamaréntah Amérika Sarikat netepkeun Patriot Act jadi undang-undang.”</w:t>
      </w:r>
    </w:p>
    <w:p>
      <w:pPr>
        <w:pStyle w:val="ArticleScripture"/>
        <w:jc w:val="left"/>
      </w:pPr>
      <w:r>
        <w:rPr>
          <w:rFonts w:ascii="Times New Roman" w:hAnsi="Times New Roman" w:eastAsia="Times New Roman" w:cs="Times New Roman"/>
        </w:rPr>
        <w:t>“Aya loba jalma, kaasup anu ngalibetkeun diri dina ieu gerakan pikeun maksa panerapan Minggu, anu dibutakeun kana akibat-akibat anu bakal nuturkeun tina ieu tindakan. Maranéhna teu ningali yén maranéhna keur neunggeul langsung ka kabébasan ageman. Aya loba anu can kungsi ngartos kana tuntutan Sabat Alkitab jeung kana dasar palsu anu jadi tatapakan lembaga Minggu. Sagala gerakan anu ngadukung panerapan hukum ageman sabenerna mangrupa hiji kalakuan ngéléhkeun diri ka kapausan, anu salila mangabad-abad kalawan tetep geus merangan kabébasan nurani. Pangamalan Minggu miboga asal-usulna minangka hiji lembaga anu disebut Kristen tina ‘rusiah kajahatan;’ sarta paksaan kana eta bakal jadi pangakuan anu saéstuna kana prinsip-prinsip anu mangrupakeun batu puseri pisan tina Romanisme. Lamun bangsa urang nepi ka kitu mungkir kana prinsip-prinsip pamaréntahanana nepi ka ngaluarkeun hiji hukum Minggu, Protestanisme dina ieu kalakuan bakal ngahiji leungeun jeung kepausan; ieu moal lain iwal ti méré kahirupan ka kazaliman anu ti baheula pisan geus kalawan tarik ngawas-ngawas kasempetanana pikeun ngagedur deui kana despotisme anu aktip.” Testimonies, jilid 5, 711.</w:t>
      </w:r>
    </w:p>
    <w:p>
      <w:pPr>
        <w:pStyle w:val="ArticleBody"/>
        <w:jc w:val="left"/>
      </w:pPr>
      <w:r>
        <w:rPr>
          <w:rFonts w:ascii="Times New Roman" w:hAnsi="Times New Roman" w:eastAsia="Times New Roman" w:cs="Times New Roman"/>
        </w:rPr>
        <w:t>1888 ngagambarkeun 2001, sarta dina mangsa éta Blair Bill diwanohkeun, sanajan gagalna éta RUU pikeun disahkeun nyegah éta tina nyarita sacara profétis. Éta jadi tanda taun 66 M, hiji pangepungan anu dimimitian tuluy sacara misterius ditarik mundur. Nalika kahartos yén aya dua mangsa pangujian gambar ka sato galak, sarta yén mangsa kadua dimimitian ku hukum Minggu di Amérika Sarikat, anu dilambangkeun ku taun 321, jeung yén mangsa éta réngsé nalika hukum Minggu sadunya, anu dilambangkeun ku 538, ditegakkan sapinuhna; mangka sacara profétis nuntut yén awal mangsa pangujian kahiji tina gambar ka sato galak ogé dimimitian ku hiji rupa perlambangan ngeunaan hukum Minggu anu diumumkeun. Dina 1888, Blair Bill téh hiji usaha pikeun ngalaksanakeun hukum Minggu Nasional, sarta 1888 nandaan iraha malaikat dina Wahyu dalapan welas turun sarta nyaangan bumi ku kamulyaanana.</w:t>
      </w:r>
    </w:p>
    <w:p>
      <w:pPr>
        <w:pStyle w:val="ArticleBody"/>
        <w:jc w:val="left"/>
      </w:pPr>
      <w:r>
        <w:rPr>
          <w:rFonts w:ascii="Times New Roman" w:hAnsi="Times New Roman" w:eastAsia="Times New Roman" w:cs="Times New Roman"/>
        </w:rPr>
        <w:t>Undang-Undang Patriot mangrupa tipifikasi tina hiji hukum Minggu anu ngamimitian mangsa pangrojong pikeun gambar sato galak di Amérika Serikat. Amérika Serikat nyarita saperti naga dina ngalaksanakeun Wahyu pasal tilu welas ayat sabelas nalika éta nagara maksa hukum Minggu. Nalika éta maksa hukum éta, éta bakal nyarita saperti naga, sarta hukum Minggu éta nandakeun yén gambar sato galak geus kabentuk sagemblengna di Amérika Serikat. Dina titik éta, Amérika Serikat geus ngeusian cangkir mangsa pangrojongna, sarta kamurtadan nasional dituturkeun ku karuksakan nasional. Dina titik éta, Amérika Serikat eureun jadi karajaan kagenep tina nubuat Kitab Suci lantaran pakaitna tilu rupa geus ditegakkeun.</w:t>
      </w:r>
    </w:p>
    <w:p>
      <w:pPr>
        <w:pStyle w:val="ArticleBody"/>
        <w:jc w:val="left"/>
      </w:pPr>
      <w:r>
        <w:rPr>
          <w:rFonts w:ascii="Times New Roman" w:hAnsi="Times New Roman" w:eastAsia="Times New Roman" w:cs="Times New Roman"/>
        </w:rPr>
        <w:t>Alfa jeung Oméga salawasna ngagambarkeun tungtung bareng jeung awal, sarta dina awal Amérika Sarikat aya tilu kali Amérika Sarikat sacara nubuat nyarita anu nandaan awal Amérika Sarikat salaku karajaan kagenep dina nubuat Kitab Suci. Déklarasi Kamerdikaan dina taun 1776, diteruskeun ku Konstitusi taun 1789, tuluy Alien and Sedition Acts taun 1798, nandakeun tilu kali kahiji Amérika Sarikat sacara nubuat nyarita. Unggal tina tilu dokumén éta ngawakilan ucapan Amérika Sarikat. Tilu léngkah éta ngantarkeun ka taun 1798, awal Amérika Sarikat maréntah salaku karajaan kagenep dina nubuat Kitab Suci. Tilu pananda jalan anu sarua dina awal Amérika Sarikat éta ngawakilan tilu pananda jalan anu ngantarkeun ka tungtung pamaréntahan Amérika Sarikat salaku karajaan kagenep dina nubuat Kitab Suci.</w:t>
      </w:r>
    </w:p>
    <w:p>
      <w:pPr>
        <w:pStyle w:val="ArticleBody"/>
        <w:jc w:val="left"/>
      </w:pPr>
      <w:r>
        <w:rPr>
          <w:rFonts w:ascii="Times New Roman" w:hAnsi="Times New Roman" w:eastAsia="Times New Roman" w:cs="Times New Roman"/>
        </w:rPr>
        <w:t>Patriot Act mangrupa nu kahiji tina tilu kali Amérika Sarikat nyarita nalika éta ngahontal kacindekan salaku karajaan kagenep. Nyarita nu katilu, anu nandaan ahirna karajaan kagenep, nyaéta hukum Minggu. Di tengah-tengah sajarah éta, Pelosi Trials tanggal 6 Januari, anu dimimitian dina taun 2022, diwanohkeun. Éta pangadilan mangrupa panolakan langsung kana hak-hak anu dikukuhkeun dina Konstitusi sabab pangadilan éta sipatna pulitik, jeung lawfare éta lain saukur ngararangkay fakta, tapi sabenerna mangrupa serangan langsung kana hukum “prosedural” jeung “substantif” sakumaha diidéntifikasi dina Konstitusi.</w:t>
      </w:r>
    </w:p>
    <w:p>
      <w:pPr>
        <w:pStyle w:val="ArticleBody"/>
        <w:jc w:val="left"/>
      </w:pPr>
      <w:r>
        <w:rPr>
          <w:rFonts w:ascii="Times New Roman" w:hAnsi="Times New Roman" w:eastAsia="Times New Roman" w:cs="Times New Roman"/>
        </w:rPr>
        <w:t>Patriot Act dina taun 2001 téh mangrupa serangan langsung kana “Due Process Clause” anu aya boh dina Amandemen Kalima boh dina Amandemen Kaopat Welas kana Konstitusi Amérika Sarikat. Ieu netepkeun yén teu saurang ogé meunang dicabut hirupna, kabébasanana, atawa harta milikna tanpa prosés hukum anu merenah. Éta kajadian dina taun 2001, sarta dina taun 2022 serangan ngalawan Konstitusi dipuseurkeun kana boh “procedural due process” boh “substantive due process.” Kecap “repudiate” hartina mungkir, sarta Sister White nétélakeun yén dina waktu hukum Minggu di Amérika Sarikat unggal prinsip Konstitusi bakal dipungkir.</w:t>
      </w:r>
    </w:p>
    <w:p>
      <w:pPr>
        <w:pStyle w:val="ArticleScripture"/>
        <w:jc w:val="left"/>
      </w:pPr>
      <w:r>
        <w:rPr>
          <w:rFonts w:ascii="Times New Roman" w:hAnsi="Times New Roman" w:eastAsia="Times New Roman" w:cs="Times New Roman"/>
        </w:rPr>
        <w:t>“Ku dekrit anu ngalaksanakeun pangadegna kakapaan bari ngalanggar hukum Allah, bangsa urang bakal miceun dirina sapinuhna tina kabeneran. Nalika Protestanisme bakal ngalegaan leungeunna ngaliwatan jurang pikeun nyekel leungeun kakawasaan Roma, nalika manéhna bakal ngalegaan leungeunna ngaliwatan lebak nu jero pikeun silih cekel leungeun jeung spiritisme, nalika, dina pangaruh ieu persatuan tilu lapis, nagara urang bakal nampik unggal prinsip tina Konstitusina minangka pamaréntahan Protestan jeung républikan, sarta bakal ngayakeun pangrojong pikeun sumebarna kasalahan-kasalahan jeung tipu daya kakapaan, mangka urang bisa nyaho yén waktuna geus datang pikeun pagawéan Iblis anu matak pikaheraneun, sarta yén ahirna geus deukeut.</w:t>
      </w:r>
    </w:p>
    <w:p>
      <w:pPr>
        <w:pStyle w:val="ArticleScripture"/>
        <w:jc w:val="left"/>
      </w:pPr>
      <w:r>
        <w:rPr>
          <w:rFonts w:ascii="Times New Roman" w:hAnsi="Times New Roman" w:eastAsia="Times New Roman" w:cs="Times New Roman"/>
        </w:rPr>
        <w:t>“Sakumaha deukeutna datangna bala tentara Romawi janten tanda ka para murid ngeunaan karuksakan Yerusalem anu parantos ngancam, kitu deui kamurtadan ieu tiasa janten tanda ka urang yén wates kasabaran Allah parantos kahontal, yén ukuran kajahatan bangsa urang parantos pinuh, sarta yén malaikat rahmat parantos ampir ngalayang angkat, moal kungsi mulang deui. Harita umat Allah bakal kacemplung kana rupa-rupa kaayaan kasangsaraan jeung kapeurih anu ku para nabi parantos digambarkeun minangka mangsa kasusah Yakub. Jerit jalma-jalma satia anu dianiaya naék ka sawarga. Jeung sakumaha getih Habel ngagorowok tina taneuh, kitu deui aya sora-sora anu ngagorowok ka Allah ti kuburan para syuhada, ti makam-makam di sagara, ti guha-guha gunung, ti kolong-kolong biara: ‘Sabaraha lami deui, nun Gusti, anu suci jeung satia, dugi ka Anjeun henteu ngahakiman jeung ngabales getih kami ka jalma-jalma anu maratuh di bumi?’”</w:t>
      </w:r>
    </w:p>
    <w:p>
      <w:pPr>
        <w:pStyle w:val="ArticleScripture"/>
        <w:jc w:val="left"/>
      </w:pPr>
      <w:r>
        <w:rPr>
          <w:rFonts w:ascii="Times New Roman" w:hAnsi="Times New Roman" w:eastAsia="Times New Roman" w:cs="Times New Roman"/>
        </w:rPr>
        <w:t>“PANGERAN keur ngalaksanakeun padamelan-Na. Sakumna sawarga keur gumelarna. Hakim sakuliah bumi moal lila deui bakal jumeneng sarta ngabélaan kawibawaan-Na anu geus dihina. Tanda kasalametan bakal dipasihkeun ka jalma-jalma anu ngajaga parentah-parentah Allah, anu ngajénan hukum-Na, sarta anu nampik tanda sato galak éta atawa gambar-na.</w:t>
      </w:r>
    </w:p>
    <w:p>
      <w:pPr>
        <w:pStyle w:val="ArticleScripture"/>
        <w:jc w:val="left"/>
      </w:pPr>
      <w:r>
        <w:rPr>
          <w:rFonts w:ascii="Times New Roman" w:hAnsi="Times New Roman" w:eastAsia="Times New Roman" w:cs="Times New Roman"/>
        </w:rPr>
        <w:t>“Gusti parantos ngungkabkeun naon anu bakal kajadian dina poé-poé panungtungan, supaya umat-Na tiasa disiapkeun pikeun nangtung nyanghareupan badai panentangan jeung amarah. Jalma-jalma anu parantos dipaparin panggeuing ngeunaan kajadian-kajadian anu aya di hareupeun maranéhna henteu meunang calik dina pangharepan anu tenang kana badai anu bakal datang, bari ngahibur dirina sorangan yén Gusti bakal nangtayungan jalma-jalma-Na anu satia dina poé kasusah. Urang kudu jadi saperti jalma-jalma anu ngadagoan Gustina, lain dina pangharepan anu nganggur, tapi dina pagawéan anu saéstuna, kalayan iman anu teu ngoyag. Ayeuna lain waktuna pikeun ngantepkeun pikiran urang kaserep ku perkara-perkara anu kirang penting. Nalika manusa keur saré, Sétan keur giat ngatur sagala perkara supaya umat Gusti henteu meunang karunya atawa kaadilan. Gerakan Minggu ayeuna keur ngaléngkah dina poékna. Para pamingpin nyumputkeun pasualan anu saéstuna, sarta loba anu ngahiji dina éta gerakan ogé sorangan henteu ningali ka mana arus jero éta keur ngarah. Pangakuan-pangakuanna leuleus jeung saolah-olah Kristen, tapi lamun éta geus nyarita, éta bakal ngungkabkeun sumanget naga. Kawajiban urang nyaéta ngalakukeun sagala anu aya dina kakawasaan urang pikeun nyegah bahaya anu keur diancamkeun. Urang kudu narékahan pikeun ngalemeskeun prasangka ku cara nempatkeun diri urang dina cahaya anu merenah di payuneun rahayat. Urang kudu nempatkeun di hareupeun maranéhna pasualan anu saéstuna keur dipertentangkeun, ku kituna ngalantarankeun panolakan anu pangmujarabna kana ukuran-ukuran pikeun ngawatesan kabébasan nurani. Urang kudu nalungtik Kitab Suci sarta sanggup méré alesan pikeun iman urang. Ceuk nabi: ‘Anu jahat bakal ngalakonan kajahatan: jeung moal aya saurang ogé ti antara anu jahat anu bakal ngarti; tapi anu wijaksana bakal ngarti.’ Testimonies, jilid 5, 451, 452.”</w:t>
      </w:r>
    </w:p>
    <w:p>
      <w:pPr>
        <w:pStyle w:val="ArticleBody"/>
        <w:jc w:val="left"/>
      </w:pPr>
      <w:r>
        <w:rPr>
          <w:rFonts w:ascii="Times New Roman" w:hAnsi="Times New Roman" w:eastAsia="Times New Roman" w:cs="Times New Roman"/>
        </w:rPr>
        <w:t>Ibu White nyaluyukeun hukum Minggu jeung sababaraha patokan dina poé-poé panungtungan, sarta ku cara kitu kecap-kecapna ngungkabkeun “naon anu bakal kajadian dina poé-poé panungtungan, supaya umat-Na siap nangtung ngalawan badai panentangan jeung amarah.” Ku sabab éta, patokan-patokan anu ku anjeunna disaluyukeun dina petikan ieu kudu dipariksa kalawan taliti. Kuring nyarankeun yén titik rujukanana nya éta garis nubuat anu museur kana Konstitusi Amérika Serikat, babarengan jeung “nyarita”-na éta bangsa minangka lambang anu silih patali.</w:t>
      </w:r>
    </w:p>
    <w:p>
      <w:pPr>
        <w:pStyle w:val="ArticleBody"/>
        <w:jc w:val="left"/>
      </w:pPr>
      <w:r>
        <w:rPr>
          <w:rFonts w:ascii="Times New Roman" w:hAnsi="Times New Roman" w:eastAsia="Times New Roman" w:cs="Times New Roman"/>
        </w:rPr>
        <w:t>Ku éta anu dimaksud téh, yén Blair Bill dina taun 1888, Patriot Act dina taun 2001, jeung panganiayaan pulitik anu dilaksanakeun ku pihak Demokrat jeung Republik globalis mimiti taun 2022, masing-masing mangrupa panolakan langsung kana dua unsur hakiki tina Konstitusi. Taun 1888 ngagambarkeun paksaan ibadah poé Minggu, tuluy dina taun 2001 aya robahan tina hukum Inggris kana hukum Romawi. Dina taun 2022, hukum “substantif” jeung “prosedural” diserang.</w:t>
      </w:r>
    </w:p>
    <w:p>
      <w:pPr>
        <w:pStyle w:val="ArticleBody"/>
        <w:jc w:val="left"/>
      </w:pPr>
      <w:r>
        <w:rPr>
          <w:rFonts w:ascii="Times New Roman" w:hAnsi="Times New Roman" w:eastAsia="Times New Roman" w:cs="Times New Roman"/>
        </w:rPr>
        <w:t>Hukum substantif nangtukeun hak jeung kawajiban individu sarta organisasi, sedengkeun hukum prosedural ngagambarkeun prosés pikeun ngabéréskeun sengketa jeung ngalaksanakeun hak jeung kawajiban individu sarta organisasi. Hukum nangtukeun paripolah anu sah atawa henteu sah sarta netepkeun hukuman pikeun éta. Hukum substantif ngawengku loba widang hukum, kaasup hukum pidana, perdata, jeung kontrak.</w:t>
      </w:r>
    </w:p>
    <w:p>
      <w:pPr>
        <w:pStyle w:val="ArticleBody"/>
        <w:jc w:val="left"/>
      </w:pPr>
      <w:r>
        <w:rPr>
          <w:rFonts w:ascii="Times New Roman" w:hAnsi="Times New Roman" w:eastAsia="Times New Roman" w:cs="Times New Roman"/>
        </w:rPr>
        <w:t>Hukum pidana mangrupa conto anu hadé pisan tina hukum substantif. Hukum pidana netepkeun lampah-lampah naon anu dianggap kriminal sarta hukuman pikeun kajahatan-kajahatan éta. Ari hukum perdata, sabalikna, ngatur pasualan antara individu jeung organisasi, saperti ingkar kana perjangjian, cilaka pribadi, atawa pasualan harta banda.</w:t>
      </w:r>
    </w:p>
    <w:p>
      <w:pPr>
        <w:pStyle w:val="ArticleBody"/>
        <w:jc w:val="left"/>
      </w:pPr>
      <w:r>
        <w:rPr>
          <w:rFonts w:ascii="Times New Roman" w:hAnsi="Times New Roman" w:eastAsia="Times New Roman" w:cs="Times New Roman"/>
        </w:rPr>
        <w:t>Hukum substantif ilaharna ditulis dina undang-undang, peraturan, jeung yurisprudensi. Undang-undang nyaéta hukum anu disahkeun ku badan législatif, saperti parlemén nasional atawa législatif nagara bagian, sedengkeun peraturan nyaéta aturan jeung prosedur anu dijieun ku lembaga administrasi. Yurisprudensi nyaéta hukum anu dibentuk ku hakim ngaliwatan tafsir maranéhna kana undang-undang, peraturan, jeung Konstitusi.</w:t>
      </w:r>
    </w:p>
    <w:p>
      <w:pPr>
        <w:pStyle w:val="ArticleBody"/>
        <w:jc w:val="left"/>
      </w:pPr>
      <w:r>
        <w:rPr>
          <w:rFonts w:ascii="Times New Roman" w:hAnsi="Times New Roman" w:eastAsia="Times New Roman" w:cs="Times New Roman"/>
        </w:rPr>
        <w:t>Hukum acara ngarujuk kana aturan-aturan anu ngatur prosés hukum. Ieu ngajentrekeun kumaha hiji perkara ngalangkungan sistem hukum, ti mimiti ngadaptarkeun gugatan nepi ka putusan ahir. Hukum acara nyakup rupa-rupa widang hukum, kaasup prosedur perdata, pidana, jeung administratif. Tujuan hukum acara nyaéta pikeun mastikeun yén prosés hukum lumangsung sacara adil jeung éfisien. Ieu nyadiakeun kerangka pikeun ngabéréskeun pasulayan sarta mastikeun yén sakumna pihak anu kalibet dina prosés hukum, kaasup hakim, pengacara, jeung para pihak nu ngagugat atawa nu digugat, nyaho naon anu dipiharep ti maranéhna.</w:t>
      </w:r>
    </w:p>
    <w:p>
      <w:pPr>
        <w:pStyle w:val="ArticleBody"/>
        <w:jc w:val="left"/>
      </w:pPr>
      <w:r>
        <w:rPr>
          <w:rFonts w:ascii="Times New Roman" w:hAnsi="Times New Roman" w:eastAsia="Times New Roman" w:cs="Times New Roman"/>
        </w:rPr>
        <w:t>Hukum substantif jeung hukum prosedural dimaksudkeun pikeun gawé babarengan supaya kaadilan bisa ditegakkan. Hukum substantif nangtukeun hak jeung kawajiban jalma-jalma sarta organisasi, sedengkeun hukum prosedural ngajentrekeun tata cara pikeun ngaréngsékeun sengketa jeung ngalaksanakeun hak-hak sarta kawajiban-kawajiban éta. Kalayan kecap séjén, hukum substantif nangtukeun paripolah anu sah atawa anu teu sah nurutkeun hukum, kitu deui akibat tina paripolah anu teu sah, sedengkeun hukum prosedural ngajentrekeun kumaha perkara-perkara hukum éta diréngsékeun.</w:t>
      </w:r>
    </w:p>
    <w:p>
      <w:pPr>
        <w:pStyle w:val="ArticleBody"/>
        <w:jc w:val="left"/>
      </w:pPr>
      <w:r>
        <w:rPr>
          <w:rFonts w:ascii="Times New Roman" w:hAnsi="Times New Roman" w:eastAsia="Times New Roman" w:cs="Times New Roman"/>
        </w:rPr>
        <w:t>Dina taun 2001, Patriot Act ngaleungitkeun hak habeas corpus. “Habeas corpus” nyaéta istilah basa Latin anu hartina “anjeun bakal miboga awakna.” Ieu ngarujuk kana hiji asas hukum anu ngajaga jalma-jalma tina panahanan anu teu sah ku cara nungtut sangkan pangadilan nalungtik kasahihan hukum tina panjarana hiji jalma. Habeas corpus mangrupakeun hak dasar dina loba sistem hukum, hususna nu kapangaruhan ku common law Inggris. Ieu ngajamin yén hiji jalma teu bisa diteundeun dina tahanan tanpa alesan anu adil sarta méré kasempetan ka manéhna pikeun ngagugat kasaluyuan hukumna tina panahanan éta di payuneun saurang hakim.</w:t>
      </w:r>
    </w:p>
    <w:p>
      <w:pPr>
        <w:pStyle w:val="ArticleBody"/>
        <w:jc w:val="left"/>
      </w:pPr>
      <w:r>
        <w:rPr>
          <w:rFonts w:ascii="Times New Roman" w:hAnsi="Times New Roman" w:eastAsia="Times New Roman" w:cs="Times New Roman"/>
        </w:rPr>
        <w:t>Hiji “Klausa Prosés Nu Pantes” aya dina Amandemen Kalima jeung Amandemen Kaopat Welas kana Konstitusi A.S. Ieu netepkeun yén taya saurang ogé meunang dicabut nyawana, kabébasanana, atawa hak milikna tanpa prosés hukum nu pantes. Pangadilan geus ngamekarkeun dua cabang doktrin prosés nu pantes: prosés nu pantes sacara prosedural jeung prosés nu pantes sacara substantif. Dina taun 2001, ku Patriot Act, habeas corpus dipupus minangka hiji hak, sarta hukum Inggris diganti ku hukum Romawi. Hukum Inggris nangtukeun yén hiji jalma dianggap teu salah nepi ka kabuktian salah, sedengkeun hukum Romawi netepkeun yén hiji jalma dianggap salah nepi ka kabuktian teu salah. Dina Pelosi Trials taun 2022, boh prosés nu pantes sacara prosedural boh sacara substantif geus diinjak-injak. Boh hukum substantif boh hukum prosedural dilarapkeun dina Pelosi Trials pas pisan sabalikna ti tujuan konstitusionalna anu dimaksud.</w:t>
      </w:r>
    </w:p>
    <w:p>
      <w:pPr>
        <w:pStyle w:val="ArticleBody"/>
        <w:jc w:val="left"/>
      </w:pPr>
      <w:r>
        <w:rPr>
          <w:rFonts w:ascii="Times New Roman" w:hAnsi="Times New Roman" w:eastAsia="Times New Roman" w:cs="Times New Roman"/>
        </w:rPr>
        <w:t>Bédana antara substantive due process jeung procedural due process aya dina béda aspék hukum jeung hak anu dijaga ku masing-masing konsép éta dina kerangka Konstitusi Amérika Sarikat, utamana dina Due Process Clauses tina Amandemen Kalima jeung Kaopat Belas.</w:t>
      </w:r>
    </w:p>
    <w:p>
      <w:pPr>
        <w:pStyle w:val="ArticleBody"/>
        <w:jc w:val="left"/>
      </w:pPr>
      <w:r>
        <w:rPr>
          <w:rFonts w:ascii="Times New Roman" w:hAnsi="Times New Roman" w:eastAsia="Times New Roman" w:cs="Times New Roman"/>
        </w:rPr>
        <w:t>Due process substantif patali jeung hak-hak sarta kabébasan-kabébasan dasar anu pamaréntah teu meunang ngalanggarna, henteu paduli prosedur naon anu dipaké. Ieu ngajaga sawatara hak tina campur tangan pamaréntah sanajan prosedur anu luyu geus diturut. Due process substantif ngalibetkeun hak-hak anu dianggap dasar, saperti hak kana privasi, hak pikeun nikah, jeung hak pikeun ngasuh barudak sorangan. Hak-hak ieu dijaga tina pangasupan pamaréntah kajaba aya kapentingan nagara anu kacida kuatna. Ieu ngalaksanakeun fungsi minangka pangawasan kana kakawasaan pamaréntah, mastikeun yén undang-undang jeung peraturan henteu ngalanggar kabébasan-kabébasan dasar.</w:t>
      </w:r>
    </w:p>
    <w:p>
      <w:pPr>
        <w:pStyle w:val="ArticleBody"/>
        <w:jc w:val="left"/>
      </w:pPr>
      <w:r>
        <w:rPr>
          <w:rFonts w:ascii="Times New Roman" w:hAnsi="Times New Roman" w:eastAsia="Times New Roman" w:cs="Times New Roman"/>
        </w:rPr>
        <w:t>Prosés hukum anu pantes sacara prosedural patali jeung tata cara anu kudu diturutan ku pamaréntah saméméh nyabut hak hiji jalma kana hirup, kamerdikaan, atawa harta banda. Ieu ngajamin sangkan unggal jalma nampa perlakuan anu adil jeung teu pandang bulu ngaliwatan prosés hukum anu merenah. Prosés hukum anu pantes sacara prosedural nungtut sangkan pamaréntah nuturkeun léngkah-léngkah atawa tata cara nu tangtu, saperti méré béwara, ngayakeun pamariksaan anu adil, jeung méré kasempetan pikeun didangu, saméméh nyabut hak-hak hiji jalma. Ieu nekenkeun kana cara-cara hukum ditegakeun, bari ngajamin yén pamaréntah ngalakukeun lampahna kalawan adil jeung bener.</w:t>
      </w:r>
    </w:p>
    <w:p>
      <w:pPr>
        <w:pStyle w:val="ArticleBody"/>
        <w:jc w:val="left"/>
      </w:pPr>
      <w:r>
        <w:rPr>
          <w:rFonts w:ascii="Times New Roman" w:hAnsi="Times New Roman" w:eastAsia="Times New Roman" w:cs="Times New Roman"/>
        </w:rPr>
        <w:t>Perang ngaliwatan hukum anu geus kaciri ti saprak Sidang Pelosi dimimitian, ngagambarkeun panolakan kana prosés hukum anu adil boh dina hal substansi boh dina hal prosedur. Hak-hak dasar warga nagara Amérika sacara kabuka jeung hasil dilanggar. Operasi bendera palsu jeung korupsi anu écés dina agénsi-agénsi “alphabet” Amérika Sarikat geus remen kabongkar ti saméméh kénéh Sidang Pelosi dimimitian, tapi prosedur-prosedur hukum anu dipaké ku kaum globalis ti dua partéy ti saprak Sidang Pelosi dimimitian, ngagambarkeun conto anu écés ngeunaan karuksakan prosés hukum anu adil sacara prosedural.</w:t>
      </w:r>
    </w:p>
    <w:p>
      <w:pPr>
        <w:pStyle w:val="ArticleBody"/>
        <w:jc w:val="left"/>
      </w:pPr>
      <w:r>
        <w:rPr>
          <w:rFonts w:ascii="Times New Roman" w:hAnsi="Times New Roman" w:eastAsia="Times New Roman" w:cs="Times New Roman"/>
        </w:rPr>
        <w:t>Dina bagian saméméhna tina éta artikel urang maca, “Sagala gerakan anu ngadukung panerapan agama saéstuna mangrupa hiji kalakuan konsési ka kapausan, anu salila mangabad-abad kalayan teu eureun-eureun geus merangan kabébasan haté nurani. Pangreksaan poé Minggu ngahutangkeun ayana minangka hiji lembaga anu disebut Kristen ka ‘misteri kajahatan;’ sarta paksaan pikeun ngalaksanakeunana bakal jadi hiji pangakuan anu nyata kana prinsip-prinsip anu jadi batu pangjuru pisan tina Romanisme. Nalika bangsa urang nepi ka mungkir kana prinsip-prinsip pamaréntahanana nepi ka netepkeun hiji hukum Minggu, dina ieu kalakuan Protestanisme bakal ngagandengan leungeun jeung kapopéran; éta moal lain iwal ti méré kahirupan ka tirani anu geus lila pisan kalayan kacida hayangna ngawas-ngawas kasempetan pikeun bangkit deui kana despotisme anu aktip.”</w:t>
      </w:r>
    </w:p>
    <w:p>
      <w:pPr>
        <w:pStyle w:val="ArticleBody"/>
        <w:jc w:val="left"/>
      </w:pPr>
      <w:r>
        <w:rPr>
          <w:rFonts w:ascii="Times New Roman" w:hAnsi="Times New Roman" w:eastAsia="Times New Roman" w:cs="Times New Roman"/>
        </w:rPr>
        <w:t>Dina runtuyan sajarah anu bisa digambarkeun ku Konstitusi Amérika Sarikat, aya tilu patokan husus anu ngawakilan sawatara unsur tina Konstitusi éta boh dina awal boh dina ahir Amérika Sarikat. Unggal tina tilu patokan éta mangrupa tindakan pulitik, ku kituna ngalambangkeun ucapan Amérika Sarikat. Patokan katilu tina éta tilu patokan dina awal, anu nandaan taun 1798, nyaéta Alien and Sedition Acts, jeung patokan katilu tina éta patokan dina ahir nyaéta nalika Amérika Sarikat ngalaksanakeun hiji hukum Minggu, sarta nyarita saperti naga dina minuhan Wahyu pasal tilu welas, ayat sabelas.</w:t>
      </w:r>
    </w:p>
    <w:p>
      <w:pPr>
        <w:pStyle w:val="ArticleBody"/>
        <w:jc w:val="left"/>
      </w:pPr>
      <w:r>
        <w:rPr>
          <w:rFonts w:ascii="Times New Roman" w:hAnsi="Times New Roman" w:eastAsia="Times New Roman" w:cs="Times New Roman"/>
        </w:rPr>
        <w:t>Sajarah nubuatan Amérika Sarikat dimimitian nalika, sakumaha dilambangkeun ku bumi, éta muka sungutna sarta nyelekep caah panganiayaan naga.</w:t>
      </w:r>
    </w:p>
    <w:p>
      <w:pPr>
        <w:pStyle w:val="ArticleScripture"/>
        <w:jc w:val="left"/>
      </w:pPr>
      <w:r>
        <w:rPr>
          <w:rFonts w:ascii="Times New Roman" w:hAnsi="Times New Roman" w:eastAsia="Times New Roman" w:cs="Times New Roman"/>
        </w:rPr>
        <w:t>Jeung éta oray ngaluarkeun tina sungutna cai kawas caah nuturkeun éta awewe, supaya anjeunna kabawa ku éta caah. Jeung bumi nulungan éta awewe, sarta bumi muka sungutna, tuluy ngelek éta caah anu dikaluarkeun ku naga tina sungutna. Wahyu 12:15, 16.</w:t>
      </w:r>
    </w:p>
    <w:p>
      <w:pPr>
        <w:pStyle w:val="ArticleBody"/>
        <w:jc w:val="left"/>
      </w:pPr>
      <w:r>
        <w:rPr>
          <w:rFonts w:ascii="Times New Roman" w:hAnsi="Times New Roman" w:eastAsia="Times New Roman" w:cs="Times New Roman"/>
        </w:rPr>
        <w:t>Dina taun 1776, sato galak anu bakal mucunghul ti bumi, sarta ahirna jadi karajaan kagenep dina nubuat Alkitab dina taun 1798, ngelek banjir panganiayaan ngalawan umat Allah ku ngadegkeun hiji bangsa anu miboga Konstitusi anu nolak para tiran karajaan-karajaan Éropa jeung para tiran garéja kapausan.</w:t>
      </w:r>
    </w:p>
    <w:p>
      <w:pPr>
        <w:pStyle w:val="ArticleBody"/>
        <w:jc w:val="left"/>
      </w:pPr>
      <w:r>
        <w:rPr>
          <w:rFonts w:ascii="Times New Roman" w:hAnsi="Times New Roman" w:eastAsia="Times New Roman" w:cs="Times New Roman"/>
        </w:rPr>
        <w:t>Déklarasi Kamerdékaan taun 1776 ngalambangkeun Patriot Act taun 2001. Konstitusi taun 1789 ngalambangkeun sidang-sidang Pelosi anu dimimitian dina taun 2022. Alien and Sedition Acts taun 1798 ngalambangkeun hukum Minggu di Amérika Sarikat.</w:t>
      </w:r>
    </w:p>
    <w:p>
      <w:pPr>
        <w:pStyle w:val="ArticleBody"/>
        <w:jc w:val="left"/>
      </w:pPr>
      <w:r>
        <w:rPr>
          <w:rFonts w:ascii="Times New Roman" w:hAnsi="Times New Roman" w:eastAsia="Times New Roman" w:cs="Times New Roman"/>
        </w:rPr>
        <w:t>Pangucapan kamerdikaan ku para patriot Amérika dina taun 1776 ngagambarkeun pangumuman leungitna kamerdikaan ngaliwatan Patriot Act taun 2001. Konstitusi taun 1789 ngagambarkeun Pelosi Trials anu dimimitian dina taun 2022. Alien and Sedition Acts ngagambarkeun hukum Minggu. Sajarah panampikan kana unggal prinsip Konstitusi ngagambarkeun pangagulingan Konstitusi sacara bertahap anu puncakna dina hukum Minggu.</w:t>
      </w:r>
    </w:p>
    <w:p>
      <w:pPr>
        <w:pStyle w:val="ArticleBody"/>
        <w:jc w:val="left"/>
      </w:pPr>
      <w:r>
        <w:rPr>
          <w:rFonts w:ascii="Times New Roman" w:hAnsi="Times New Roman" w:eastAsia="Times New Roman" w:cs="Times New Roman"/>
        </w:rPr>
        <w:t>Garis-garis ieu sadayana saluyu dina sajarah nu disumputkeun tina ayat ka opat puluh dina Daniel pasal sabelas. Dina artikel ieu urang ngutip opat paragraf tina Testimonies, jilid 5, 451, 452.</w:t>
      </w:r>
    </w:p>
    <w:p>
      <w:pPr>
        <w:pStyle w:val="ArticleBody"/>
        <w:jc w:val="left"/>
      </w:pPr>
      <w:r>
        <w:rPr>
          <w:rFonts w:ascii="Times New Roman" w:hAnsi="Times New Roman" w:eastAsia="Times New Roman" w:cs="Times New Roman"/>
        </w:rPr>
        <w:t>Dina artikel saterusna urang baris ngulik éta paragraf-paragraf kalawan leuwih jero.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Opat Puluh — Nomer Dua</dc:title>
  <dc:subject>Amérika Sarikat, Patriot Act, jeung Jalan ka Kacumponan Nubuatan</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