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Sajarah anu Nyamuni ngeunaan Ayat Opat Puluh - Nomer Tilu Puluh Tilu</w:t>
      </w:r>
    </w:p>
    <w:p>
      <w:pPr>
        <w:pStyle w:val="ArticleSubtitle"/>
        <w:jc w:val="left"/>
      </w:pPr>
      <w:r>
        <w:rPr>
          <w:rFonts w:ascii="Arial" w:hAnsi="Arial" w:eastAsia="Arial" w:cs="Arial"/>
        </w:rPr>
        <w:t>Yehezkiel Nomer Opat 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Dina Kajadian pasal opat jeung lima, silsilah Kain dikontraskeun jeung silsilah Sét.</w:t>
      </w:r>
    </w:p>
    <w:p>
      <w:pPr>
        <w:pStyle w:val="ArticleHeading"/>
        <w:jc w:val="left"/>
      </w:pPr>
      <w:r>
        <w:rPr>
          <w:rFonts w:ascii="Arial" w:hAnsi="Arial" w:eastAsia="Arial" w:cs="Arial"/>
        </w:rPr>
        <w:t>Lamech anu Hadé jeung Lamech anu Goréng</w:t>
      </w:r>
    </w:p>
    <w:p>
      <w:pPr>
        <w:pStyle w:val="ArticleBody"/>
        <w:jc w:val="left"/>
      </w:pPr>
      <w:r>
        <w:rPr>
          <w:rFonts w:ascii="Times New Roman" w:hAnsi="Times New Roman" w:eastAsia="Times New Roman" w:cs="Times New Roman"/>
        </w:rPr>
        <w:t>Dua galur turunan éta ngagambarkeun bédana antara jalma-jalma anu binasa jeung jalma-jalma anu disalametkeun, sarta sawatara turunan ti dua galur éta ngagambarkeun ‘lambang-lambang turunan’ anu sajajar tina galur-galur anu patukang tonggong éta. Kain ngalambangkeun hiji golongan anu henteu tobat tina dosa, sarta ngan ukur nalangsa ku kaayaan dirina sorangan.</w:t>
      </w:r>
    </w:p>
    <w:p>
      <w:pPr>
        <w:pStyle w:val="ArticleScripture"/>
        <w:jc w:val="left"/>
      </w:pPr>
      <w:r>
        <w:rPr>
          <w:rFonts w:ascii="Times New Roman" w:hAnsi="Times New Roman" w:eastAsia="Times New Roman" w:cs="Times New Roman"/>
        </w:rPr>
        <w:t>Sarta Mantenna ngandika, Naon anu geus manéh lampahkeun? Sora getih dulur lalaki manéh sasambat ka Kami ti taneuh. Ayeuna manéh kakeunaan kutuk ti taneuh, anu geus ngamangapkeun sungutna pikeun nampa getih dulur lalaki manéh tina leungeun manéh; Lamun manéh ngolah taneuh, ti ayeuna taneuh éta moal deui mikeun kakuatanana ka manéh; manéh bakal jadi buronan jeung pangumbara di bumi. Sarta Kain nyarios ka Gusti, Hukuman ka abdi téh langkung beurat tibatan anu tiasa ku abdi ditanggung. Tingali, dinten ieu Gusti parantos ngusir abdi ti beungeut bumi; abdi bakal disumputkeun tina payuneun Gusti; abdi bakal jadi buronan sareng pangumbara di bumi; sarta bakal kajadian yén sing saha waé anu manggihan abdi bakal maéhan abdi. Sarta Gusti ngandika ka manéhna, Ku sabab kitu, sing saha waé anu maéhan Kain bakal meunang pamalesan tujuh kalieun. Sarta Gusti nempatkeun hiji tanda dina diri Kain, supaya saha waé anu manggihan manéhna henteu maéhan manéhna. Sarta Kain indit ti payuneun Gusti, tuluy matuh di tanah Nod, di beulah wétaneun Eden. Kajadian 4:10–16.</w:t>
      </w:r>
    </w:p>
    <w:p>
      <w:pPr>
        <w:pStyle w:val="ArticleBody"/>
        <w:jc w:val="left"/>
      </w:pPr>
      <w:r>
        <w:rPr>
          <w:rFonts w:ascii="Times New Roman" w:hAnsi="Times New Roman" w:eastAsia="Times New Roman" w:cs="Times New Roman"/>
        </w:rPr>
        <w:t>Cain ngalambangkeun hiji golongan jalma anu teu daék tobat sarta ngan ukur museurkeun perhatian kana kaayaan dirina sorangan anu pikasediheun, anu ditimbulkeun ku maranéhna sorangan lantaran henteu daék narékahan pikeun milampah kahadéan.</w:t>
      </w:r>
    </w:p>
    <w:p>
      <w:pPr>
        <w:pStyle w:val="ArticleScripture"/>
        <w:jc w:val="left"/>
      </w:pPr>
      <w:r>
        <w:rPr>
          <w:rFonts w:ascii="Times New Roman" w:hAnsi="Times New Roman" w:eastAsia="Times New Roman" w:cs="Times New Roman"/>
        </w:rPr>
        <w:t>Tapi Kain jeung kurbanna henteu kamanah ku Mantenna. Kain kacida ambekna, sarta beungeutna jadi murung. PANGERAN ngandika ka Kain, Ku naon manéh ambek? Jeung ku naon beungeut manéh murung? Lamun manéh milampah nu hadé, naha manéh moal ditarima? Jeung lamun manéh henteu milampah nu hadé, dosa ngagolér di lawang panto. Sarta kahayangna bakal tumuju ka manéh, sarta manéh bakal ngawasa manéhna. Kajadian 4:5–7.</w:t>
      </w:r>
    </w:p>
    <w:p>
      <w:pPr>
        <w:pStyle w:val="ArticleHeading"/>
        <w:jc w:val="left"/>
      </w:pPr>
      <w:r>
        <w:rPr>
          <w:rFonts w:ascii="Arial" w:hAnsi="Arial" w:eastAsia="Arial" w:cs="Arial"/>
        </w:rPr>
        <w:t>Genep Pati—Tilu Alfa jeung Tilu Oméga</w:t>
      </w:r>
    </w:p>
    <w:p>
      <w:pPr>
        <w:pStyle w:val="ArticleBody"/>
        <w:jc w:val="left"/>
      </w:pPr>
      <w:r>
        <w:rPr>
          <w:rFonts w:ascii="Times New Roman" w:hAnsi="Times New Roman" w:eastAsia="Times New Roman" w:cs="Times New Roman"/>
        </w:rPr>
        <w:t>Dina artikel-artikel saméméhna, urang geus ngaidentipikasi Enoch minangka lambang malaikat kahiji, Lamech minangka lambang malaikat kadua, Methuselah minangka sora panyeluk tengah peuting, sarta Noah minangka malaikat katilu. Lamech ti rundayan Seth maot dina umur tujuh ratus tujuh puluh tujuh taun, lima taun saméméh caah gedé anu lumangsung nalika Methuselah maot. Maotna Lamech disusul lima taun ti harita ku maotna Methuselah, sarta ku kituna maotna maranéhna ngalambangkeun maotna pamajikan Ezekiel, anu disusul hiji koma lima taun ti harita (1.5) ku maotna Jerusalem, pamajikan Anak Domba.</w:t>
      </w:r>
    </w:p>
    <w:p>
      <w:pPr>
        <w:pStyle w:val="ArticleScripture"/>
        <w:jc w:val="left"/>
      </w:pPr>
      <w:r>
        <w:rPr>
          <w:rFonts w:ascii="Times New Roman" w:hAnsi="Times New Roman" w:eastAsia="Times New Roman" w:cs="Times New Roman"/>
        </w:rPr>
        <w:t>Sarta kuring, Yohanes, ningali kota suci, Yerusalem Anyar, lungsur ti sawarga ti Allah, geus disayagikeun lir pangantén awéwé anu dipapaésan pikeun salakina. Wahyu 21:2.</w:t>
      </w:r>
    </w:p>
    <w:p>
      <w:pPr>
        <w:pStyle w:val="ArticleBody"/>
        <w:jc w:val="left"/>
      </w:pPr>
      <w:r>
        <w:rPr>
          <w:rFonts w:ascii="Times New Roman" w:hAnsi="Times New Roman" w:eastAsia="Times New Roman" w:cs="Times New Roman"/>
        </w:rPr>
        <w:t>Maotna pamajikan Ezekiel jeung Lamech dina alfa, anu patali jeung maotna Jerusalem jeung Methuselah dina oméga, ngalambangkeun maotna John Palaiologos, anu disusul lima taun ti harita ku maotna Constantine kasabelas dina témbok-témbok Constantinople. Garis Lamech nuduhkeun jangka waktu lima taun, anu ditungtungan ku mangsa migrasi sato salila tujuh poé. Garis Romawi Wétan ngagambarkeun lima taun, sarta ogé mangsa opat taun dina jangka waktu lima taun éta sacara gembleng. Garis Ezekiel ngagambarkeun boh dua taun boh hiji koma lima taun (1.5). Garis Ezekiel ngeunaan pangancuran Jerusalem ku Babylon sajajar jeung pangancuran Jerusalem anu kadua ku Roma ti taun 66 nepi ka taun 70. Garis Romawi ngeunaan pangancuran Jerusalem ngahasilkeun boh mangsa opat taun boh mangsa tilu satengah taun. Unggal garis tina opat garis simbolis éta ngahasilkeun lain hiji, tapi dua mangsa simbolis dina kasaksian nubuatna séwang-séwangan.</w:t>
      </w:r>
    </w:p>
    <w:p>
      <w:pPr>
        <w:pStyle w:val="ArticleBody"/>
        <w:jc w:val="left"/>
      </w:pPr>
      <w:r>
        <w:rPr>
          <w:rFonts w:ascii="Times New Roman" w:hAnsi="Times New Roman" w:eastAsia="Times New Roman" w:cs="Times New Roman"/>
        </w:rPr>
        <w:t>Lamekh, Yohanes Palaiologos, jeung pamajikan Yéhéskél ngalambangkeun pananda alfa tina hiji mangsa anu dipungkas ku maot dina titik omega. Dua tina tilu galur éta ngalambangkeun pangepungan anu dipungkas ku maotna padananana séwang-séwangan. Anu hiji deui dipungkas ku asupna sato-sato kana bahtera. Padanan omega éta ngajajarkeun caah dina jaman Nuh jeung ancurna Yérusalém sarta ancurna témbok-témbok Konstantinopel. Katilu lambang omega éta ngalambangkeun ditutupna mangsa kasempetan pikeun tobat nalika undang-undang poé Minggu datang sakeudeung deui.</w:t>
      </w:r>
    </w:p>
    <w:p>
      <w:pPr>
        <w:pStyle w:val="ArticleBody"/>
        <w:jc w:val="left"/>
      </w:pPr>
      <w:r>
        <w:rPr>
          <w:rFonts w:ascii="Times New Roman" w:hAnsi="Times New Roman" w:eastAsia="Times New Roman" w:cs="Times New Roman"/>
        </w:rPr>
        <w:t>Tangtu waé, dina kasaksian bahtera Nuh teu aya pangepungan, tapi harita tangtu kudu aya tanjakan sangkan bisa asup kana éta bahtera. Upama tanjakan pikeun ngamuat dianggap minangka pralambang tanjakan pangepungan, mangka tilu kasaksian ngeunaan pati éta kabéh nuduhkeun ayana pangepungan. Dina galur Romawi ngeunaan diruksakna Yérusalém ti taun 66 nepi ka taun 70, aya pangepungan ku Cestius dina taun 66 sarta pangepungan kadua ku Titus dina taun 70.</w:t>
      </w:r>
    </w:p>
    <w:p>
      <w:pPr>
        <w:pStyle w:val="ArticleHeading"/>
        <w:jc w:val="left"/>
      </w:pPr>
      <w:r>
        <w:rPr>
          <w:rFonts w:ascii="Arial" w:hAnsi="Arial" w:eastAsia="Arial" w:cs="Arial"/>
        </w:rPr>
        <w:t>Opat Taun</w:t>
      </w:r>
    </w:p>
    <w:p>
      <w:pPr>
        <w:pStyle w:val="ArticleBody"/>
        <w:jc w:val="left"/>
      </w:pPr>
      <w:r>
        <w:rPr>
          <w:rFonts w:ascii="Times New Roman" w:hAnsi="Times New Roman" w:eastAsia="Times New Roman" w:cs="Times New Roman"/>
        </w:rPr>
        <w:t>Mangsa opat taun anu ditungtungan ku pangepungan Konstantinopel dina taun 1453 ngagambarkeun mangsa opat taun kadua dina nubuat Islam ngeunaan “lima bulan” dina Wahyu bab salapan. Mangsa opat taun kahiji dina nubuat ngeunaan “lima bulan” lumangsung ti taun 1333 nepi ka taun 1337 dina pangepungan Nicomedia. Pangepungan éta ogé ngagambarkeun tungtung mangsa tilu puluh dalapan taun ti tanggal 27 Juli 1299. Dua kali ancurna Yérusalém, sakali ancurna Konstantinopel, caah, jeung pangepungan Nicomedia mangrupa lima saksi ngeunaan kampanye Panium ti taun 200 SM nepi ka taun 198 SM, anu bakal jadi saksi kagenep, sarta aya sababaraha saksi séjénna.</w:t>
      </w:r>
    </w:p>
    <w:p>
      <w:pPr>
        <w:pStyle w:val="ArticleBody"/>
        <w:jc w:val="left"/>
      </w:pPr>
      <w:r>
        <w:rPr>
          <w:rFonts w:ascii="Times New Roman" w:hAnsi="Times New Roman" w:eastAsia="Times New Roman" w:cs="Times New Roman"/>
        </w:rPr>
        <w:t>Duanana kajadian ancurna Yérusalém téh gampang disajajarkeun, “garis demi garis.” Caah gedé jeung garis Roma Wétan disajajarkeun ku sasaruaan pati alfa jeung oméga dina duanana. Kampanye militér Panium sacara husus disajajarkeun jeung garis Yéhéskél taun 587 SM, lantaran duanana mangsa pangepungan téh ngagambarkeun dua taun. Panium digambarkeun dina ayat lima belas dina Daniel sabelas, anu miheulaan ayat genep belas anu ngagambarkeun hukum poé Minggu anu moal lila deui bakal datang, sakumaha ogé halna jeung ancurna Yérusalém dina taun 586 SM jeung 70 M. Mangsa dua taun dina perang Panium jeung pangepungan Sidon mawa unggal garis ieu kana sajarah anu disumputkeun dina Daniel sabelas ayat opat puluh.</w:t>
      </w:r>
    </w:p>
    <w:p>
      <w:pPr>
        <w:pStyle w:val="ArticleHeading"/>
        <w:jc w:val="left"/>
      </w:pPr>
      <w:r>
        <w:rPr>
          <w:rFonts w:ascii="Arial" w:hAnsi="Arial" w:eastAsia="Arial" w:cs="Arial"/>
        </w:rPr>
        <w:t>Hiji Tanda</w:t>
      </w:r>
    </w:p>
    <w:p>
      <w:pPr>
        <w:pStyle w:val="ArticleBody"/>
        <w:jc w:val="left"/>
      </w:pPr>
      <w:r>
        <w:rPr>
          <w:rFonts w:ascii="Times New Roman" w:hAnsi="Times New Roman" w:eastAsia="Times New Roman" w:cs="Times New Roman"/>
        </w:rPr>
        <w:t>Pananda jalan nubuat anu kahiji dina pangepungan dina dua kajadian diruksakna Yerusalem ngalambangkeun hiji tanda; Cestius dina taun 66 jeung maotna pamajikan Ezekiel duanana mangrupa tanda alfa. Lamech ogé mangrupa pananda jalan anu kahiji, sarta ku kituna, dumasar kana kasaksian dua saksi, Lamech ogé mangrupa hiji tanda. Umurna anu 777 taun téh ngalambangkeun tanda garéja anu jaya anu diwangun ku tilu unsur: saurang nabi, saurang imam, jeung saurang raja.</w:t>
      </w:r>
    </w:p>
    <w:p>
      <w:pPr>
        <w:pStyle w:val="ArticleScripture"/>
        <w:jc w:val="left"/>
      </w:pPr>
      <w:r>
        <w:rPr>
          <w:rFonts w:ascii="Times New Roman" w:hAnsi="Times New Roman" w:eastAsia="Times New Roman" w:cs="Times New Roman"/>
        </w:rPr>
        <w:t>Salian ti éta, Kami ogé maparin poé-poé Sabat Kami ka maranéhna, pikeun jadi tanda antara Kami jeung maranéhna, sangkan maranéhna nyaho yén Kami téh PANGERAN anu nyucikeun maranéhna. Yehezkiel 20:12.</w:t>
      </w:r>
    </w:p>
    <w:p>
      <w:pPr>
        <w:pStyle w:val="ArticleHeading"/>
        <w:jc w:val="left"/>
      </w:pPr>
      <w:r>
        <w:rPr>
          <w:rFonts w:ascii="Arial" w:hAnsi="Arial" w:eastAsia="Arial" w:cs="Arial"/>
        </w:rPr>
        <w:t>300 Taun</w:t>
      </w:r>
    </w:p>
    <w:p>
      <w:pPr>
        <w:pStyle w:val="ArticleBody"/>
        <w:jc w:val="left"/>
      </w:pPr>
      <w:r>
        <w:rPr>
          <w:rFonts w:ascii="Times New Roman" w:hAnsi="Times New Roman" w:eastAsia="Times New Roman" w:cs="Times New Roman"/>
        </w:rPr>
        <w:t>Enoch, anu aya dina generasi katujuh ti Adam dina galur katurunan Seth, lumampah sareng Allah salami 300 taun sarta diangkat ka sawarga. ‘300’ mangrupa lambang tilu ratus bagan panaratas taun 1843, tilu ratus panghutbah Millerit anu pakait jeung éta, sarta ogé pasukan Gideon anu jumlahna tilu ratus urang. Enoch, para panghutbah Millerit, sarta tilu ratus urang pasukan Gideon ngalambangkeun saratus opat puluh opat rébu. Samson nyandak 300 rubah sarta ngabeungkeutna sapasang-sapasang, ku kituna nuduhkeun angka 150 sarta hiji lambang anu dibeungkeut ngahiji anu jumlahna tilu ratus.</w:t>
      </w:r>
    </w:p>
    <w:p>
      <w:pPr>
        <w:pStyle w:val="ArticleScripture"/>
        <w:jc w:val="left"/>
      </w:pPr>
      <w:r>
        <w:rPr>
          <w:rFonts w:ascii="Times New Roman" w:hAnsi="Times New Roman" w:eastAsia="Times New Roman" w:cs="Times New Roman"/>
        </w:rPr>
        <w:t>Simson tuluy indit néwak tilu ratus rubah, nyokot obor-obor, ngaraketkeun buntutna sapasang-sapasang, sarta nempatkeun hiji obor di antara unggal dua buntut. Sanggeus ngahurungkeun obor-obor éta, manéhna ngaleupaskeun rubah-rubahna ka tengah pepelakan gandum urang Pelisti anu can dipanén, nepi ka ngaduruk béak boh tumpukan-tumpukan beungkeutan gandum boh gandum anu can dipanén, katut kebon-kebon anggur jeung tangkal-tangkal jetun. Hakim-hakim 15:4, 5.</w:t>
      </w:r>
    </w:p>
    <w:p>
      <w:pPr>
        <w:pStyle w:val="ArticleBody"/>
        <w:jc w:val="left"/>
      </w:pPr>
      <w:r>
        <w:rPr>
          <w:rFonts w:ascii="Times New Roman" w:hAnsi="Times New Roman" w:eastAsia="Times New Roman" w:cs="Times New Roman"/>
        </w:rPr>
        <w:t>Dua nubuat ngeunaan Islam anu masing-masing lilana lima bulan dina bab kasalapan Kitab Wahyu ngaidentifikasi “seuneu” jeung “buntut” minangka ciri-ciri Islam.</w:t>
      </w:r>
    </w:p>
    <w:p>
      <w:pPr>
        <w:pStyle w:val="ArticleScripture"/>
        <w:jc w:val="left"/>
      </w:pPr>
      <w:r>
        <w:rPr>
          <w:rFonts w:ascii="Times New Roman" w:hAnsi="Times New Roman" w:eastAsia="Times New Roman" w:cs="Times New Roman"/>
        </w:rPr>
        <w:t>Dina éta titingalian, kaula ningali kuda-kuda jeung anu tarumpakna kieu rupana: anu tarumpakna maraké baju beusi pangraksa dada anu warnana kawas seuneu, kawas batu yakut, jeung kawas walirang; sirah kuda-kuda éta kawas sirah singa; sarta tina sungutna kaluar seuneu, haseup, jeung walirang. Ku tilu perkara ieu sapertilu umat manusa dipaéhan, nyaéta ku seuneu, ku haseup, jeung ku walirang anu kaluar tina sungutna. Sabab kakuatan kuda-kuda éta aya dina sungutna jeung dina buntutna: buntutna téh kawas oray, sarta boga sirah, jeung ku éta buntutna kuda-kuda éta nganyenyeri. Wahyu 9:17–19.</w:t>
      </w:r>
    </w:p>
    <w:p>
      <w:pPr>
        <w:pStyle w:val="ArticleBody"/>
        <w:jc w:val="left"/>
      </w:pPr>
      <w:r>
        <w:rPr>
          <w:rFonts w:ascii="Times New Roman" w:hAnsi="Times New Roman" w:eastAsia="Times New Roman" w:cs="Times New Roman"/>
        </w:rPr>
        <w:t>Kakuatan Islam téh aya boh dina sungut maranéhna boh dina buntut maranéhna.</w:t>
      </w:r>
    </w:p>
    <w:p>
      <w:pPr>
        <w:pStyle w:val="ArticleScripture"/>
        <w:jc w:val="left"/>
      </w:pPr>
      <w:r>
        <w:rPr>
          <w:rFonts w:ascii="Times New Roman" w:hAnsi="Times New Roman" w:eastAsia="Times New Roman" w:cs="Times New Roman"/>
        </w:rPr>
        <w:t>Sarta maranéhna miboga buntut kawas buntut kalajengking, sarta dina buntutna aya panyeureud: sarta maranéhna miboga kakawasaan pikeun nganyenyeri manusa salila lima bulan. Sarta aya hiji raja anu ngawasa maranéhna, nyaéta malaikat jurang anu taya dasarna, anu dina basa Ibrani ngaranna Abaddon, tapi dina basa Yunani ngaranna Apollyon. Wahyu 9:10, 11.</w:t>
      </w:r>
    </w:p>
    <w:p>
      <w:pPr>
        <w:pStyle w:val="ArticleBody"/>
        <w:jc w:val="left"/>
      </w:pPr>
      <w:r>
        <w:rPr>
          <w:rFonts w:ascii="Times New Roman" w:hAnsi="Times New Roman" w:eastAsia="Times New Roman" w:cs="Times New Roman"/>
        </w:rPr>
        <w:t>Kakuatan Islam pikeun nyiksa jeung maéhan aya boh dina sungut boh dina buntut maranéhna, anu kaluar tina sungut jeung buntut maranéhna.</w:t>
      </w:r>
    </w:p>
    <w:p>
      <w:pPr>
        <w:pStyle w:val="ArticleScripture"/>
        <w:jc w:val="left"/>
      </w:pPr>
      <w:r>
        <w:rPr>
          <w:rFonts w:ascii="Times New Roman" w:hAnsi="Times New Roman" w:eastAsia="Times New Roman" w:cs="Times New Roman"/>
        </w:rPr>
        <w:t>Ku sabab éta, Gusti bakal neukteuk sirah jeung buntut, dahan jeung gelagah, ti Israil dina sapoé. Anu sepuh tur dipihormat téh sirahna; ari nabi anu ngajarkeun kabohongan téh buntutna. Sabab para pamingpin ieu bangsa nyasabkeun maranéhna; sarta jalma-jalma anu dipingpin ku maranéhna dibinasakeun. Yesaya 9:14–16.</w:t>
      </w:r>
    </w:p>
    <w:p>
      <w:pPr>
        <w:pStyle w:val="ArticleBody"/>
        <w:jc w:val="left"/>
      </w:pPr>
      <w:r>
        <w:rPr>
          <w:rFonts w:ascii="Times New Roman" w:hAnsi="Times New Roman" w:eastAsia="Times New Roman" w:cs="Times New Roman"/>
        </w:rPr>
        <w:t>Islam jeung Israél patali sacara nubuat, lantaran duanana téh turunan Abraham, sarta dina unggal galur, “sirah” téh nyaéta “anu sepuh tur dipihormat” jeung “buntut” téh nyaéta “nabi anu ngajarkeun kabohongan.” Dina Islam, nabi jaman baheula anu ngajarkeun kabohongan téh nyaéta Mohammed. Koran ngalambangkeun kabohongan-kabohongan anu ngadorong simeut-simeut Islam, ari anu sepuh tur dipihormat téh nyaéta kapamingpinan pulitik maranéhna. Islam diarahkeun ku kaparigelan ngatur nagara (sungut), anu didorong ku kabohongan-kabohongan Koran (buntut). Tilu ratus rubah Samson dibagi jadi dua kelompok anu masing-masing lilana lima bulan, anu baris nyiksa jeung maéhan ku seuneu, haseup, jeung walirang.</w:t>
      </w:r>
    </w:p>
    <w:p>
      <w:pPr>
        <w:pStyle w:val="ArticleHeading"/>
        <w:jc w:val="left"/>
      </w:pPr>
      <w:r>
        <w:rPr>
          <w:rFonts w:ascii="Arial" w:hAnsi="Arial" w:eastAsia="Arial" w:cs="Arial"/>
        </w:rPr>
        <w:t>Seuneu, Haseup jeung Walirang</w:t>
      </w:r>
    </w:p>
    <w:p>
      <w:pPr>
        <w:pStyle w:val="ArticleBody"/>
        <w:jc w:val="left"/>
      </w:pPr>
      <w:r>
        <w:rPr>
          <w:rFonts w:ascii="Times New Roman" w:hAnsi="Times New Roman" w:eastAsia="Times New Roman" w:cs="Times New Roman"/>
        </w:rPr>
        <w:t>Seuneu, haseup, jeung walirang mibanda ciri-ciri profétis tilu malaikat. Anu kahiji jeung anu pamungkas mangrupa jinis seuneu. Akar kecap “walirang” ngagambarkeun kilatan ilahi. Seuneu mangrupa lambang hiji amanat; haseup mangrupa balukar tina éta amanat, sarta walirang nandakeun hiji amanat kaagamaan. Tiluanana mangrupa tiruan palsu tina amanat sajati tilu malaikat dina Wahyu pasal opat belas. Panutup dada tina beusi digambarkeun minangka seuneu, batu hiasintus, jeung walirang. Éta téh mangrupa tiruan palsu tina panutup dada imam agung. Panutup dada imam agung ngalambangkeun saratus opat puluh opat rébu jalma salaku dua belas permata manusa anu dihijikeun jeung Kaallahan, anu dilambangkeun ku Urim jeung Thummim. Batu hiasintus dina jaman baheula warnana bulao-hideung poék, atawa wungu surem. Batu hiasintus dina panutup dada Islam saluyu jeung haseup anu kaluar tina sungut-sungut (nagara) jeung buntut-buntut (garéja) Islam.</w:t>
      </w:r>
    </w:p>
    <w:p>
      <w:pPr>
        <w:pStyle w:val="ArticleBody"/>
        <w:jc w:val="left"/>
      </w:pPr>
      <w:r>
        <w:rPr>
          <w:rFonts w:ascii="Times New Roman" w:hAnsi="Times New Roman" w:eastAsia="Times New Roman" w:cs="Times New Roman"/>
        </w:rPr>
        <w:t>Diangkatna Enoch ka sawarga sanggeus 300 taun lumampah jeung Allah ngaitkeun angka 300 jeung talatah malaikat kahiji anu datang dina taun 1798. Talatah malaikat kahiji éta dibéré kawasa dina tanggal 11 Agustus 1840 ku laksanana nubuat ngeunaan lima bulan dina Wahyu bab salapan. Dua mangsa lima bulan dina éta bab ditalikeun hiji jeung nu séjénna, garis demi garis. Pamahaman yén lima bulan dina ayat lima jeung ayat sapuluh téh mangrupa dua mangsa anu béda, anu masing-masing lilana saratus lima puluh taun, kakara dipikawanoh anyar-anyar ieu. Nalika éta bebeneran dipikawanoh, Samson ngabeungkeut rubah-rubah éta jadi saratus lima puluh pasang rubah.</w:t>
      </w:r>
    </w:p>
    <w:p>
      <w:pPr>
        <w:pStyle w:val="ArticleBody"/>
        <w:jc w:val="left"/>
      </w:pPr>
      <w:r>
        <w:rPr>
          <w:rFonts w:ascii="Times New Roman" w:hAnsi="Times New Roman" w:eastAsia="Times New Roman" w:cs="Times New Roman"/>
        </w:rPr>
        <w:t>Dina sajarah kanabian Samson (anu hartina “panonpoé”), “haseup” anu kaluar tina liang nalika konci dilambangkeun ku perang Nineveh téh nutupan panonpoé ku poékna. Kaum Millerit kalayan leres ngaidéntifikasi katutupna panonpoé ku haseup tina liang Islam minangka katutupna Injil Kristus, anu dilambangkeun ku panonpoé (Samson). Aya sababaraha hubungan séjén antara kasaksian Samson jeung Islam dina Wahyu bab salapan nepi ka sabelas.</w:t>
      </w:r>
    </w:p>
    <w:p>
      <w:pPr>
        <w:pStyle w:val="ArticleBody"/>
        <w:jc w:val="left"/>
      </w:pPr>
      <w:r>
        <w:rPr>
          <w:rFonts w:ascii="Times New Roman" w:hAnsi="Times New Roman" w:eastAsia="Times New Roman" w:cs="Times New Roman"/>
        </w:rPr>
        <w:t>Angka tilu nyampak dina riwayat Samson, nyaéta dina jangka waktu tilu poé anu dibikeun ka para tamu kawinan pikeun ngajawab tatarucingan. Samson miboga hubungan jeung tilu awéwé: pamajikanana ti Timnah, saurang awéwé lacur, jeung Delilah. Roh Gusti lungsur ka Samson tilu kali: nalika nyanghareupan singa, di Ashkelon, jeung di Lehi. Samson méré tilu jawaban palsu ka Delilah saméméh ngabejaan anu sabenerna. Angka tilu ngalambangkeun Kaallahan, kitu deui kaallahan palsu anu diwangun ku naga, sato galak, jeung nabi palsu, sarta ogé susunan tilu unsur tina garéja anu jaya.</w:t>
      </w:r>
    </w:p>
    <w:p>
      <w:pPr>
        <w:pStyle w:val="ArticleBody"/>
        <w:jc w:val="left"/>
      </w:pPr>
      <w:r>
        <w:rPr>
          <w:rFonts w:ascii="Times New Roman" w:hAnsi="Times New Roman" w:eastAsia="Times New Roman" w:cs="Times New Roman"/>
        </w:rPr>
        <w:t>Tilu puluh téh angka imam, sarta aya tilu puluh urang pangiring anu dibawa ka pésta kawinan Samson. Tuluy Samson masang tarohan tilu puluh lambar lawon jeung tilu puluh pakéan lamun para tamu bisa ngajawab tatarucinganana. Nalika tatarucinganana kabongkar ku panghianatan, Samson maéhan tilu puluh lalaki urang Ashkelon pikeun mayar éta tarohan. Angka tilu puluh téh perpuluhan anu sipatna nubuat tina 300, sarta, saluyu jeung Enoch anu lumampah jeung Allah salila tilu ratus taun, tilu ratus ékor rubah anu ditéwak ku Samson sarta ditalian jadi saratus lima puluh pasang téh patali jeung dua nubuat ngeunaan lima bulan dina Wahyu salapan anu dipatalikeun ku métodologi garis demi garis. Tilu ratus téh perpuluhan anu sipatna nubuat tina tilu rébu, sarta tilu rébu ngalambangkeun umat sésa, boh umat sésa anu bener sakumaha dilambangkeun ku jalma-jalma anu jadi palercaya dina poé Péntakosta, boh umat sésa anu henteu bener sakumaha dilambangkeun ku jalma-jalma anu dipaéhan ku urang Léwi dina pabaruntakan anak sapi emas.</w:t>
      </w:r>
    </w:p>
    <w:p>
      <w:pPr>
        <w:pStyle w:val="ArticleBody"/>
        <w:jc w:val="left"/>
      </w:pPr>
      <w:r>
        <w:rPr>
          <w:rFonts w:ascii="Times New Roman" w:hAnsi="Times New Roman" w:eastAsia="Times New Roman" w:cs="Times New Roman"/>
        </w:rPr>
        <w:t>Pangbarontakan anu patali jeung anak sapi emas sarta jalma-jalma anu tobat dina Pentakosta duanana sajajar sacara nubuat dina mangsa undang-undang poé Minggu anu moal lila deui bakal datang. Hiji golongan umat sésa ngagambarkeun golongan sésa ti antara umat perjangjian Allah sarta golongan sésa ti antara jalma-jalma anu aya di luar kandang umat perjangjian Allah. Sebutan tilu rébu anu kahiji dina kasaksian Simson ngarujuk ka urang Yahudi anu nawan Simson pikeun nyugemakeun urang Filistin, sarta anu kadua ngarujuk ka urang Filistin. Pangadilan dimimitian ti kulawarga Allah, tuluy ka para pagawé jam kasabelas anu aya kénéh di Babul. Kasaksian Simson negeskeun lambang tilu rébu minangka umat sésa, sarta ogé negeskeun runtuyan prosés pangadilan. Henokh lumampah sareng Allah salila tilu ratus taun, ku kituna ngagambarkeun umat sésa ti antara umat perjangjian Allah anu henteu ngarasakeun maot. Umat sésa éta nyaéta saratus opat puluh opat rébu anu dina bab tujuh Kitab Wahyu dikontraskeun jeung kumpulan jalma anu kacida lobana.</w:t>
      </w:r>
    </w:p>
    <w:p>
      <w:pPr>
        <w:pStyle w:val="ArticleBody"/>
        <w:jc w:val="left"/>
      </w:pPr>
      <w:r>
        <w:rPr>
          <w:rFonts w:ascii="Times New Roman" w:hAnsi="Times New Roman" w:eastAsia="Times New Roman" w:cs="Times New Roman"/>
        </w:rPr>
        <w:t>Perpuluhan tina 300 nyaéta 30, anu mangrupa lambang hiji imam, sarta leuwih ti éta, angka tilu, minangka perpuluhan tina tilu puluh, ngalambangkeun ka-Allahan, kitu deui ka-Allahan palsu anu diwangun ku naga, sato galak, jeung nabi palsu. Angka tilu ogé ngalambangkeun tilu bagian garéja anu jaya, anu dilambangkeun ku Raja David anu ngawitan maréntah nalika yuswana tilu puluh taun, imam Joseph anu ngawitan ngawula nalika yuswana tilu puluh taun, sarta nabi jeung imam Ezekiel anu ngawitan palayananana anu lilana dua puluh dua taun dina taun katilu puluh tina daur Yobel anu katujuh belas. Salaku imam, anjeunna tangtu yuswana tilu puluh taun.</w:t>
      </w:r>
    </w:p>
    <w:p>
      <w:pPr>
        <w:pStyle w:val="ArticleBody"/>
        <w:jc w:val="left"/>
      </w:pPr>
      <w:r>
        <w:rPr>
          <w:rFonts w:ascii="Times New Roman" w:hAnsi="Times New Roman" w:eastAsia="Times New Roman" w:cs="Times New Roman"/>
        </w:rPr>
        <w:t>Tilu éntitas simbolis anu digambarkeun salaku nabi, imam, jeung raja téh séwang-séwangan narima méterai Sabat poé katujuh ti Allah dina tetengger anu nandaan dimimitianana pangepungan. Dua kasaksian ngeunaan pati, dibarengan ku kasaksian sékundér ngeunaan ancur­na Yérusalém dina taun 66, nyadiakeun tilu kasaksian yén tetengger pangepungan téh mangrupa hiji ‘tanda.’</w:t>
      </w:r>
    </w:p>
    <w:p>
      <w:pPr>
        <w:pStyle w:val="ArticleHeading"/>
        <w:jc w:val="left"/>
      </w:pPr>
      <w:r>
        <w:rPr>
          <w:rFonts w:ascii="Arial" w:hAnsi="Arial" w:eastAsia="Arial" w:cs="Arial"/>
        </w:rPr>
        <w:t>Pananda Jalan Peralihan</w:t>
      </w:r>
    </w:p>
    <w:p>
      <w:pPr>
        <w:pStyle w:val="ArticleBody"/>
        <w:jc w:val="left"/>
      </w:pPr>
      <w:r>
        <w:rPr>
          <w:rFonts w:ascii="Times New Roman" w:hAnsi="Times New Roman" w:eastAsia="Times New Roman" w:cs="Times New Roman"/>
        </w:rPr>
        <w:t>Nalika pangepungan dimimitian, garéja Allah anu jaya tur ngawengku tilu bagian diségel, sakumaha dilambangkeun ku Lamech. Pupusna pamajikan Ezekiel nuduhkeun yén dina tetengger anu sarua pisan, umat perjangjian saméméhna geus sagemblengna diliwat. Éta tetengger nuduhkeun transisi ti Laodicea ka Philadelphia, anu ogé digambarkeun minangka garéja anu keur bajoang robah jadi garéja anu jaya, sahingga jadi garéja kadalapan anu kaasup kana anu tujuh. Éta tetengger dina sajarah Millerite ngeunaan malaikat katilu, anu ngawengku mangsa ti 22 Oktober 1844 nepi ka pambarontakan taun 1863, ngalambangkeun mangsa taun 1856 nalika James jeung Ellen White duanana mimiti ngaidéntifikasi éta gerakan minangka gerakan anu sipatna Laodicea. Dina taun 1856, gerakan Millerite anu sipatna Philadelphia robah jadi gerakan Millerite anu sipatna Laodicea. Tujuh taun ti harita, gerakan Millerite anu sipatna Laodicea réngsé nalika éta gerakan jadi garéja Advent Poé Katujuh anu sipatna Laodicea.</w:t>
      </w:r>
    </w:p>
    <w:p>
      <w:pPr>
        <w:pStyle w:val="ArticleBody"/>
        <w:jc w:val="left"/>
      </w:pPr>
      <w:r>
        <w:rPr>
          <w:rFonts w:ascii="Times New Roman" w:hAnsi="Times New Roman" w:eastAsia="Times New Roman" w:cs="Times New Roman"/>
        </w:rPr>
        <w:t>Tetengger jalan éta ogé dilambangkeun ku taun 313, nalika mangsa jamaah Smyrna lekasan sarta mangsa jamaah Pergamus dimimitian. Sacara babarengan, parobahan dina taun 1856 ti Philadelphia anu bener ka Laodicea anu henteu bener téh saluyu jeung parobahan ti Smyrna anu bener ka Pergamus anu henteu bener dina taun 313, sarta titik parobahan éta ogé nuduhkeun yén tetengger jalan éta mangrupa tanda. Pangepungan dimimitian ku hiji tanda, dumasar kana kasaksian sababaraha saksi. Nalika gerakan malaikat katilu, anu diwangun ku saratus opat puluh opat rébu urang, dicap dina waktu maotna Lamech, maranéhna dicap sarta ngahiji kalawan sampurna nalika diangkat jadi panji, sabab tetengger jalan munggaran dina struktur nubuat pangepungan téh mangrupa tanda.</w:t>
      </w:r>
    </w:p>
    <w:p>
      <w:pPr>
        <w:pStyle w:val="ArticleBody"/>
        <w:jc w:val="left"/>
      </w:pPr>
      <w:r>
        <w:rPr>
          <w:rFonts w:ascii="Times New Roman" w:hAnsi="Times New Roman" w:eastAsia="Times New Roman" w:cs="Times New Roman"/>
        </w:rPr>
        <w:t>Pupusna John Palaiologos nuduhkeun tanda panuduh Islam, nalika Roma Wétan dipaksa tunduk ku Islam. Pangepungan jeung pangancuran Yerusalem nyadiakeun dua saksi ngeunaan Babul jeung Roma. Mangsa Ezekiel anu lilana sataun satengah ngalambangkeun urang Laodikea anu nolak ningali jeung ngadéngé amanat pépéling yén maranéhna bakal dibawa jadi tawanan raja kalér. Tanda Cestius ngalambangkeun urang Filadelfia anu luput ti raja kalér. Éta dua tanda téh patali jeung amanat nubuat internal, kitu deui angka 777-na Lamech. Baris demi baris, hiji golongan dibawa jadi tawanan dina waktu pangepungan, ari golongan séjénna mah luput tina leungeun raja kalér.</w:t>
      </w:r>
    </w:p>
    <w:p>
      <w:pPr>
        <w:pStyle w:val="ArticleBody"/>
        <w:jc w:val="left"/>
      </w:pPr>
      <w:r>
        <w:rPr>
          <w:rFonts w:ascii="Times New Roman" w:hAnsi="Times New Roman" w:eastAsia="Times New Roman" w:cs="Times New Roman"/>
        </w:rPr>
        <w:t>Pupusna John Palaiologos ngalambangkeun amanat nubuat éksternal ku cara ngaidéntifikasi peran Islam dina patok waktu nalika jalma-jalma anu dilambangkeun ku Lamech dimeteraian. Jalma-jalma anu lolos jeung jalma-jalma anu katéwak dina pangepungan jeung pangancuran Yerusalem nandéskeun yén nya dina patok waktu alfa tina mangsa nubuat pangepungan éta watek téh katémbong. Éta dua golongan dilambangkeun ku dua Lamech. Hiji golongan méré pépéling ka Nashville, ari golongan anu hiji deui mah nolak.</w:t>
      </w:r>
    </w:p>
    <w:p>
      <w:pPr>
        <w:pStyle w:val="ArticleScripture"/>
        <w:jc w:val="left"/>
      </w:pPr>
      <w:r>
        <w:rPr>
          <w:rFonts w:ascii="Times New Roman" w:hAnsi="Times New Roman" w:eastAsia="Times New Roman" w:cs="Times New Roman"/>
        </w:rPr>
        <w:t>Sarta Gusti ngadawuh ka manéhna, Ku sabab éta, sing saha anu maéhan Kain bakal ditibanan wawales tujuh kalieun. Sarta Gusti maparin tanda ka Kain, sangkan sing saha anu manggihan manéhna henteu maéhan manéhna. Kajadian 4:15.</w:t>
      </w:r>
    </w:p>
    <w:p>
      <w:pPr>
        <w:pStyle w:val="ArticleHeading"/>
        <w:jc w:val="left"/>
      </w:pPr>
      <w:r>
        <w:rPr>
          <w:rFonts w:ascii="Arial" w:hAnsi="Arial" w:eastAsia="Arial" w:cs="Arial"/>
        </w:rPr>
        <w:t>Tanda Pambarontakan</w:t>
      </w:r>
    </w:p>
    <w:p>
      <w:pPr>
        <w:pStyle w:val="ArticleBody"/>
        <w:jc w:val="left"/>
      </w:pPr>
      <w:r>
        <w:rPr>
          <w:rFonts w:ascii="Times New Roman" w:hAnsi="Times New Roman" w:eastAsia="Times New Roman" w:cs="Times New Roman"/>
        </w:rPr>
        <w:t>Kain narima tanda pambarontakanana. Tanda pambarontakanana éta dipikaharti minangka pépéling ka umat manusa yén lamun maranéhna maéhan Kain, maranéhna bakal narima hukuman ti Allah tujuh kalieun. Tina hiji jihat, tanda éta bisa dipikaharti minangka panyalindungan anu dipasihkeun ku Allah ka Kain, tapi sacara profétis tanda éta sajajar jeung tanda pambarontakan anu jadi pépéling dina kitab pamungkas dina Alkitab. Tanda sato galak dina kitab oméga, Wahyu, geus digambarkeun sacara tipologis ku tanda pambarontakan Kain dina kitab alfa, Kajadian. Pépéling anu kasirat dina tanda Kain nyaéta yén sing saha waé anu némbongkeun watek anu sarua jeung watek Kain ogé bakal ditolak sarta dihakiman ku Allah. Tanda dina diri Kain sajajar jeung tanda sato galak, sarta pépéling éta negeskeun paréntah sangkan ulah nyonto pambarontakan Kain anu maéhan dulurna, anu dina Wahyu digambarkeun minangka gambar sato galak. Nyonto kalakuan Kain téh sarua jeung ngawangun gambar Kain. Kain dibéré hukuman éksékutif tujuh kalieun, sarta dina turunan kagenep ti Kain, Lamekh nganyatakeun yén manéhna geus ngalakukeun deui dosa bapana, tapi hukumanna bakal tujuh kali tujuh puluh.</w:t>
      </w:r>
    </w:p>
    <w:p>
      <w:pPr>
        <w:pStyle w:val="ArticleScripture"/>
        <w:jc w:val="left"/>
      </w:pPr>
      <w:r>
        <w:rPr>
          <w:rFonts w:ascii="Times New Roman" w:hAnsi="Times New Roman" w:eastAsia="Times New Roman" w:cs="Times New Roman"/>
        </w:rPr>
        <w:t>Jeung Lamech nyarita ka pamajikan-pamajikanana, Adah jeung Zillah, Dengekeun sora kaula; hé pamajikan-pamajikan Lamech, regepkeun ucapan kaula: sabab kaula geus maéhan saurang lalaki lantaran manéhna ngaraheutkeun kaula, sarta saurang nonoman lantaran manéhna nganyenyeri kaula. Lamun Cain bakal dibéla ku pamalesan tujuh kali lipet, saéstuna Lamech tujuh puluh tujuh kali lipet. Kajadian 4:23, 24.</w:t>
      </w:r>
    </w:p>
    <w:p>
      <w:pPr>
        <w:pStyle w:val="ArticleBody"/>
        <w:jc w:val="left"/>
      </w:pPr>
      <w:r>
        <w:rPr>
          <w:rFonts w:ascii="Times New Roman" w:hAnsi="Times New Roman" w:eastAsia="Times New Roman" w:cs="Times New Roman"/>
        </w:rPr>
        <w:t>Ayat saméméhna téh anu kahiji tina ngan tilu kali angka-angka dina Firman Allah ditepikeun dina wangun pangalian. Anu pamungkas téh sarua jeung anu kahiji.</w:t>
      </w:r>
    </w:p>
    <w:p>
      <w:pPr>
        <w:pStyle w:val="ArticleScripture"/>
        <w:jc w:val="left"/>
      </w:pPr>
      <w:r>
        <w:rPr>
          <w:rFonts w:ascii="Times New Roman" w:hAnsi="Times New Roman" w:eastAsia="Times New Roman" w:cs="Times New Roman"/>
        </w:rPr>
        <w:t>Lajeng Petrus ngadeuheus ka Anjeunna sarta unjukan, “Gusti, kedah sabaraha kali abdi ngahampura dulur abdi anu ngalakukeun dosa ka abdi? Naha dugi ka tujuh kali?” Waler Yesus ka anjeunna, “Kami nyebutkeun ka maneh, lain nepi ka tujuh kali, tapi nepi ka tujuh puluh kali tujuh.” Mateus 18:21, 22.</w:t>
      </w:r>
    </w:p>
    <w:p>
      <w:pPr>
        <w:pStyle w:val="ArticleBody"/>
        <w:jc w:val="left"/>
      </w:pPr>
      <w:r>
        <w:rPr>
          <w:rFonts w:ascii="Times New Roman" w:hAnsi="Times New Roman" w:eastAsia="Times New Roman" w:cs="Times New Roman"/>
        </w:rPr>
        <w:t>Tujuh puluh dikalikeun tujuh sarua jeung opat ratus salapan puluh, sarta dina sajarah suci aya tilu mangsa anu masing-masing lilana opat ratus salapan puluh taun, sarta unggal-unggalna ngagambarkeun hiji mangsa pacobaan. Mangsa opat ratus salapan puluh taun téh digambarkeun pikeun tempat suci, pikeun raja-raja, jeung pikeun bala tentara. Mangsa pikeun raja-raja dimimitian ku pangistrénan Saul dina taun 1097 SM sarta lumangsung nepi ka pangepungan kahiji ku Nebuchadnezzar, nalika Daniel diboyong jadi tawanan dina taun 607 SM.</w:t>
      </w:r>
    </w:p>
    <w:p>
      <w:pPr>
        <w:pStyle w:val="ArticleBody"/>
        <w:jc w:val="left"/>
      </w:pPr>
      <w:r>
        <w:rPr>
          <w:rFonts w:ascii="Times New Roman" w:hAnsi="Times New Roman" w:eastAsia="Times New Roman" w:cs="Times New Roman"/>
        </w:rPr>
        <w:t>Mangsa pacobaan salila opat ratus salapan puluh taun anu ditangtukeun pikeun tempat suci dimimitian ku pangbaktian Bait Suci Suléman dina taun 1006 SM sarta lumangsung nepi ka pangbaktian Bait Suci pascapangbuangan dina taun 516 SM. Ari pikeun balad, mangsa opat ratus salapan puluh taun éta lumangsung ti taun 457 SM nepi ka taun 34 M.</w:t>
      </w:r>
    </w:p>
    <w:p>
      <w:pPr>
        <w:pStyle w:val="ArticleBody"/>
        <w:jc w:val="left"/>
      </w:pPr>
      <w:r>
        <w:rPr>
          <w:rFonts w:ascii="Times New Roman" w:hAnsi="Times New Roman" w:eastAsia="Times New Roman" w:cs="Times New Roman"/>
        </w:rPr>
        <w:t>Dimimitian ku talatah pépéling ngeunaan panghakiman tujuh kali lipet katut tanda Kain, tuluy nepi ka tujuh puluh kali tujuh lipetna Lameh, runtuyan ieu ngalambangkeun mangsa pacobaan simbolis salila opat ratus salapan puluh taun. Pambarontakan anu dilambangkeun ku tanda Kain digambarkeun beuki lila beuki ngaronjat, luyu jeung alesan anu ngajurung Allah pikeun ngadatangkeun caah gedé.</w:t>
      </w:r>
    </w:p>
    <w:p>
      <w:pPr>
        <w:pStyle w:val="ArticleScripture"/>
        <w:jc w:val="left"/>
      </w:pPr>
      <w:r>
        <w:rPr>
          <w:rFonts w:ascii="Times New Roman" w:hAnsi="Times New Roman" w:eastAsia="Times New Roman" w:cs="Times New Roman"/>
        </w:rPr>
        <w:t>Sarta Allah ningali yén kajahatan manusa di bumi kacida gedéna, sarta yén unggal angen-angen dina pikiran haténa téh salawasna ngan ukur jahat. Sarta PANGERAN kaduhung lantaran Anjeunna parantos ngajadikeun manusa di bumi, sarta manah-Na nalangsa. Sarta PANGERAN ngadawuh, Kami baris ngabasmi manusa anu geus Kami ciptakeun tina beungeut bumi; boh manusa, boh sasatoan, boh sato anu ngarayap, boh manuk-manuk di awang-awang; sabab Kami kaduhung geus ngajadikeun maranéhna. Kajadian 6:5–7.</w:t>
      </w:r>
    </w:p>
    <w:p>
      <w:pPr>
        <w:pStyle w:val="ArticleBody"/>
        <w:jc w:val="left"/>
      </w:pPr>
      <w:r>
        <w:rPr>
          <w:rFonts w:ascii="Times New Roman" w:hAnsi="Times New Roman" w:eastAsia="Times New Roman" w:cs="Times New Roman"/>
        </w:rPr>
        <w:t>Lamech dina generasi kagenep garis katurunan Cain dipidangkeun minangka golongan jalma barontak anu dicirian, sabalikna ti Lamech tina garis katurunan Seth. Kasaksian ti duanana Lamech nuduhkeun hiji panutupan mangsa pangujian: anu hiji ku ungkara angka 490, anu séjén ku maotna. Duanana ngandung perlambang angka anu langsung patali jeung susunan tilu unsur garéja anu jaya. Lamech ti katurunan Cain sajajar jeung tilu mangsa anu lilana masing-masing 490 taun pikeun raja-raja, tempat suci, jeung bala tentara, sarta Lamech ti katurunan Seth ngandung segel angka tujuh pikeun nabi, imam, jeung raja. Lamech ti katurunan Seth téh malaikat kadua tina tilu malaikat dina Wahyu opat belas, sarta Lamech ti katurunan Cain téh malaikat katilu anu nepikeun pépéling ngeunaan sato galak, gambarna, tanda, jeung angka ngaranna. Wahyu opat belas, ayat 9/11, nuduhkeun jalma-jalma anu narima laknat Cain.</w:t>
      </w:r>
    </w:p>
    <w:p>
      <w:pPr>
        <w:pStyle w:val="ArticleScripture"/>
        <w:jc w:val="left"/>
      </w:pPr>
      <w:r>
        <w:rPr>
          <w:rFonts w:ascii="Times New Roman" w:hAnsi="Times New Roman" w:eastAsia="Times New Roman" w:cs="Times New Roman"/>
        </w:rPr>
        <w:t>Sarta malaikat anu katilu nuturkeun maranéhna, pokna ku sora tarik, Lamun aya jalma anu nyembah ka sato galak jeung arcana, sarta narima tandana dina tarangna atawa dina leungeunna, jalma éta ogé bakal nginum anggur bebendu Allah, anu dituang tanpa campuran kana cangkir murka-Na; sarta manéhna bakal disiksa ku seuneu jeung walirang di payuneun para malaikat suci, jeung di payuneun Anak Domba: Sarta haseup siksaan maranéhna naék salalanggengna: sarta maranéhna moal aya reureuhna boh beurang boh peuting, nyaéta anu nyembah ka sato galak jeung arcana, jeung saha waé anu narima tanda ngaranna. Wahyu 14:9–11.</w:t>
      </w:r>
    </w:p>
    <w:p>
      <w:pPr>
        <w:pStyle w:val="ArticleBody"/>
        <w:jc w:val="left"/>
      </w:pPr>
      <w:r>
        <w:rPr>
          <w:rFonts w:ascii="Times New Roman" w:hAnsi="Times New Roman" w:eastAsia="Times New Roman" w:cs="Times New Roman"/>
        </w:rPr>
        <w:t>Wahyu 15:2 nétélakeun saha jalma-jalma anu dilambangkeun ku Lamech ti garis turunan Seth:</w:t>
      </w:r>
    </w:p>
    <w:p>
      <w:pPr>
        <w:pStyle w:val="ArticleScripture"/>
        <w:jc w:val="left"/>
      </w:pPr>
      <w:r>
        <w:rPr>
          <w:rFonts w:ascii="Times New Roman" w:hAnsi="Times New Roman" w:eastAsia="Times New Roman" w:cs="Times New Roman"/>
        </w:rPr>
        <w:t>Sarta sim kuring ningali anu lir sagara kaca pacampur jeung seuneu: sarta jalma-jalma anu geus ngéléhkeun sato galak éta, gambarna, tandana, jeung wilangan ngaranna, narangtung dina sagara kaca éta, bari nyarekel kacapi-kacapi Allah. Wahyu 15:2.</w:t>
      </w:r>
    </w:p>
    <w:p>
      <w:pPr>
        <w:pStyle w:val="ArticleBody"/>
        <w:jc w:val="left"/>
      </w:pPr>
      <w:r>
        <w:rPr>
          <w:rFonts w:ascii="Times New Roman" w:hAnsi="Times New Roman" w:eastAsia="Times New Roman" w:cs="Times New Roman"/>
        </w:rPr>
        <w:t>Lamech ti turunan Seth nandaan katutupna panto ku pupusna. Lamech ti turunan Cain nandaan katutupna panto sanggeus mangsa pangulujian anu lilana opat ratus salapan puluh taun. Tanda Cain kudu ditingali minangka pépéling pikeun nyingkahan watek anu némbongkeun tilu ciri profétik utama. Anjeunna nolak milu ibadah ka Allah nurutkeun pituduh Allah; anjeunna némbongkeun amarah anu ngagedur ku dengki sarta maéhan adi lalakina, sarta anu katilu, anjeunna nolak tobat.</w:t>
      </w:r>
    </w:p>
    <w:p>
      <w:pPr>
        <w:pStyle w:val="ArticleBody"/>
        <w:jc w:val="left"/>
      </w:pPr>
      <w:r>
        <w:rPr>
          <w:rFonts w:ascii="Times New Roman" w:hAnsi="Times New Roman" w:eastAsia="Times New Roman" w:cs="Times New Roman"/>
        </w:rPr>
        <w:t>Cain geus ngalanggar papan kahiji tina Sapuluh Paréntah, anu nétélakeun hubungan umat manusa jeung Allah, sedengkeun papan kadua nétélakeun hubungan manusa jeung sasamana. Tanda pangdorakaanana némbongkeun yén manéhna henteu tunduk kana hukum sarta henteu tobat. Cain jeung Lamech némbongkeun katutupna panto malaikat katilu dina mangsa hukum poé Minggu anu bakal geura datang. Enoch, Methuselah, Lamech, jeung Noah ngalambangkeun sajarah anu dimimitian ku datangna malaikat kahiji, anu dilambangkeun ku Enoch, datangna Lamech minangka malaikat kadua, datangna Methuselah minangka panggero tengah peuting anu méré kawasa kana amanat malaikat kadua ti Lamech, tuluy Noah minangka malaikat katilu némbongkeun katutupna panto dina caah gedé.</w:t>
      </w:r>
    </w:p>
    <w:p>
      <w:pPr>
        <w:pStyle w:val="ArticleBody"/>
        <w:jc w:val="left"/>
      </w:pPr>
      <w:r>
        <w:rPr>
          <w:rFonts w:ascii="Times New Roman" w:hAnsi="Times New Roman" w:eastAsia="Times New Roman" w:cs="Times New Roman"/>
        </w:rPr>
        <w:t>Lamech pupus lima taun saméméh caah gedé, sarta éta nandaan lima taun simbolis saméméh panto ditutup nalika undang-undang poé Minggu anu sakeudeung deui bakal diberlakukeun. Nya dina pupusna Lamech dina umur 777 taun éta panyegelan garéja anu jaya téh diréngsékeun. Tuluy, tujuh poé saméméh panto bahtera ditutup sacara adikodrati, sato-sato mimiti arasup ka jero bahtera.</w:t>
      </w:r>
    </w:p>
    <w:p>
      <w:pPr>
        <w:pStyle w:val="ArticleBody"/>
        <w:jc w:val="left"/>
      </w:pPr>
      <w:r>
        <w:rPr>
          <w:rFonts w:ascii="Times New Roman" w:hAnsi="Times New Roman" w:eastAsia="Times New Roman" w:cs="Times New Roman"/>
        </w:rPr>
        <w:t>Poé maotna Metusalah téh mangrupa poé kahiji tina tujuh poé éta. Panggeuing pamungkas saméméh panto ditutup téh mangrupa amanat anu ngawengku dua bagian, nyaéta pintonan visual sasatoan anu dibarengan ku laksanana hiji nubuat anu geus diwawarkeun sapanjang riwayat hirup manusa pangkolotna anu kungsi maot. Nubuat éta kakandung dina ngaran Metusalah, anu hartina ‘nalika manéhna maot, éta bakal datang.’</w:t>
      </w:r>
    </w:p>
    <w:p>
      <w:pPr>
        <w:pStyle w:val="ArticleBody"/>
        <w:jc w:val="left"/>
      </w:pPr>
      <w:r>
        <w:rPr>
          <w:rFonts w:ascii="Times New Roman" w:hAnsi="Times New Roman" w:eastAsia="Times New Roman" w:cs="Times New Roman"/>
        </w:rPr>
        <w:t>Luyu jeung katangtuan nubuat, amanat pangéling pamungkas pikeun umat manusa kudu mangrupa amanat anu diwangun ku dua bagian, sakumaha digambarkeun ku migrasi sato-sato salila tujuh poé anu dimimitian ku pupusna Metusalah minangka kacumponan nubuat Henokh anu diémbarkeun ngaliwatan ngaran putrana. Mangsa tujuh poé migrasi sato-sato éta nuduhkeun yén amanat dua bagian, nyaéta pupusna Metusalah jeung sato-sato anu migrasi, téh mangrupa amanat panyegelan ti malaikat katilu. Yesus salawasna ngagunakeun awal pikeun ngagambarkeun ahir, sarta dina kitab Wahyu, malaikat katilu dina Wahyu dalapan welas diiluan ku sora kadua dina ayat opat, sakumaha sora panggero tengah peuting ngagabung jeung amanat malaikat kadua. Amanat pangéling pamungkas salawasna ditepikeun minangka amanat ka jero jeung ka luar, sakumaha digambarkeun ku patalian dina nubuat antara jamaah-jamaah jeung segel-segel dina kitab Wahyu. Amanat pangéling pamungkas dina Daniel sabelas nyaéta amanat ti kalér jeung wétan. Metusalah jeung sato-sato anu migrasi mangrupa amanat pangéling pamungkas anu diwangun ku dua bagian dina jaman Nuh.</w:t>
      </w:r>
    </w:p>
    <w:p>
      <w:pPr>
        <w:pStyle w:val="ArticleBody"/>
        <w:jc w:val="left"/>
      </w:pPr>
      <w:r>
        <w:rPr>
          <w:rFonts w:ascii="Times New Roman" w:hAnsi="Times New Roman" w:eastAsia="Times New Roman" w:cs="Times New Roman"/>
        </w:rPr>
        <w:t>Pupusna Lamech anu ditandaan ku angka 777 saluyu jeung mimiti pangepungan, nalika istri Ezekiel pupus. Nya di dinya jalma-jalma anu satia, anu dilambangkeun ku galur turunan Seth, disegel, sarta nya di dinya ogé jalma-jalma anu dilambangkeun ku galur turunan Cain narima tanda. Enoch téh anu katujuh ti Adam, sarta anjeunna ngalambangkeun pananda jalan alfa dina hiji mangsa anu dipungkas ku boh generasi pamungkas boh generasi munggaran, anu duanana dilambangkeun ku angka dalapan. Duanana Lamech nuduhkeun panutupan mangsa pacobaan, sarta pupusna Lamech ngalambangkeun panto mangsa pacobaan anu geus ditutup dina mimiti pangepungan.</w:t>
      </w:r>
    </w:p>
    <w:p>
      <w:pPr>
        <w:pStyle w:val="ArticleBody"/>
        <w:jc w:val="left"/>
      </w:pPr>
      <w:r>
        <w:rPr>
          <w:rFonts w:ascii="Times New Roman" w:hAnsi="Times New Roman" w:eastAsia="Times New Roman" w:cs="Times New Roman"/>
        </w:rPr>
        <w:t>Enoch mangrupa alfa dina sajarah nubuat, sarta ku kaharusan nubuat, anjeunna kudu ngaidéntifikasi hiji oméga dina sajarah nubuat. Oméga éta diwakilan ku dalapan jiwa anu pindah ti dunya heubeul ka dunya anyar tanpa ngarasakeun maot. Enoch jeung dalapan jiwa éta henteu ngalaman maot saméméh maranéhna nepi ka bumi anyar. Dunya heubeul lekasan dina tujuh poé mangsa migrasi sasatoan, sarta dunya anyar dimimitian ku tujuh poé tanpa hujan. Saterusna, mimiti dina poé ka-17, salila lima bulan ngan ukur hujan anu turun, nepi ka Allah nahan hujan dina ahir lima bulan éta, dina poé katujuh belas.</w:t>
      </w:r>
    </w:p>
    <w:p>
      <w:pPr>
        <w:pStyle w:val="ArticleHeading"/>
        <w:jc w:val="left"/>
      </w:pPr>
      <w:r>
        <w:rPr>
          <w:rFonts w:ascii="Arial" w:hAnsi="Arial" w:eastAsia="Arial" w:cs="Arial"/>
        </w:rPr>
        <w:t>Lima Bulan</w:t>
      </w:r>
    </w:p>
    <w:p>
      <w:pPr>
        <w:pStyle w:val="ArticleBody"/>
        <w:jc w:val="left"/>
      </w:pPr>
      <w:r>
        <w:rPr>
          <w:rFonts w:ascii="Times New Roman" w:hAnsi="Times New Roman" w:eastAsia="Times New Roman" w:cs="Times New Roman"/>
        </w:rPr>
        <w:t>Aya dua saksi ngeunaan lima bulan dina Wahyu bab salapan, sarta aya tilu nubuat waktu anu béda-béda dina éta bab. Lima bulan anu kahiji ditétélakeun dina ayat lima; lima bulan anu kadua aya dina ayat sapuluh, sarta tilu ratus salapan puluh hiji taun jeung lima belas poé aya dina ayat lima belas. Ayat 5, 10, jeung 15 nuduhkeun nubuat waktu ngeunaan Islam kalayan dua saksi ngeunaan lima bulan dina awal mangsa nubuat éta. Ayat 5 jeung 10 duanana nuduhkeun mangsa lima bulan, ku kituna, baris demi baris, ayat lima jeung ayat sapuluh lamun dijumlahkeun hasilna lima belas. Jadi, lima bulan anu kahiji téh 15, sarta tilu ratus salapan puluh hiji taun jeung lima belas poé ditétélakeun dina ayat 15. Runtuyan jeung struktur ayat 5, 10, jeung 15 nuduhkeun dua angka lima belas, sarta dina dua ayat kahiji anu lamun dijumlahkeun hasilna lima belas, aya dua nubuat waktu anu masing-masing lilana saratus lima puluh taun.</w:t>
      </w:r>
    </w:p>
    <w:p>
      <w:pPr>
        <w:pStyle w:val="ArticleBody"/>
        <w:jc w:val="left"/>
      </w:pPr>
      <w:r>
        <w:rPr>
          <w:rFonts w:ascii="Times New Roman" w:hAnsi="Times New Roman" w:eastAsia="Times New Roman" w:cs="Times New Roman"/>
        </w:rPr>
        <w:t>Ayat lima belas ngébréhkeun nubuat ngeunaan waktu anu lilana tilu ratus salapan puluh hiji taun jeung lima belas poé. Kristus parantos ngarajut angka lima belas kana tilu ayat, sarta ku ngagunakeun waktu nubuat anu dipedar dina ayat-ayat éta kénéh, Mantenna ngabédakeun angka 15 anu digambarkeun ku cara ngajumlahkeun ayat lima jeung ayat sapuluh, sangkan ngahasilkeun dua kali lima belas nalika dijajarkeun jeung ayat lima belas. Saterusna, Kristus mungkas sakabéh tilu nubuat anu silih patali éta ku lima belas poé.</w:t>
      </w:r>
    </w:p>
    <w:p>
      <w:pPr>
        <w:pStyle w:val="ArticleBody"/>
        <w:jc w:val="left"/>
      </w:pPr>
      <w:r>
        <w:rPr>
          <w:rFonts w:ascii="Times New Roman" w:hAnsi="Times New Roman" w:eastAsia="Times New Roman" w:cs="Times New Roman"/>
        </w:rPr>
        <w:t>Konci pasal ieu nyaéta perang Nineveh dina taun 627, anu dituturkeun lima taun ti harita, dina taun 632, ku pupusna Mohammed anu ngamimitian nubuat lima bulan anu kahiji. Sapuluh taun sanggeus Mohammed pupus, bala tentara Persia ditumpes, luyu jeung ramalan Mohammed yén dua kakawasaan, nyaéta Persia jeung Roma, duanana bakal diéléhkeun. Ku kituna, Wahyu pasal salapan dimimitian ku hiji garis sajarah anu titik awalna nyaéta perang Nineveh antara Persia jeung Roma. Tuluy, lima taun ti harita Mohammed pupus, sahingga ngamimitian mangsa saratus lima puluh taun dina ayat lima. Sapuluh taun ti harita, Persia diéléhkeun dina perang Nahavand dina taun 642. Islam nyebut perang Nahavand téh “kameunangan tina sagala kameunangan.” Lima belas taun kahiji dina Wahyu pasal salapan ngagambarkeun hiji mangsa lima taun anu dituturkeun ku sapuluh taun. Nubuat waktu anu pamungkas réngsé dina tanggal 11 Agustus 1840. Sapuluh poé saméméh kajadian éta, Josiah Litch medalkeun ramalanana anu geus diropéa ngeunaan lekasanana supremasi Ottoman. Lima belas poé pamungkas Islam dina Wahyu pasal salapan dibagi ku karya Josiah Litch jadi lima poé, dituturkeun ku sapuluh poé, lantaran Yesus salawasna ngagambarkeun ahir ku awal.</w:t>
      </w:r>
    </w:p>
    <w:p>
      <w:pPr>
        <w:pStyle w:val="ArticleBody"/>
        <w:jc w:val="left"/>
      </w:pPr>
      <w:r>
        <w:rPr>
          <w:rFonts w:ascii="Times New Roman" w:hAnsi="Times New Roman" w:eastAsia="Times New Roman" w:cs="Times New Roman"/>
        </w:rPr>
        <w:t>Urang bakal nuluykeun pedaran ngeunaan hal-hal ieu dina artikel salajengna.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Sajarah anu Nyamuni ngeunaan Ayat Opat Puluh - Nomer Tilu Puluh Tilu</dc:title>
  <dc:subject>Yehezkiel Nomer Opat Belas</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