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Rum Ngadegkeun Panglihatan - Nomer Genep Welas</w:t>
      </w:r>
    </w:p>
    <w:p>
      <w:pPr>
        <w:pStyle w:val="ArticleSubtitle"/>
        <w:jc w:val="left"/>
      </w:pPr>
      <w:r>
        <w:rPr>
          <w:rFonts w:ascii="Arial" w:hAnsi="Arial" w:eastAsia="Arial" w:cs="Arial"/>
        </w:rPr>
        <w:t>Ujian Panungtungan: Ngartos Simbolisme Roma jeung Tilu Larapna Nubuat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Jalma-jalma anu aya di pihak anu salah dina pasalia pamungkas ieu ngeunaan lambang Roma ngandelkeun kana panerapan anu cacad tina hiji panerapan rangkep tilu kana nubuat, nalika maranéhna nyarankeun yén tilu Roma téh ditangtukeun ku tilu hukum Minggu dina taun 321, 538, jeung hukum Minggu anu enggal datang di Amérika Serikat. Ku kituna maranéhna masangkeun hiji kamiringan anu salah kana éta aturan jeung kana sajarah nubuatan anu dipilih ku maranéhna, sakumaha ogé kajadian dina pasalia ngeunaan opat serangga dina Yoél. Opat turunan anu dituturkeun ku opat serangga pameak dina genep ayat kahiji kitab Yoél ngabahas kumaha umat Allah laun-laun dipupus sapanjang opat turunan, sarta yén pemusnahan éta lumangsung ku jalan ditarimana téologi Roma jeung Protestanisme murtad ku Adventisme.</w:t>
      </w:r>
    </w:p>
    <w:p>
      <w:pPr>
        <w:pStyle w:val="ArticleBody"/>
        <w:jc w:val="left"/>
      </w:pPr>
      <w:r>
        <w:rPr>
          <w:rFonts w:ascii="Times New Roman" w:hAnsi="Times New Roman" w:eastAsia="Times New Roman" w:cs="Times New Roman"/>
        </w:rPr>
        <w:t>Dina pasualan anu keur lumangsung ayeuna, jalma-jalma anu narékahan ngagunakeun hukum Minggu pikeun nangtukeun tilu Roma, nyingkahan bebeneran yén saenyana aya opat hukum Minggu anu diidentifikasi dina Firman nubuat Allah, sarta yén taun 321 ngalambangkeun hukum Minggu anu baris geura datang di Amérika Sarikat, sedengkeun hukum Minggu taun 538 mangrupikeun tipe tina hukum Minggu anu bakal dipaksakeun ka sakumna bangsa di dunya. Opat hukum Minggu henteu nandakeun tilu hukum Minggu, utamana lamun manifestasi katilu dina hiji panerapan rangkep tilu tina nubuat ngagambarkeun minuhan anu pamungkas. Hukum Minggu anu baris geura datang di Amérika Sarikat lain hukum Minggu anu pamungkas; sabalikna, éta saenyana nandaan mimiti runtuyan hukum Minggu nalika unggal bangsa di saalam dunya saeutik-saeutik narima tanda kakawasaan kapapaan.</w:t>
      </w:r>
    </w:p>
    <w:p>
      <w:pPr>
        <w:pStyle w:val="ArticleBody"/>
        <w:jc w:val="left"/>
      </w:pPr>
      <w:r>
        <w:rPr>
          <w:rFonts w:ascii="Times New Roman" w:hAnsi="Times New Roman" w:eastAsia="Times New Roman" w:cs="Times New Roman"/>
        </w:rPr>
        <w:t>Jalma-jalma anu dihudangkeun dina bulan Juli 2023 diperedih ngartos yén ujian nubuat anu nyanghareupan maranéhna lumangsung salila pancuran Roh Suci, sarta yén dina mangsa pancuran éta, hiji golongan keur narima “minyak,” sedengkeun golongan nu séjén keur narima “kasasaran anu kuat.” Gambaran utama ngeunaan jalma-jalma anu narima kasasaran anu kuat diwakilan dina éta pasal anu sarua tempat ungkara “kasasaran anu kuat” aya, sarta dina éta pasal, bebeneran anu dipikanyaah atawa ditampik téh nya éta bebeneran anu nangtukeun hubungan nubuat antara Roma kapir jeung Roma kapausan.</w:t>
      </w:r>
    </w:p>
    <w:p>
      <w:pPr>
        <w:pStyle w:val="ArticleBody"/>
        <w:jc w:val="left"/>
      </w:pPr>
      <w:r>
        <w:rPr>
          <w:rFonts w:ascii="Times New Roman" w:hAnsi="Times New Roman" w:eastAsia="Times New Roman" w:cs="Times New Roman"/>
        </w:rPr>
        <w:t>Hubungan nubuat antara 321 jeung 538 ditingalikeun ku hubungan nubuat antara garéja Pergamos jeung garéja Tiatira. Dina poé-poé panungtungan, Roma kapir, anu dilambangkeun ku 321 jeung Pergamos, mangrupa lambang Amérika Serikat, sarta Roma kapapaan, anu dilambangkeun ku 538 jeung Tiatira, mangrupa lambang Roma Modéren.</w:t>
      </w:r>
    </w:p>
    <w:p>
      <w:pPr>
        <w:pStyle w:val="ArticleBody"/>
        <w:jc w:val="left"/>
      </w:pPr>
      <w:r>
        <w:rPr>
          <w:rFonts w:ascii="Times New Roman" w:hAnsi="Times New Roman" w:eastAsia="Times New Roman" w:cs="Times New Roman"/>
        </w:rPr>
        <w:t>Roma kahiji taun 321 téh nagara kakawasaan tunggal, sedengkeun Roma kadua taun 538 téh kakawasaan rangkep anu ngawakilan gabungan gareja jeung nagara, kalayan gareja nu ngadalikeun éta hubungan. Roma katilu jeung nu pamungkas, nyaéta Roma modéren, mangrupa kakawasaan tilu rupa anu diwangun ku naga, sato galak, jeung nabi palsu.</w:t>
      </w:r>
    </w:p>
    <w:p>
      <w:pPr>
        <w:pStyle w:val="ArticleBody"/>
        <w:jc w:val="left"/>
      </w:pPr>
      <w:r>
        <w:rPr>
          <w:rFonts w:ascii="Times New Roman" w:hAnsi="Times New Roman" w:eastAsia="Times New Roman" w:cs="Times New Roman"/>
        </w:rPr>
        <w:t>Paulus ngajar yén lamun henteu ngartos kana hubungan nubuat jeung sajarah antara Roma kapir (naga) jeung Roma kapausan (sato galak), éta téh nandakeun kabencian kana bebeneran anu ngabalukarkeun kasasaran anu kuat. Sadaya nabi, kaasup Paulus, leuwih husus nyarioskeun ngeunaan poé-poé panungtungan, ku kituna hubungan antara dua kakawasaan dina sajarah anu ditepikeun ku Paulus ngawakilan hubungan antara tilu kakawasaan Roma Modern dina poé-poé panungtungan. Nolak hubungan nubuat anu “ngabentuk” pakaitna tilu rangkep antara naga, sato galak, jeung nabi palsu dina poé-poé panungtungan téh sarua jeung mastikeun kasasaran anu kuat pikeun diri sorangan.</w:t>
      </w:r>
    </w:p>
    <w:p>
      <w:pPr>
        <w:pStyle w:val="ArticleBody"/>
        <w:jc w:val="left"/>
      </w:pPr>
      <w:r>
        <w:rPr>
          <w:rFonts w:ascii="Times New Roman" w:hAnsi="Times New Roman" w:eastAsia="Times New Roman" w:cs="Times New Roman"/>
        </w:rPr>
        <w:t>Tafsiran pribadi Uriah Smith ngeunaan raja kalér ngawakilan hiji “sabab” anu ngahasilkeun hiji “akibat.” Tapi golongan anu aya di pihak anu salah dina pasualan-pasualan ngeunaan Roma sacara husus dipikawanoh minangka jalma-jalma anu teu mampuh nalar tina sabab ka akibat. Smith henteu ningali yén panerapan anu cacad ngeunaan raja kalér ku anjeunna bakal ngahasilkeun hiji platform nubuat anu bakal ngabalukarkeun anjeunna ogé salah ngagambarkeun balai kagenep, tempat aya hiji pangéling pikeun ngajaga atawa kaleungitan jubah kabeneran Kristus.</w:t>
      </w:r>
    </w:p>
    <w:p>
      <w:pPr>
        <w:pStyle w:val="ArticleBody"/>
        <w:jc w:val="left"/>
      </w:pPr>
      <w:r>
        <w:rPr>
          <w:rFonts w:ascii="Times New Roman" w:hAnsi="Times New Roman" w:eastAsia="Times New Roman" w:cs="Times New Roman"/>
        </w:rPr>
        <w:t>Sakumaha tekenan Paulus dina 2 Tesalonika, Yohanes dina pasal genep welas kitab Wahyu jeung bala kagenep nekenkeun perluna ngartos saha tilu kakawasaan anu mingpin dunya ka Armagedon. Panerapan Smith anu cacad ngeunaan raja ti kalér méré kasaksian kana henteu mampuhna pikeun nerapkeun tipe jeung antitipe kalayan bener.</w:t>
      </w:r>
    </w:p>
    <w:p>
      <w:pPr>
        <w:pStyle w:val="ArticleBody"/>
        <w:jc w:val="left"/>
      </w:pPr>
      <w:r>
        <w:rPr>
          <w:rFonts w:ascii="Times New Roman" w:hAnsi="Times New Roman" w:eastAsia="Times New Roman" w:cs="Times New Roman"/>
        </w:rPr>
        <w:t>Smith henteu bisa, atawa henteu daék, nerapkeun éta prinsip anu kacida tegesna ditepikeun dina tulisan-tulisan Paulus, yén anu literal saméméh mangsa salib ngawakilan anu rohani sanggeus mangsa salib. Lamun prinsip ieu dituturkeun kalawan taliti jeung bener, bakal gampang dibuktikeun yén “raja ti kalér” téh salah sahiji tina loba lambang anu ngawakilan “raja ti kalér” anu rohani dina poé-poé panungtungan. Umat Advent Poé Katujuh, leuwih ti batan jalma-jalma séjén mana waé, kedah nyaho yén salah sahiji struktur utama anu jadi dasar nubuat nyaéta papaséaan antara Kristus jeung Iblis. Kristus téh Raja sajati ti kalér, sarta Iblis geus ngupayakeun pikeun nembongkeun dirina sorangan minangka raja palsu ti kalér.</w:t>
      </w:r>
    </w:p>
    <w:p>
      <w:pPr>
        <w:pStyle w:val="ArticleScripture"/>
        <w:jc w:val="left"/>
      </w:pPr>
      <w:r>
        <w:rPr>
          <w:rFonts w:ascii="Times New Roman" w:hAnsi="Times New Roman" w:eastAsia="Times New Roman" w:cs="Times New Roman"/>
        </w:rPr>
        <w:t>Hiji Lagu jeung Jabur pikeun bani Korah. Agung PANGERAN, sarta kacida pantesna dipuji di kota Allah urang, di gunung kasucian-Na. Endah ku ayana, kabungahan sakuliah bumi, nya eta Gunung Sion, di beulah kalér, kota Raja anu Agung. Allah dipikawanoh di karaton-karatonana minangka pangungsian. Jabur 48:1–3.</w:t>
      </w:r>
    </w:p>
    <w:p>
      <w:pPr>
        <w:pStyle w:val="ArticleBody"/>
        <w:jc w:val="left"/>
      </w:pPr>
      <w:r>
        <w:rPr>
          <w:rFonts w:ascii="Times New Roman" w:hAnsi="Times New Roman" w:eastAsia="Times New Roman" w:cs="Times New Roman"/>
        </w:rPr>
        <w:t>Usaha Sétan pikeun ngalakukeun pamalsuan ka Raja kalér anu sajati ngawengku ngagunakeun paus Roma minangka wawakilna di bumi. Sétan téh antikristus, kitu deui paus Roma, anu jadi panggantos Sétan dina pagawéanana pikeun nipu.</w:t>
      </w:r>
    </w:p>
    <w:p>
      <w:pPr>
        <w:pStyle w:val="ArticleScripture"/>
        <w:jc w:val="left"/>
      </w:pPr>
      <w:r>
        <w:rPr>
          <w:rFonts w:ascii="Times New Roman" w:hAnsi="Times New Roman" w:eastAsia="Times New Roman" w:cs="Times New Roman"/>
        </w:rPr>
        <w:t>“Pikeun ngamankeun kauntungan jeung kahormatan dunyawi, gareja dituntun pikeun neangan kanyaah jeung pangrojong ti jalma-jalma agung di bumi; sarta ku kituna, sanggeus nampik Kristus, manéhna kabujuk pikeun nyerahkeun kasatiaan ka wakil Sétan—uskup Roma.” The Great Controversy, 50.</w:t>
      </w:r>
    </w:p>
    <w:p>
      <w:pPr>
        <w:pStyle w:val="ArticleBody"/>
        <w:jc w:val="left"/>
      </w:pPr>
      <w:r>
        <w:rPr>
          <w:rFonts w:ascii="Times New Roman" w:hAnsi="Times New Roman" w:eastAsia="Times New Roman" w:cs="Times New Roman"/>
        </w:rPr>
        <w:t>Dina mecahna karajaan Aleksander Agung, Seleukus Nicator jadi raja kalér anu kahiji dina sajarah anu digambarkeun dina Daniel pasal sabelas. Bapana, Antiokhus, kungsi jadi pamingpin anu boga pangaruh dina karajaan Aleksander, sarta putrana, Seleukus, diangkat jadi satrap Babul. “Satrap” téh gubernur, sarta nalika Seleukus geus ngukuhkeun kakawasaanana kana tilu tina opat wewengkon géografis anu jadi pabagian karajaan Aleksander, manéhna jadi raja kalér.</w:t>
      </w:r>
    </w:p>
    <w:p>
      <w:pPr>
        <w:pStyle w:val="ArticleBody"/>
        <w:jc w:val="left"/>
      </w:pPr>
      <w:r>
        <w:rPr>
          <w:rFonts w:ascii="Times New Roman" w:hAnsi="Times New Roman" w:eastAsia="Times New Roman" w:cs="Times New Roman"/>
        </w:rPr>
        <w:t>Panjelasan pribadi Smith sarta nyingkahanana kana aturan tata basa nyababkeun anjeunna nganggap yén kakawasaan-kakawasaan panungtungan anu nyusun konfederasi kajahatan Sétan dina poé-poé panungtungan téh digambarkeun dina nubuat minangka kakawasaan-kakawasaan harfiah, lain kakawasaan-kakawasaan rohani. Ku sabab kitu, anjeunna teu bisa ningali yén Seleucus Nicator minangka raja kalér anu kahiji, pamingpin Babul, ku kabutuhan kenabian bakal ngawakilan raja kalér rohani anu panungtungan, nyaéta kakawasaan anu ngadalikeun Babul rohani modéren.</w:t>
      </w:r>
    </w:p>
    <w:p>
      <w:pPr>
        <w:pStyle w:val="ArticleScripture"/>
        <w:jc w:val="left"/>
      </w:pPr>
      <w:r>
        <w:rPr>
          <w:rFonts w:ascii="Times New Roman" w:hAnsi="Times New Roman" w:eastAsia="Times New Roman" w:cs="Times New Roman"/>
        </w:rPr>
        <w:t>Sarta sumping salah saurang ti tujuh malaikat anu nyangking tujuh cawan éta, tuluy nyarita ka kuring, saurna ka kuring, “Ka dieu; ku Kami rék dipintonkeun ka maneh hukuman ka palacur agung anu linggih dina loba cai; anu ku anjeunna raja-raja di bumi geus ngalakukeun zinah, sarta pangeusi-pangeusi bumi geus dijadikeun mabok ku anggur tina zinahna.” Ku kituna kuring dibawa ku anjeunna dina Roh ka hiji gurun keusik; sarta kuring ningali hiji awéwé diuk dina hiji sato galak beureum ngagedur, pinuh ku ngaran-ngaran hujat, boga tujuh hulu jeung sapuluh tanduk. Ari awéwé éta make pakéan ungu jeung beureum ngagedur, dipapaés ku emas, ku batu-batu mulia, jeung mutiara, bari nyekel dina leungeunna hiji cawan emas anu pinuh ku kalakay jeung kakotoran tina zinahna. Jeung dina tarangna aya hiji ngaran katuliskeun, RAHASIA, BABILON AGUNG, INDUKNA PALACUR-PALACUR JEUNG KALAKAY-KALAKAY DI BUMI. Sarta kuring ningali awéwé éta mabok ku getih jalma-jalma suci jeung ku getih para syahid Yesus; jeung nalika kuring ningali anjeunna, kuring kacida héranna. Wahyu 17:1-6.</w:t>
      </w:r>
    </w:p>
    <w:p>
      <w:pPr>
        <w:pStyle w:val="ArticleBody"/>
        <w:jc w:val="left"/>
      </w:pPr>
      <w:r>
        <w:rPr>
          <w:rFonts w:ascii="Times New Roman" w:hAnsi="Times New Roman" w:eastAsia="Times New Roman" w:cs="Times New Roman"/>
        </w:rPr>
        <w:t>Kakawasaan anu ngawasa Babul dina poe-poe panungtungan téh nyaéta garéja kapausan, ku sabab éta manéhna ogé nyaéta raja kalér sacara rohani.</w:t>
      </w:r>
    </w:p>
    <w:p>
      <w:pPr>
        <w:pStyle w:val="ArticleScripture"/>
        <w:jc w:val="left"/>
      </w:pPr>
      <w:r>
        <w:rPr>
          <w:rFonts w:ascii="Times New Roman" w:hAnsi="Times New Roman" w:eastAsia="Times New Roman" w:cs="Times New Roman"/>
        </w:rPr>
        <w:t>“Éta awéwé (Babul) dina Wahyu 17 diterangkeun salaku ‘ngagem warna wungu jeung beureum saulas, dihias ku emas, batu-batu mulia, jeung mutiara, bari nyekel cangkir emas dina leungeunna pinuh ku kajijikan jeung kakotoran: …jeung dina tarangna aya hiji ngaran katulis, Rahasia, Babul Nu Agung, indung para palacur.’ Ceuk nabi: ‘Kuring ningali éta awéwé mabok ku getih jalma-jalma suci, jeung ku getih para syahid Yesus.’ Babul salajengna dinyatakeun minangka ‘éta kota gedé, anu maréntah ngaliwatan raja-raja bumi.’ Wahyu 17:4-6, 18. Kakuatan anu salila mangabad-abad ngajaga kakawasaan lalim kana para monarki Karistenan nyaéta Roma. Warna wungu jeung beureum saulas, emas, batu-batu mulia, jeung mutiara, kalayan écés ngagambarkeun kaagungan jeung kaméwahan anu leuwih ti kaagungan karajaan anu dipintonkeun ku tahta Roma anu sombong. Jeung teu aya kakuatan séjén anu bisa kalawan saéstuna disebut ‘mabok ku getih jalma-jalma suci’ iwal ti éta garéja anu geus kitu kejemna nganiaya para panganut Kristus. Babul ogé dituduh ku dosa patalina anu haram jeung ‘raja-raja bumi.’ Ku nyimpang ti Gusti, sarta ngahiji jeung bangsa-bangsa kapir, garéja Yahudi jadi palacur; sarta Roma, ku cara anu sarupa ngaruksak dirina sorangan ku neangan pangrojong ti kakuatan-kakuatan dunya, narima hukuman anu sarua.” The Great Controversy, 382.</w:t>
      </w:r>
    </w:p>
    <w:p>
      <w:pPr>
        <w:pStyle w:val="ArticleBody"/>
        <w:jc w:val="left"/>
      </w:pPr>
      <w:r>
        <w:rPr>
          <w:rFonts w:ascii="Times New Roman" w:hAnsi="Times New Roman" w:eastAsia="Times New Roman" w:cs="Times New Roman"/>
        </w:rPr>
        <w:t>Gubernur téh raja, jeung numutkeun Yesaya, raja téh hiji karajaan sarta ogé ibu kota tina hiji karajaan.</w:t>
      </w:r>
    </w:p>
    <w:p>
      <w:pPr>
        <w:pStyle w:val="ArticleScripture"/>
        <w:jc w:val="left"/>
      </w:pPr>
      <w:r>
        <w:rPr>
          <w:rFonts w:ascii="Times New Roman" w:hAnsi="Times New Roman" w:eastAsia="Times New Roman" w:cs="Times New Roman"/>
        </w:rPr>
        <w:t>Sabab sirah Siria teh Damsik, jeung sirah Damsik teh Résin; sarta dina genep puluh lima taun, Éfraim bakal diruksak nepi ka henteu deui jadi hiji bangsa. Jeung sirah Éfraim teh Samaria, jeung sirah Samaria teh anak Remalya. Lamun maranéh henteu percaya, tangtu maranéh moal diteguhkeun. Yesaya 7:8, 9.</w:t>
      </w:r>
    </w:p>
    <w:p>
      <w:pPr>
        <w:pStyle w:val="ArticleBody"/>
        <w:jc w:val="left"/>
      </w:pPr>
      <w:r>
        <w:rPr>
          <w:rFonts w:ascii="Times New Roman" w:hAnsi="Times New Roman" w:eastAsia="Times New Roman" w:cs="Times New Roman"/>
        </w:rPr>
        <w:t>Nurutkeun kasaksian Yesaya, saurang murid nubuat anu hudang dina bulan Juli 2023 kana hiji prosés pangrajinan nubuat kudu ngakuan perlambang nubuat tina “sirah” lamun manéhna hayang diteguhkeun. Lamun manéhna henteu ngakuan jeung nerapkeun perlambang “sirah” nalika éta diperlukeun, mangka manéhna henteu diteguhkeun. Jalma-jalma anu teu percaya henteu diteguhkeun, ku kituna Yesaya keur ngaidentifikasi dua golongan panyembah dina poé-poé panungtungan anu boh diteguhkeun boh henteu diteguhkeun. Maranéhna téh golongan anu sarua, anu boh miboga “minyak,” boh henteu miboga “minyak.”</w:t>
      </w:r>
    </w:p>
    <w:p>
      <w:pPr>
        <w:pStyle w:val="ArticleBody"/>
        <w:jc w:val="left"/>
      </w:pPr>
      <w:r>
        <w:rPr>
          <w:rFonts w:ascii="Times New Roman" w:hAnsi="Times New Roman" w:eastAsia="Times New Roman" w:cs="Times New Roman"/>
        </w:rPr>
        <w:t>Hiji golongan anu geus diteguhkeun sarta miboga minyak narima amanat Teriakan Tengah Peuting anu mimiti dibuka dina bulan Juli 2023, atawa maranéhna narima kasasab anu kuat tina 2 Tesalonika. Ujian maranéhna nyaéta kabentukna gambar sato galak, jeung cara kumaha sato galak éta kabentuk, boh sato galak kapausan ti Jaman Poék, boh gambarna anu dibentuk ku Amérika Sarikat, atawa persatuan rangkep tilu anu mingpin dunya ka Armagedon. Ieu ngawengku kabutuhan pikeun ngakuan yén “sirah,” “raja,” nyaéta panguasa tina dua kakawasaan séjén anu ngawangun persatuan rangkep tilu éta, nyaéta kakawasaan kapausan.</w:t>
      </w:r>
    </w:p>
    <w:p>
      <w:pPr>
        <w:pStyle w:val="ArticleBody"/>
        <w:jc w:val="left"/>
      </w:pPr>
      <w:r>
        <w:rPr>
          <w:rFonts w:ascii="Times New Roman" w:hAnsi="Times New Roman" w:eastAsia="Times New Roman" w:cs="Times New Roman"/>
        </w:rPr>
        <w:t>“Kapala,” nyaéta kota nagara Yuda, nya éta Yerusalem, kota anu dipilih ku Gusti pikeun nempatkeun ngaran-Na.</w:t>
      </w:r>
    </w:p>
    <w:p>
      <w:pPr>
        <w:pStyle w:val="ArticleScripture"/>
        <w:jc w:val="left"/>
      </w:pPr>
      <w:r>
        <w:rPr>
          <w:rFonts w:ascii="Times New Roman" w:hAnsi="Times New Roman" w:eastAsia="Times New Roman" w:cs="Times New Roman"/>
        </w:rPr>
        <w:t>Jeung Rehabeam, putra Suleman, maréntah di Yuda. Rehabeam yuswana opat puluh hiji taun nalika mimiti maréntah, sarta anjeunna maréntah salila tujuh belas taun di Yerusalem, kota anu dipilih ku PANGERAN ti antara sakabéh kaom Israil, pikeun nempatkeun ngaran-Na di dinya. Jeung ngaran indungna nya éta Naama, hiji urang Amon. 1 Raja-raja 14:21.</w:t>
      </w:r>
    </w:p>
    <w:p>
      <w:pPr>
        <w:pStyle w:val="ArticleBody"/>
        <w:jc w:val="left"/>
      </w:pPr>
      <w:r>
        <w:rPr>
          <w:rFonts w:ascii="Times New Roman" w:hAnsi="Times New Roman" w:eastAsia="Times New Roman" w:cs="Times New Roman"/>
        </w:rPr>
        <w:t>Dina pasulayan agung antara Kristus jeung Iblis, kota puseur kakawasaan Kristus, tempat Anjeunna netepkeun ngaran-Na, nyaéta Yerusalem, sarta palsuan Iblis nyaéta kota Babul sacara harfiah anu ngagambarkeun Babul rohani, kota agung éta dina poé-poé panungtungan. Iblis netepkeun ngaranana dina tarang minangka palsuan tina kota jeung ibukota Allah. Raja anu cicing di dinya nyaéta indung para sundal anu ngalakonan zinah jeung raja-raja di bumi. Indung para sundal éta nyaéta kakawasaan kapapaan, sarta anak-anak awéwéna nyaéta gereja-gereja Protestan anu geus murag, anu di antarana gereja murtad anu pangutamana nyaéta kaum Protestan murtad di Amérika Serikat.</w:t>
      </w:r>
    </w:p>
    <w:p>
      <w:pPr>
        <w:pStyle w:val="ArticleBody"/>
        <w:jc w:val="left"/>
      </w:pPr>
      <w:r>
        <w:rPr>
          <w:rFonts w:ascii="Times New Roman" w:hAnsi="Times New Roman" w:eastAsia="Times New Roman" w:cs="Times New Roman"/>
        </w:rPr>
        <w:t>Urang Protestan murtad éta ngagambarkeun tanduk Protestan tina sato galak bumi, sarta maranéhna nyambung jeung indungna lantaran maranéhna nampik pesen nubuat anu disegelna geus dibuka dina taun 1798. Pasanganna, tanduk Républik, nyambung jeung raja-raja bumi ngaliwatan hubungan maranéhna jeung Perserikatan Bangsa-Bangsa, sapuluh raja dina Wahyu tujuh welas. Persatuan tilu rangkep anu nungtun dunya ka Armagedon digambarkeun ku huluna, tempat ngaranna diteundeun, sarta Roma modern rohani téh Babul modern rohani. “Huluna” nyaéta kakawasaan kapausan.</w:t>
      </w:r>
    </w:p>
    <w:p>
      <w:pPr>
        <w:pStyle w:val="ArticleBody"/>
        <w:jc w:val="left"/>
      </w:pPr>
      <w:r>
        <w:rPr>
          <w:rFonts w:ascii="Times New Roman" w:hAnsi="Times New Roman" w:eastAsia="Times New Roman" w:cs="Times New Roman"/>
        </w:rPr>
        <w:t>Nu kahiji ngagambarkeun nu panungtung, sarta naha anjeun nerapkeun Daniel pasal dua sakumaha anu dipigawe ku kaum Millerite, minangka ngagambarkeun opat karajaan, atawa sakumaha anu geus dibuka dina poé-poé panungtung minangka ngagambarkeun dalapan karajaan, karajaan anu kahiji téh nyaéta Babul literal. Kaum Millerite bakal ngabéjaan ka anjeun yén anu panungtung téh nyaéta Roma literal. Babul jeung Roma téh lambang anu silihgentoskeun, sabab maranéhna nyaéta anu kahiji jeung anu panungtung dina hiji jajaran nubuat.</w:t>
      </w:r>
    </w:p>
    <w:p>
      <w:pPr>
        <w:pStyle w:val="ArticleBody"/>
        <w:jc w:val="left"/>
      </w:pPr>
      <w:r>
        <w:rPr>
          <w:rFonts w:ascii="Times New Roman" w:hAnsi="Times New Roman" w:eastAsia="Times New Roman" w:cs="Times New Roman"/>
        </w:rPr>
        <w:t>Dina poé-poé panungtungan, karajaan kahiji Babul sacara harfiah ngalambangkeun karajaan kadalapan jeung pangahirna, nyaéta Babul modérn rohani, sarta ogé Roma modérn rohani. Dumasar kana dua saksi anu digambarkeun dina Daniel pasal dua, Babul jeung Roma mangrupakeun lambang anu bisa silih gentos.</w:t>
      </w:r>
    </w:p>
    <w:p>
      <w:pPr>
        <w:pStyle w:val="ArticleBody"/>
        <w:jc w:val="left"/>
      </w:pPr>
      <w:r>
        <w:rPr>
          <w:rFonts w:ascii="Times New Roman" w:hAnsi="Times New Roman" w:eastAsia="Times New Roman" w:cs="Times New Roman"/>
        </w:rPr>
        <w:t>Nalika palacuran papal digambarkeun kalayan hiji ngaran dina tarangna anu nandakeun “Babul Misteri,” éta ogé keur nandakeun “Roma misteri.” Hiji “misteri” nubuat ngawakilan hiji bebeneran anu kacida jembarna nepi ka mustahil pikeun ngartos jeroeun bebeneran anu diwakilan di dinya, utamana lamun taya pangaruh ti Roh Suci. Tapi “misteri” Alkitabiah ogé nungtut yén naon anu diungkabkeun patalina jeung éta misteri téh mangrupa pangaweruh anu wajib dipikaharti ku jalma-jalma anu néangan pikeun lulus tina ujian. Ieu sababna dua saksi dina Wahyu nekenkeun kabutuhan pikeun ngartos Roma modéren.</w:t>
      </w:r>
    </w:p>
    <w:p>
      <w:pPr>
        <w:pStyle w:val="ArticleScripture"/>
        <w:jc w:val="left"/>
      </w:pPr>
      <w:r>
        <w:rPr>
          <w:rFonts w:ascii="Times New Roman" w:hAnsi="Times New Roman" w:eastAsia="Times New Roman" w:cs="Times New Roman"/>
        </w:rPr>
        <w:t>Ieu aya hikmah. Sing saha anu boga pangarti, itunglah bilangan sato galak éta, sabab éta téh bilangan manusa; jeung bilanganana nyaéta genep ratus genep puluh genep. Wahyu 13:18.</w:t>
      </w:r>
    </w:p>
    <w:p>
      <w:pPr>
        <w:pStyle w:val="ArticleBody"/>
        <w:jc w:val="left"/>
      </w:pPr>
      <w:r>
        <w:rPr>
          <w:rFonts w:ascii="Times New Roman" w:hAnsi="Times New Roman" w:eastAsia="Times New Roman" w:cs="Times New Roman"/>
        </w:rPr>
        <w:t>“Hikmah” ngartos kana angka sato galak, anu mangrupakeun angka hiji manusa anu angkana genep, genep, genep. “Jalma dosa” teh huluna sato galak. Hikmah mangrupa hiji sipat para parawan anu wijaksana dina poé-poé panungtungan, sarta éta ogé mangrupakeun lambang jalma-jalma anu ngartos kana nambahanana pangaweruh dina poé-poé panungtungan. Jalma-jalma anu henteu ngartos téh parawan-parawan bodo sarta téh jalma-jalma jahat. “Hikmah” anu maranéhna henteu ngartos ku kabutuhan nubuat kudu aya dina kontéks ujian nubuat anu pamungkas, sabab dina mangsa ieu parawan anu wijaksana jeung anu bodo aya. Maranéhna kudu ngartos “genep, genep, genep.” Pikiran anu miboga hikmah ogé ku Yohanes ditempatkeun dina poé-poé panungtungan dina Wahyu pasal tujuh welas.</w:t>
      </w:r>
    </w:p>
    <w:p>
      <w:pPr>
        <w:pStyle w:val="ArticleScripture"/>
        <w:jc w:val="left"/>
      </w:pPr>
      <w:r>
        <w:rPr>
          <w:rFonts w:ascii="Times New Roman" w:hAnsi="Times New Roman" w:eastAsia="Times New Roman" w:cs="Times New Roman"/>
        </w:rPr>
        <w:t>Jeung ieu teh pikiran anu miboga hikmah. Tujuh sirah eta teh tujuh gunung, tempat awewe eta linggih. Jeung aya tujuh raja: lima geus rubuh, saurang keur aya, jeung nu saurang deui can datang; jeung lamun manéhna datang, manéhna kudu tetep sakeudeung wungkul. Jeung sato galak anu kungsi aya, tapi ayeuna euweuh, nya eta teh nu kadalapan, sarta asalna tina nu tujuh, jeung indit kana kabinasaan. Wahyu 17:9–11.</w:t>
      </w:r>
    </w:p>
    <w:p>
      <w:pPr>
        <w:pStyle w:val="ArticleBody"/>
        <w:jc w:val="left"/>
      </w:pPr>
      <w:r>
        <w:rPr>
          <w:rFonts w:ascii="Times New Roman" w:hAnsi="Times New Roman" w:eastAsia="Times New Roman" w:cs="Times New Roman"/>
        </w:rPr>
        <w:t>“Pikiran” anu miboga hikmah pikeun ngartos bilangan “genep, genep, genep,” nyaéta parawan anu wijaksana anu geus nampi “pikiran Kristus.”</w:t>
      </w:r>
    </w:p>
    <w:p>
      <w:pPr>
        <w:pStyle w:val="ArticleScripture"/>
        <w:jc w:val="left"/>
      </w:pPr>
      <w:r>
        <w:rPr>
          <w:rFonts w:ascii="Times New Roman" w:hAnsi="Times New Roman" w:eastAsia="Times New Roman" w:cs="Times New Roman"/>
        </w:rPr>
        <w:t>Sabab saha anu nyaho kana pikiran Gusti, nepi ka bisa mere pituduh ka Anjeunna? Ari urang mah boga pikiran Kristus. 1 Korinta 2:16.</w:t>
      </w:r>
    </w:p>
    <w:p>
      <w:pPr>
        <w:pStyle w:val="ArticleBody"/>
        <w:jc w:val="left"/>
      </w:pPr>
      <w:r>
        <w:rPr>
          <w:rFonts w:ascii="Times New Roman" w:hAnsi="Times New Roman" w:eastAsia="Times New Roman" w:cs="Times New Roman"/>
        </w:rPr>
        <w:t>Golongan parawan nu wijaksana ngabogaan pikiran Kristus, ari parawan-parawan bodo nu jahat ngabogaan pikiran lawan Kristus.</w:t>
      </w:r>
    </w:p>
    <w:p>
      <w:pPr>
        <w:pStyle w:val="ArticleScripture"/>
        <w:jc w:val="left"/>
      </w:pPr>
      <w:r>
        <w:rPr>
          <w:rFonts w:ascii="Times New Roman" w:hAnsi="Times New Roman" w:eastAsia="Times New Roman" w:cs="Times New Roman"/>
        </w:rPr>
        <w:t>“Waktuna geus sumping supaya cahaya anu sajati moncorong di tengah poekna moral. Talatah malaikat katilu geus dikintunkeun ka sakuliah dunya, ngingetan manusa supaya ulah narima tanda sato galak atawa patungna dina tarang maranéhna atawa dina leungeun maranéhna. Narima tanda ieu hartina nyokot putusan anu sarua saperti anu geus dipigawé ku sato galak éta, jeung ngadukung pamadegan anu sarua, kalawan langsung nentang Firman Allah.” Review and Herald, 13 Juli 1897.</w:t>
      </w:r>
    </w:p>
    <w:p>
      <w:pPr>
        <w:pStyle w:val="ArticleBody"/>
        <w:jc w:val="left"/>
      </w:pPr>
      <w:r>
        <w:rPr>
          <w:rFonts w:ascii="Times New Roman" w:hAnsi="Times New Roman" w:eastAsia="Times New Roman" w:cs="Times New Roman"/>
        </w:rPr>
        <w:t>Kabentukna gambar sato galak téh mangrupa ujian panungtungan pikeun para parawan dina éta misil, sarta anu wijaksana miboga pikiran Kristus, sabab maranéhna geus sumping kana putusan anu sarua jeung Kristus, sabab maranéhna geus nyerahkeun kahayangna kana pituduh Roh Suci. Kabentukna gambar Kristus dina para parawan anu wijaksana téh ngabanding jeung kabentukna gambar sato galak dina para parawan anu bodo. Para parawan anu bodo sumping kana putusan anu sarua jeung sato galak, sabab maranéhna jadi bingung dina patalékan ujian ngeunaan idéntifikasi anu bener ngeunaan antikristus, anu mangrupa raja kalér palsu sarta kapala Roma modéren.</w:t>
      </w:r>
    </w:p>
    <w:p>
      <w:pPr>
        <w:pStyle w:val="ArticleScripture"/>
        <w:jc w:val="left"/>
      </w:pPr>
      <w:r>
        <w:rPr>
          <w:rFonts w:ascii="Times New Roman" w:hAnsi="Times New Roman" w:eastAsia="Times New Roman" w:cs="Times New Roman"/>
        </w:rPr>
        <w:t>“Jalma-jalma anu jadi bingung dina pamahamanna kana firman, anu teu hasil ningali harti antikristus, tangtu bakal nempatkeun dirina di pihak antikristus.” Kress Collection, 105.</w:t>
      </w:r>
    </w:p>
    <w:p>
      <w:pPr>
        <w:pStyle w:val="ArticleBody"/>
        <w:jc w:val="left"/>
      </w:pPr>
      <w:r>
        <w:rPr>
          <w:rFonts w:ascii="Times New Roman" w:hAnsi="Times New Roman" w:eastAsia="Times New Roman" w:cs="Times New Roman"/>
        </w:rPr>
        <w:t>Parawanita bodo dina mangsa pangriksaan anu digambarkeun minangka kabentukna gambar sato galak jadi bingung dina pamahaman maranéhna kana Firman. Kabingungan maranéhna dumasar kana salah paham kana Firman nubuat Allah, sarta ku sabab maranéhna gagal ningali harti anu leres ngeunaan Roma Modéren, maranéhna narima panyasab anu kuat, nepi ka nyieun kaputusan anu sarua jeung sato galak éta, sarta ngabela gagasan-gagasan kapapaan anu sarua dina panolakan anu langsung ngalawan Firman Allah, tuluy nempatkeun dirina dina pihak antikristus.</w:t>
      </w:r>
    </w:p>
    <w:p>
      <w:pPr>
        <w:pStyle w:val="ArticleBody"/>
        <w:jc w:val="left"/>
      </w:pPr>
      <w:r>
        <w:rPr>
          <w:rFonts w:ascii="Times New Roman" w:hAnsi="Times New Roman" w:eastAsia="Times New Roman" w:cs="Times New Roman"/>
        </w:rPr>
        <w:t>Urang baris neruskeun ieu pikiran dina artikel salajengna dina kategori ieu.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Rum Ngadegkeun Panglihatan - Nomer Genep Welas</dc:title>
  <dc:subject>Ujian Panungtungan: Ngartos Simbolisme Roma jeung Tilu Larapna Nubuat</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