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elva</w:t>
      </w:r>
    </w:p>
    <w:p>
      <w:pPr>
        <w:pStyle w:val="ArticleSubtitle"/>
        <w:jc w:val="left"/>
      </w:pPr>
      <w:r>
        <w:rPr>
          <w:rFonts w:ascii="Arial" w:hAnsi="Arial" w:eastAsia="Arial" w:cs="Arial"/>
        </w:rPr>
        <w:t>Profetiska prövningar i mörkret och bildens uppkomst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Daniels första kapitel representerar den första ängelns budskap, och det andra kapitlet representerar den andra ängelns budskap. I den profetiska symboliken är det första budskapet att frukta Gud, det andra budskapet att ge Gud ära, och det tredje budskapet identifierar domens stund. Innan vi går direkt in i Daniels andra kapitel krävs en kort återblick. Den andra ängelns budskap identifierar i första hand Babylons fall.</w:t>
      </w:r>
    </w:p>
    <w:p>
      <w:pPr>
        <w:pStyle w:val="ArticleScripture"/>
        <w:jc w:val="left"/>
      </w:pPr>
      <w:r>
        <w:rPr>
          <w:rFonts w:ascii="Times New Roman" w:hAnsi="Times New Roman" w:eastAsia="Times New Roman" w:cs="Times New Roman"/>
        </w:rPr>
        <w:t>Och en annan ängel följde efter och sade: Fallet, fallet är Babylon, den stora staden, därför att hon har gett alla folk att dricka av sin otukts vredes vin. Uppenbarelseboken 14:8.</w:t>
      </w:r>
    </w:p>
    <w:p>
      <w:pPr>
        <w:pStyle w:val="ArticleBody"/>
        <w:jc w:val="left"/>
      </w:pPr>
      <w:r>
        <w:rPr>
          <w:rFonts w:ascii="Times New Roman" w:hAnsi="Times New Roman" w:eastAsia="Times New Roman" w:cs="Times New Roman"/>
        </w:rPr>
        <w:t>Den andre ängeln definierar Babylons fall som det faktum att hon har fått ”alla folk att dricka av sin otukts vredes vin”. Hennes fall är ett svar på att hon har bedrivit otukt med alla folk. Otukten åstadkoms genom hennes falska läror, vilka framställs som ”vin”. Den katolska kyrkan består av många falska läror, men den falska lära som är direkt förknippad med hennes fall är den falska lära som frambringar hennes ”vrede”. Den läran är föreningen av kyrka och stat, där kyrkan har kontroll över förhållandet. Den katolska kyrkans vrede är hennes förföljelse av dem som hon identifierar som kättare. Hennes vrede fullbordas genom hennes otukt med jordens kungar. Utan sin förbindelse med, och kontroll över, jordens kungar skulle hon inte ha förmågan att förfölja dem som hon betecknar som kättare. Hennes andra fall utmärker därför den punkt i framtiden då hon återigen kan utöva sitt vrede såsom hon gjorde i det förflutna, något som åstadkoms genom hennes otukt med jordens kungar. Jordens kungar träder in i det olagliga förhållandet genom att dricka hennes lögner. Babylons fall tillkännages för sista gången i Uppenbarelseboken kapitel arton.</w:t>
      </w:r>
    </w:p>
    <w:p>
      <w:pPr>
        <w:pStyle w:val="ArticleScripture"/>
        <w:jc w:val="left"/>
      </w:pPr>
      <w:r>
        <w:rPr>
          <w:rFonts w:ascii="Times New Roman" w:hAnsi="Times New Roman" w:eastAsia="Times New Roman" w:cs="Times New Roman"/>
        </w:rPr>
        <w:t>Och därefter såg jag en annan ängel komma ner från himlen, med stor makt; och jorden upplystes av hans härlighet. Och han ropade mäktigt med stark röst och sade: Fallet, fallet är det stora Babylon, och det har blivit en boning för onda andar och ett tillhåll för alla orena andar och en bur för alla orena och avskyvärda fåglar. Ty alla folk har druckit av hennes otukts vredesvin, och jordens kungar har bedrivit otukt med henne, och jordens köpmän har blivit rika genom överflödet av hennes vällust. Och jag hörde en annan röst från himlen säga: Gå ut från henne, mitt folk, för att ni inte skall bli delaktiga i hennes synder och för att ni inte skall få del av hennes plågor. Ty hennes synder har nått ända upp till himlen, och Gud har kommit ihåg hennes missgärningar. Vedergäll henne så som hon har vedergällt er, och ge henne dubbelt igen efter hennes gärningar; i den bägare som hon har fyllt, fyll dubbelt åt henne. Uppenbarelseboken 18:1–6.</w:t>
      </w:r>
    </w:p>
    <w:p>
      <w:pPr>
        <w:pStyle w:val="ArticleBody"/>
        <w:jc w:val="left"/>
      </w:pPr>
      <w:r>
        <w:rPr>
          <w:rFonts w:ascii="Times New Roman" w:hAnsi="Times New Roman" w:eastAsia="Times New Roman" w:cs="Times New Roman"/>
        </w:rPr>
        <w:t>Den katolska kyrkans prövotids bägare tömdes år 1798, men hon kommer att upprepa den förföljelse som hon genomförde under den mörka medeltiden, under den snart annalkande söndagslagskrisen.</w:t>
      </w:r>
    </w:p>
    <w:p>
      <w:pPr>
        <w:pStyle w:val="ArticleScripture"/>
        <w:jc w:val="left"/>
      </w:pPr>
      <w:r>
        <w:rPr>
          <w:rFonts w:ascii="Times New Roman" w:hAnsi="Times New Roman" w:eastAsia="Times New Roman" w:cs="Times New Roman"/>
        </w:rPr>
        <w:t>Men jag har några saker emot dig: att du tillåter den kvinnan Isebel, som kallar sig profetissa, att undervisa och förleda mina tjänare till att begå otukt och äta sådant som offrats åt avgudar. Och jag gav henne tid att omvända sig från sin otukt, men hon omvände sig inte. Se, jag skall kasta henne på sjukbädd, och dem som begår äktenskapsbrott med henne i stor vedermöda, om de inte omvänder sig från sina gärningar. Uppenbarelseboken 2:20–22.</w:t>
      </w:r>
    </w:p>
    <w:p>
      <w:pPr>
        <w:pStyle w:val="ArticleBody"/>
        <w:jc w:val="left"/>
      </w:pPr>
      <w:r>
        <w:rPr>
          <w:rFonts w:ascii="Times New Roman" w:hAnsi="Times New Roman" w:eastAsia="Times New Roman" w:cs="Times New Roman"/>
        </w:rPr>
        <w:t>Hon gavs ettusen tvåhundra sextio år till omvändelse, och hon vägrade. De tre och ett halvt år av torka som ledde fram till berget Karmel gavs åt Isebel till omvändelse, men också hon vägrade. Vid den snart annalkande söndagslagen i Förenta staterna är den första av jordens kungar som i den sista tiden bedriver otukt med henne Förenta staterna, jorddjuret i Uppenbarelseboken tretton. Då har det fyllt sin prövotids bägare.</w:t>
      </w:r>
    </w:p>
    <w:p>
      <w:pPr>
        <w:pStyle w:val="ArticleScripture"/>
        <w:jc w:val="left"/>
      </w:pPr>
      <w:r>
        <w:rPr>
          <w:rFonts w:ascii="Times New Roman" w:hAnsi="Times New Roman" w:eastAsia="Times New Roman" w:cs="Times New Roman"/>
        </w:rPr>
        <w:t>”Den största och mest gynnade nationen på jorden är Förenta staterna. En nådig Försyn har beskyddat detta land och utgjutit över det himlens yppersta välsignelser. Här har de förföljda och förtryckta funnit en tillflykt. Här har den kristna tron i sin renhet blivit förkunnad. Detta folk har varit mottagare av stort ljus och ojämförliga nådegåvor. Men dessa gåvor har återgäldats med otacksamhet och glömska av Gud. Den Oändlige håller räkenskap med nationerna, och deras skuld står i proportion till det ljus de har förkastat. Ett fruktansvärt protokoll står nu i himlens register mot vårt land; men det brott som skall fylla måttet av dess missgärning är att upphäva Guds lag.”</w:t>
      </w:r>
    </w:p>
    <w:p>
      <w:pPr>
        <w:pStyle w:val="ArticleScripture"/>
        <w:jc w:val="left"/>
      </w:pPr>
      <w:r>
        <w:rPr>
          <w:rFonts w:ascii="Times New Roman" w:hAnsi="Times New Roman" w:eastAsia="Times New Roman" w:cs="Times New Roman"/>
        </w:rPr>
        <w:t>”Mellan människors lagar och Jehovas föreskrifter skall den sista stora konflikten i striden mellan sanning och villfarelse utkämpas. I denna strid går vi nu in — en strid inte mellan rivaliserande kyrkor som kämpar om herraväldet, utan mellan Bibelns religion och fabelns och traditionens religion. De krafter som i denna konflikt kommer att förena sig mot sanning och rättfärdighet är nu redan verksamma.” Spirit of Prophecy, volym 4, 398.</w:t>
      </w:r>
    </w:p>
    <w:p>
      <w:pPr>
        <w:pStyle w:val="ArticleBody"/>
        <w:jc w:val="left"/>
      </w:pPr>
      <w:r>
        <w:rPr>
          <w:rFonts w:ascii="Times New Roman" w:hAnsi="Times New Roman" w:eastAsia="Times New Roman" w:cs="Times New Roman"/>
        </w:rPr>
        <w:t>Vid söndagslagen genomdrivs vilddjurets märke och därmed ”upphävs Guds lag”. Före söndagslagen formas vilddjurets bild inom Förenta staterna. Söndagslagen inträffar vid en bestämd tidpunkt, men formandet av vilddjurets bild utgör en tidsperiod. Denna tidsperiod är den profetiska period som representeras av Daniels livstid, sådan den framställs genom de sjuttio åren av fångenskap i Daniel kapitel ett. Dessa sjuttio år började med Jojakim, vilket symboliserar när det första budskapet fick kraft den 11 september 2001, och slutade med upphävandet av Guds lag, såsom det representeras av Kyros ”dekret”.</w:t>
      </w:r>
    </w:p>
    <w:p>
      <w:pPr>
        <w:pStyle w:val="ArticleBody"/>
        <w:jc w:val="left"/>
      </w:pPr>
      <w:r>
        <w:rPr>
          <w:rFonts w:ascii="Times New Roman" w:hAnsi="Times New Roman" w:eastAsia="Times New Roman" w:cs="Times New Roman"/>
        </w:rPr>
        <w:t>Historien om Daniels profetiska liv på sjuttio år är symbolisk för flera profetiska linjer. Den representerar de etthundrafyrtiofyratusens beseglingstid. Den representerar en prövningsprocess i tre steg som illustreras i de tre änglarna i Uppenbarelseboken fjorton och representerar strukturen i det hebreiska ordet ”sanning”. Den representerar Levi söners rening, vilken fullbordas av förbundets budbärare. Den framställs genom att Kristus två gånger renar templet. Den framställs genom det fortskridande avfallet inom Jerusalem i Hesekiel kapitel åtta och nio. Den representerar också den historia då vilddjurets bild formas i Förenta staterna.</w:t>
      </w:r>
    </w:p>
    <w:p>
      <w:pPr>
        <w:pStyle w:val="ArticleBody"/>
        <w:jc w:val="left"/>
      </w:pPr>
      <w:r>
        <w:rPr>
          <w:rFonts w:ascii="Times New Roman" w:hAnsi="Times New Roman" w:eastAsia="Times New Roman" w:cs="Times New Roman"/>
        </w:rPr>
        <w:t>Odjurets bild framställs också genom Isebels otukt med Ahab, Herodes otukt med Herodias, guldkalven i Arons uppror, Jerobeams två förfalskade gudstjänsttempel belägna i Betel och Dan, Baals profeter och Astartes profeter i berättelsen om berget Karmel. Den enda definitionen av odjurets bild i Ellen Whites skrifter är föreningen mellan kyrka och stat, där kyrkan har kontroll över relationen. Denna fråga om att en kyrka härskar över staten är själva kärnan i det som det heliga dokumentet, Förenta staternas konstitution, utformades för att skydda mot. När principen om åtskillnaden mellan kyrka och stat förkastas av jordens odjur vid den snart kommande söndagslagen, kommer den fullbordade föreningen mellan kyrka och stat i Förenta staterna att vara genomförd.</w:t>
      </w:r>
    </w:p>
    <w:p>
      <w:pPr>
        <w:pStyle w:val="ArticleBody"/>
        <w:jc w:val="left"/>
      </w:pPr>
      <w:r>
        <w:rPr>
          <w:rFonts w:ascii="Times New Roman" w:hAnsi="Times New Roman" w:eastAsia="Times New Roman" w:cs="Times New Roman"/>
        </w:rPr>
        <w:t>Från den 11 september 2001 fram till söndagslagen i Förenta staterna finns ett synligt prov, som grundar sig på att profetians studenter urskiljer formandet av vilddjurets avbild. Vi befinner oss nu alldeles vid slutet av denna process. I processen att forma vilddjurets avbild finns det flera rörelser som bidrar till den fulla utvecklingen vid söndagslagen, då vilddjurets märke påtvingas. Det finns politiska rörelser, religiösa rörelser, sociala rörelser och finansiella rörelser. Lägg märke till de händelser som omtalas i samband med formandet av vilddjurets avbild i följande avsnitt.</w:t>
      </w:r>
    </w:p>
    <w:p>
      <w:pPr>
        <w:pStyle w:val="ArticleScripture"/>
        <w:jc w:val="left"/>
      </w:pPr>
      <w:r>
        <w:rPr>
          <w:rFonts w:ascii="Times New Roman" w:hAnsi="Times New Roman" w:eastAsia="Times New Roman" w:cs="Times New Roman"/>
        </w:rPr>
        <w:t>”Redan fortskrider förberedelserna, och rörelser är i gång, vilka kommer att leda till att en bild åt vilddjuret upprättas. Händelser kommer att äga rum i jordens historia som kommer att uppfylla profetians förutsägelser för dessa sista dagar.” The Seventh-day Adventist Bible Commentary, volym 7, 976.</w:t>
      </w:r>
    </w:p>
    <w:p>
      <w:pPr>
        <w:pStyle w:val="ArticleBody"/>
        <w:jc w:val="left"/>
      </w:pPr>
      <w:r>
        <w:rPr>
          <w:rFonts w:ascii="Times New Roman" w:hAnsi="Times New Roman" w:eastAsia="Times New Roman" w:cs="Times New Roman"/>
        </w:rPr>
        <w:t>Bildandet av vilddjurets bild innefattar en fortskridande förberedelse som omfattar ”händelser” och ”rörelser”, båda i plural. Den historia som representeras av Daniels sjuttio år i fångenskap började med Jojakim och slutade med Kyros’ dekret. Jesus illustrerar slutet på en sak med början på en sak, och det finns ett ”dekret” som representerar början på den period som Daniels sjuttio profetiska år är en förebild för. Detta ”dekret” var USA Patriot Act, som offentligt motiverades med Islams angrepp i det tredje ve. Men till skillnad från Abraham Lincolns diktatoriska verkställande order under inbördeskriget, eller Franklin Roosevelts under andra världskriget, är Patriot Act fortfarande i kraft och kommer sannolikt att förstärkas och skärpas allteftersom fientligheterna med global islam tilltar. De verkställande orderna under både inbördeskriget och andra världskriget upphörde när fientligheterna upphörde, men fientligheterna med global islam kommer inte att upphöra, utan snarare övergå i eskalerande terrorattacker runt om i världen.</w:t>
      </w:r>
    </w:p>
    <w:p>
      <w:pPr>
        <w:pStyle w:val="ArticleBody"/>
        <w:jc w:val="left"/>
      </w:pPr>
      <w:r>
        <w:rPr>
          <w:rFonts w:ascii="Times New Roman" w:hAnsi="Times New Roman" w:eastAsia="Times New Roman" w:cs="Times New Roman"/>
        </w:rPr>
        <w:t>Det finns två huvudsakliga rättsfilosofier inom den västerländska kulturen: engelsk rätt och romersk rätt. Den engelska rättens grundsats är att en person är oskyldig till dess att skuld har bevisats, och den romerska rättens grundsats är att en person är skyldig till dess att oskuld har bevisats. USA Patriot Act är ett klassiskt exempel på romersk rätt och står i direkt motsats till engelsk rätt. Detta är en av de ”händelser” som skulle föras till stånd i formandet av vilddjurets bild. Om Förenta staterna skall bli katolicismens avbild, måste katolsk religiös och politisk filosofi först ha etablerats i Förenta staterna före genomdrivandet av vilddjurets märke.</w:t>
      </w:r>
    </w:p>
    <w:p>
      <w:pPr>
        <w:pStyle w:val="ArticleScripture"/>
        <w:jc w:val="left"/>
      </w:pPr>
      <w:r>
        <w:rPr>
          <w:rFonts w:ascii="Times New Roman" w:hAnsi="Times New Roman" w:eastAsia="Times New Roman" w:cs="Times New Roman"/>
        </w:rPr>
        <w:t>”Detta ämne tränger sig på mitt sinne. Tänk över det; ty det är en sak av oerhörd betydelse. Med vilken av dessa två klasser skall vi identifiera vårt intresse? Vi håller nu på att göra vårt val, och vi skall snart urskilja mellan den som tjänar Gud och den som inte tjänar honom. Läs Malakis fjärde kapitel, och begrunda det allvarligt. Guds dag är alldeles över oss. Världen har omvänt kyrkan. Båda är i samklang och handlar efter en kortsynt politik. Protestanter kommer att påverka landets styresmän att stifta lagar för att återupprätta den förlorade överhögheten hos syndens människa, som sitter i Guds tempel och visar sig vara Gud. De romersk-katolska principerna kommer att tas om hand och skyddas av staten. Detta nationella avfall kommer snabbt att följas av nationell undergång. Bibelsanningens protest kommer inte längre att tolereras av dem som inte har gjort Guds lag till sin livsregel. Då skall rösten höras från martyrernas gravar, framställd genom de själar som Johannes såg dödade för Guds ord och för Jesu Kristi vittnesbörd, vilket de höll fast vid; då skall bönen stiga upp från varje sant Guds barn: ’Det är tid för dig, Herre, att handla; ty de har gjort din lag om intet.’” General Conference Daily Bulletin, 1 januari 1900.</w:t>
      </w:r>
    </w:p>
    <w:p>
      <w:pPr>
        <w:pStyle w:val="ArticleBody"/>
        <w:jc w:val="left"/>
      </w:pPr>
      <w:r>
        <w:rPr>
          <w:rFonts w:ascii="Times New Roman" w:hAnsi="Times New Roman" w:eastAsia="Times New Roman" w:cs="Times New Roman"/>
        </w:rPr>
        <w:t>Det föregående avsnittet anger den tidpunkt då ”romersk-katolska principer skall tas under statens vård och beskydd” som inträffande vid söndagslagen. Söndagslagen är slutet på den symboliska period som började den 11 september 2001. Patriot Act i början är en förebild för söndagslagen vid slutet. Två av de händelser som åstadkoms för att forma vilddjurets bild var den tredje Veens ankomst och den efterföljande Patriot Act.</w:t>
      </w:r>
    </w:p>
    <w:p>
      <w:pPr>
        <w:pStyle w:val="ArticleBody"/>
        <w:jc w:val="left"/>
      </w:pPr>
      <w:r>
        <w:rPr>
          <w:rFonts w:ascii="Times New Roman" w:hAnsi="Times New Roman" w:eastAsia="Times New Roman" w:cs="Times New Roman"/>
        </w:rPr>
        <w:t>Bildandet av vilddjurets bild är det prov där vårt eviga öde kommer att avgöras, och det inträffar före söndagslagen. Vid söndagslagen avslutas vår prövotid som sjundedagsadventister, och det är där som det synliga sigillet anbringas och baneret upplyfts. Bildandet av vilddjurets bild sker före söndagslagen, före den synliga beseglingen och före prövotidens slut.</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skall avgöras. Er ståndpunkt är en sådan hop av inkonsekvenser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godta en falsk sabbat, kommer att inta sin plats under Herren Gud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Den tidsperiod då vilddjurets bild skulle formas framställdes genom Daniels sjuttioåriga fångenskap. Daniel bestod först prövningen att frukta Gud genom att välja att endast äta Guds föda. Daniels första prövning var en kostprövning. Daniels andra prövning var en synlig prövning som inträffade vid slutet av en prövotid på tio dagar, då han åt Guds kost i stället för Babels kost. Framgången med den kosten kom till uttryck i Daniels yttre framträdande. Den andra prövningen är en synlig prövning. Den första prövningen är en kostprövning. Daniel gav uttryck för sin tro och bestod den första prövningen, men i den andra prövningen kunde Daniel inte i förväg se om han skulle framstå som ”fetare och vackrare” än dem som åt Babels kost. Det finns alltid människor som ser storartade ut men äter skräp, och det finns samvetsgranna hälsoreformatorer som ser ut som vandrande död.</w:t>
      </w:r>
    </w:p>
    <w:p>
      <w:pPr>
        <w:pStyle w:val="ArticleBody"/>
        <w:jc w:val="left"/>
      </w:pPr>
      <w:r>
        <w:rPr>
          <w:rFonts w:ascii="Times New Roman" w:hAnsi="Times New Roman" w:eastAsia="Times New Roman" w:cs="Times New Roman"/>
        </w:rPr>
        <w:t>Utövandet av Daniels självdisciplin och tro i det första provet var det som bar honom igenom det andra provet, även om utgången av den andra prövningstiden var höljd i ”mörker”. Milleriterna, som åt den lilla boken den 11 augusti 1840, förhärligade därefter Gud i förkunnelsen av Midnattsropets budskap, när budskapet svepte över landet som en flodvåg. Det andra provet är ett synligt prov, vilket föregås av ett bokstavligt och andligt kostprov och sedan följs av ett profetiskt lackmustest. Det andra provet kräver en synlig demonstration av den tro som bekändes i det första provet.</w:t>
      </w:r>
    </w:p>
    <w:p>
      <w:pPr>
        <w:pStyle w:val="ArticleScripture"/>
        <w:jc w:val="left"/>
      </w:pPr>
      <w:r>
        <w:rPr>
          <w:rFonts w:ascii="Times New Roman" w:hAnsi="Times New Roman" w:eastAsia="Times New Roman" w:cs="Times New Roman"/>
        </w:rPr>
        <w:t>Tron är en övertygelse om det man hoppas, en visshet om ting som man inte ser. Genom den fick de gamla vittnesbörd. Hebreerbrevet 11:1, 2.</w:t>
      </w:r>
    </w:p>
    <w:p>
      <w:pPr>
        <w:pStyle w:val="ArticleBody"/>
        <w:jc w:val="left"/>
      </w:pPr>
      <w:r>
        <w:rPr>
          <w:rFonts w:ascii="Times New Roman" w:hAnsi="Times New Roman" w:eastAsia="Times New Roman" w:cs="Times New Roman"/>
        </w:rPr>
        <w:t>Daniels andra kapitel är ett visuellt prov, som endast kan fullbordas med framgång om den kost som valdes i det första provet aktivt tillämpas i själva prövningsprocessen.</w:t>
      </w:r>
    </w:p>
    <w:p>
      <w:pPr>
        <w:pStyle w:val="ArticleScripture"/>
        <w:jc w:val="left"/>
      </w:pPr>
      <w:r>
        <w:rPr>
          <w:rFonts w:ascii="Times New Roman" w:hAnsi="Times New Roman" w:eastAsia="Times New Roman" w:cs="Times New Roman"/>
        </w:rPr>
        <w:t>Ty synen gäller ännu en bestämd tid, men mot slutet skall den tala och inte ljuga; om den dröjer, så vänta på den, ty den skall förvisso komma, den skall inte utebli. Se, den själ som är uppblåst är inte rättsinnig i honom; men den rättfärdige skall leva genom sin tro. Habackuk 2:3, 4.</w:t>
      </w:r>
    </w:p>
    <w:p>
      <w:pPr>
        <w:pStyle w:val="ArticleBody"/>
        <w:jc w:val="left"/>
      </w:pPr>
      <w:r>
        <w:rPr>
          <w:rFonts w:ascii="Times New Roman" w:hAnsi="Times New Roman" w:eastAsia="Times New Roman" w:cs="Times New Roman"/>
        </w:rPr>
        <w:t>Utgången av det andra provet lämnas i dunkel för att visa huruvida den bekända tro som kom till uttryck i det första provet var en äkta tro.</w:t>
      </w:r>
    </w:p>
    <w:p>
      <w:pPr>
        <w:pStyle w:val="ArticleScripture"/>
        <w:jc w:val="left"/>
      </w:pPr>
      <w:r>
        <w:rPr>
          <w:rFonts w:ascii="Times New Roman" w:hAnsi="Times New Roman" w:eastAsia="Times New Roman" w:cs="Times New Roman"/>
        </w:rPr>
        <w:t>”Det särskilda ljus som gavs åt Johannes och som kom till uttryck i de sju åskorna var en skildring av händelser som skulle äga rum under den förste och den andre ängelns budskap. Det var inte bäst för folket att känna till dessa ting, ty deras tro måste med nödvändighet prövas. Enligt Guds ordning skulle de mest underbara och långtgående sanningar förkunnas. Den förste och den andre ängelns budskap skulle förkunnas, men inget ytterligare ljus skulle uppenbaras innan dessa budskap hade fullgjort sitt särskilda verk.” The Seventh-day Adventist Bible Commentary, band 7, s. 971.</w:t>
      </w:r>
    </w:p>
    <w:p>
      <w:pPr>
        <w:pStyle w:val="ArticleBody"/>
        <w:jc w:val="left"/>
      </w:pPr>
      <w:r>
        <w:rPr>
          <w:rFonts w:ascii="Times New Roman" w:hAnsi="Times New Roman" w:eastAsia="Times New Roman" w:cs="Times New Roman"/>
        </w:rPr>
        <w:t>Det är gudomligt passande att Daniels andra kapitel bygger på en bildstod, ty det representerar prövningen kring vilddjurets bild. De profetistuderande som erkände den 11 september 2001 som en uppfyllelse av profetian, åt symboliskt den dolda boken. De leddes därefter tillbaka till adventismens gamla stigar sådana de framträder på pionjärkartorna från 1843 och 1850. De gamla stigarna identifierade den första ängelns rörelse, vilken de sedan leddes att förstå representerade den tredje ängelns rörelse. Alla de dyrbara uppenbarelser som de leddes att förstå kom till stånd genom förståelsen av den profetiska metodologi som de hade mottagit. Den metodologin förebildades av William Millers metodologi, vilken bekräftades när det första budskapet i hans historia gavs kraft den 11 augusti 1840.</w:t>
      </w:r>
    </w:p>
    <w:p>
      <w:pPr>
        <w:pStyle w:val="ArticleScripture"/>
        <w:jc w:val="left"/>
      </w:pPr>
      <w:r>
        <w:rPr>
          <w:rFonts w:ascii="Times New Roman" w:hAnsi="Times New Roman" w:eastAsia="Times New Roman" w:cs="Times New Roman"/>
        </w:rPr>
        <w:t>”År 1840 väckte ännu ett märkligt uppfyllande av profetian vida spritt intresse. Två år tidigare hade Josiah Litch, en av de ledande predikanterna som förkunnade den andra ankomsten, utgivit en utläggning av Uppenbarelseboken 9, där han förutsade det osmanska rikets fall. Enligt hans beräkningar skulle denna makt störtas ... den 11 augusti 1840, då den osmanska makten i Konstantinopel kan förväntas bli bruten. Och detta tror jag kommer att visa sig vara fallet.”</w:t>
      </w:r>
    </w:p>
    <w:p>
      <w:pPr>
        <w:pStyle w:val="ArticleScripture"/>
        <w:jc w:val="left"/>
      </w:pPr>
      <w:r>
        <w:rPr>
          <w:rFonts w:ascii="Times New Roman" w:hAnsi="Times New Roman" w:eastAsia="Times New Roman" w:cs="Times New Roman"/>
        </w:rPr>
        <w:t>”Just vid den tid som angavs godtog Turkiet genom sina ambassadörer skydd från Europas allierade makter och ställde sig därmed under de kristna nationernas kontroll. Händelsen uppfyllde förutsägelsen exakt. När detta blev känt, blev stora skaror övertygade om riktigheten i de principer för profetisk uttolkning som antagits av Miller och hans medarbetare, och adventrörelsen fick en underbar drivkraft. Lärda och ansedda män förenade sig med Miller, både i att predika och i att publicera hans åsikter, och från 1840 till 1844 utbredde sig verket snabbt.” Den stora striden, 334, 335.</w:t>
      </w:r>
    </w:p>
    <w:p>
      <w:pPr>
        <w:pStyle w:val="ArticleBody"/>
        <w:jc w:val="left"/>
      </w:pPr>
      <w:r>
        <w:rPr>
          <w:rFonts w:ascii="Times New Roman" w:hAnsi="Times New Roman" w:eastAsia="Times New Roman" w:cs="Times New Roman"/>
        </w:rPr>
        <w:t>När människor godtog den 11 september 2001 som en uppfyllelse av profetian, blev de också ”övertygade om riktigheten av de principer för profetisk uttolkning som antagits av” Future for America. Ängeln hade stigit ned med den fördolda boken och befallt dem som skulle äta att äta. Den profetiska logik som ryms i den lilla boken i den milleritiska historien, och i den fördolda boken i vår nuvarande historia, är nödvändig för att tryggt kunna navigera prövningen vid odjurets bilds framväxt. Men efter ätandet, eller tillägnandet av den profetiska metodologin, måste studenten därefter uppvisa en synlig bekräftelse på det han tidigare hade ätit. Denna trosakt måste manifesteras genom en prövning som genomnavigeras med ett utfall som är ”mörkt”.</w:t>
      </w:r>
    </w:p>
    <w:p>
      <w:pPr>
        <w:pStyle w:val="ArticleBody"/>
        <w:jc w:val="left"/>
      </w:pPr>
      <w:r>
        <w:rPr>
          <w:rFonts w:ascii="Times New Roman" w:hAnsi="Times New Roman" w:eastAsia="Times New Roman" w:cs="Times New Roman"/>
        </w:rPr>
        <w:t>William Millers profetiska regler i den första ängelns historia, förenade med de profetiska nycklar som fastställdes i den tredje ängelns historia, gör det möjligt för profetians studerande att urskilja att var och en av de tre änglarna i Uppenbarelseboken fjorton förde med sig ett budskap i en liten bok som skulle ätas. Den metod genom vilken de valde att äta gör det vidare möjligt för dessa studerande att se att när ängeln i Uppenbarelseboken arton steg ned den 11 september 2001, hade han en bok i sin hand som måste ätas, fastän detta inte uttryckligen behandlas i kapitel arton.</w:t>
      </w:r>
    </w:p>
    <w:p>
      <w:pPr>
        <w:pStyle w:val="ArticleBody"/>
        <w:jc w:val="left"/>
      </w:pPr>
      <w:r>
        <w:rPr>
          <w:rFonts w:ascii="Times New Roman" w:hAnsi="Times New Roman" w:eastAsia="Times New Roman" w:cs="Times New Roman"/>
        </w:rPr>
        <w:t>Ängeln hade en fördold bok i sin hand. Denna profetiska logik är det som Daniel representerar när han valde att avvisa den babyloniska maten. Denna profetiska logik är vad som är nödvändigt för att kunna se hur vilddjurets bild formas, ty även om vi har blivit underrättade om att det finns ”rörelser” och ”händelser” som skall frambringas i bildandet av vilddjurets bild, har vi också blivit underrättade om att rörelsen för söndagslagstiftning fortgår i ”mörker”. Vi måste ha andliga ”mörkerseendeglasögon” för att kunna se deras rörelser i mörkret, ty det är bildens formande, men den formas i ”mörker”. Den kommer endast att kännas igen genom de profetiska regler som den som studerar profetian godtog när han erkände den 11 september 2001 som en uppfyllelse av det tredje veets ankomst.</w:t>
      </w:r>
    </w:p>
    <w:p>
      <w:pPr>
        <w:pStyle w:val="ArticleScripture"/>
        <w:jc w:val="left"/>
      </w:pPr>
      <w:r>
        <w:rPr>
          <w:rFonts w:ascii="Times New Roman" w:hAnsi="Times New Roman" w:eastAsia="Times New Roman" w:cs="Times New Roman"/>
        </w:rPr>
        <w:t>”Gud har uppenbarat vad som skall ske i de sista dagarna, för att hans folk må vara berett att stå emot motståndets och vredens storm. De som har blivit varnade för de händelser som ligger framför dem skall inte sitta i lugn förväntan på den annalkande stormen och trösta sig med att Herren skall skydda sina trogna på nödens dag. Vi skall vara såsom män som väntar på sin Herre, inte i overksam förväntan, utan i ivrigt arbete, med orubblig tro. Nu är det inte tid att låta våra sinnen upptas av ting av mindre betydelse. Medan människor sover, verkar Satan aktivt för att ordna allt så att Herrens folk inte skall få barmhärtighet eller rättvisa. Söndagsrörelsen går nu fram i mörkret. Ledarna döljer den verkliga tvistefrågan, och många av dem som förenar sig med rörelsen ser inte själva vart den underliggande strömningen tenderar. Dess bekännelser är milda och skenbart kristna, men när den börjar tala skall den uppenbara drakens ande. Det är vår plikt att göra allt som står i vår makt för att avvärja den hotande faran. Vi bör söka avväpna fördomar genom att framställa oss själva i rätt dager inför folket. Vi bör lägga fram för dem den verkliga frågan som står på spel och därigenom anföra den mest verksamma protesten mot åtgärder för att inskränka samvetsfriheten. Vi bör rannsaka Skrifterna och kunna ange skälet för vår tro. Profeten säger: ’De ogudaktiga skall handla ogudaktigt, och ingen av de ogudaktiga skall förstå; men de visa skall förstå.’” Testimonies, band 5, 452.</w:t>
      </w:r>
    </w:p>
    <w:p>
      <w:pPr>
        <w:pStyle w:val="ArticleBody"/>
        <w:jc w:val="left"/>
      </w:pPr>
      <w:r>
        <w:rPr>
          <w:rFonts w:ascii="Times New Roman" w:hAnsi="Times New Roman" w:eastAsia="Times New Roman" w:cs="Times New Roman"/>
        </w:rPr>
        <w:t>Daniel representerar de ”visa” som kan urskilja rörelsen för söndagslagstiftning, fastän den pågår i ”mörker”. Han kan göra det, ty han bestod kostprovet före den visuella prövningen. Den visuella prövningen av bildandet av vilddjurets bild äger rum i ”mörker”.</w:t>
      </w:r>
    </w:p>
    <w:p>
      <w:pPr>
        <w:pStyle w:val="ArticleBody"/>
        <w:jc w:val="left"/>
      </w:pPr>
      <w:r>
        <w:rPr>
          <w:rFonts w:ascii="Times New Roman" w:hAnsi="Times New Roman" w:eastAsia="Times New Roman" w:cs="Times New Roman"/>
        </w:rPr>
        <w:t>Vi kommer att inleda vår behandling av Daniel, kapitel två, såsom den andre ängelns budskap i nästa artikel.</w:t>
      </w:r>
    </w:p>
    <w:p>
      <w:pPr>
        <w:pStyle w:val="ArticleScripture"/>
        <w:jc w:val="left"/>
      </w:pPr>
      <w:r>
        <w:rPr>
          <w:rFonts w:ascii="Times New Roman" w:hAnsi="Times New Roman" w:eastAsia="Times New Roman" w:cs="Times New Roman"/>
        </w:rPr>
        <w:t>Och jag skall föra de blinda på en väg som de inte känner; jag skall leda dem på stigar som de inte har känt: Jag skall göra mörkret till ljus inför dem och det krokiga till jämn väg. Detta skall jag göra för dem och inte överge dem. Jesaja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elva</dc:title>
  <dc:subject>Profetiska prövningar i mörkret och bildens uppkomst</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