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nittiofem</w:t>
      </w:r>
    </w:p>
    <w:p>
      <w:pPr>
        <w:pStyle w:val="ArticleSubtitle"/>
        <w:jc w:val="left"/>
      </w:pPr>
      <w:r>
        <w:rPr>
          <w:rFonts w:ascii="Arial" w:hAnsi="Arial" w:eastAsia="Arial" w:cs="Arial"/>
        </w:rPr>
        <w:t>Avslöjandet av den profetiska betydelsen i den andre ängelns budskap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I historien om både den förste och den tredje ängelns rörelse kan budskapet sammanfattas genom den andre ängelns budskap.</w:t>
      </w:r>
    </w:p>
    <w:p>
      <w:pPr>
        <w:pStyle w:val="ArticleScripture"/>
        <w:jc w:val="left"/>
      </w:pPr>
      <w:r>
        <w:rPr>
          <w:rFonts w:ascii="Times New Roman" w:hAnsi="Times New Roman" w:eastAsia="Times New Roman" w:cs="Times New Roman"/>
        </w:rPr>
        <w:t>Och en annan ängel följde efter och sade: Fallet, fallet är Babylon, den stora staden, därför att hon har gett alla folk att dricka av sin otukts vredes vin. Uppenbarelseboken 14:8.</w:t>
      </w:r>
    </w:p>
    <w:p>
      <w:pPr>
        <w:pStyle w:val="ArticleBody"/>
        <w:jc w:val="left"/>
      </w:pPr>
      <w:r>
        <w:rPr>
          <w:rFonts w:ascii="Times New Roman" w:hAnsi="Times New Roman" w:eastAsia="Times New Roman" w:cs="Times New Roman"/>
        </w:rPr>
        <w:t>Den andre ängeln identifierar profetians tredubbla tillämpning, för dem som vill se. Den andre ängeln frambär ett profetiskt budskap, och budskapet är att Babylon två gånger har fallit. Det identifierar Babylon som den ”stora staden”, vilken i kapitel sjutton och arton identifieras som det moderna Babylon. Det moderna Babylon har två gånger fallit, och dess fall åstadkoms därför att hon fick alla folk att ”dricka av hennes otukts vredes vin”. Hennes otukt fullbordades med jordens kungar. Detta förhållande gjorde det möjligt för henne att använda styrkan hos de kungar med vilka hon begick otukt för att verkställa sin ”vrede”, vilket är den förföljelse hon riktar mot Guds trogna folk.</w:t>
      </w:r>
    </w:p>
    <w:p>
      <w:pPr>
        <w:pStyle w:val="ArticleBody"/>
        <w:jc w:val="left"/>
      </w:pPr>
      <w:r>
        <w:rPr>
          <w:rFonts w:ascii="Times New Roman" w:hAnsi="Times New Roman" w:eastAsia="Times New Roman" w:cs="Times New Roman"/>
        </w:rPr>
        <w:t>Vin är en lära, och den lära som hon får alla nationer att dricka av är den falska lära som påstår att tillbedjan av solen skall frambringa fred. Alla nationer tar emot hennes myndighets ”märke”, vilket är tillbedjan av solen, såsom detta representeras genom söndagsgudstjänst. Alla nationers mottagande av detta ”märke” åstadkoms genom Förenta staternas makt, men det sker under den tid då det tilltagande kriget förs över planeten jorden genom islams tredje Ve. Nationerna tar emot ”vinet” av hennes vrede, grundat på ett löfte om ”fred och säkerhet.”</w:t>
      </w:r>
    </w:p>
    <w:p>
      <w:pPr>
        <w:pStyle w:val="ArticleScripture"/>
        <w:jc w:val="left"/>
      </w:pPr>
      <w:r>
        <w:rPr>
          <w:rFonts w:ascii="Times New Roman" w:hAnsi="Times New Roman" w:eastAsia="Times New Roman" w:cs="Times New Roman"/>
        </w:rPr>
        <w:t>”Varifrån kommer påståendet att jag har förklarat att New York skall svepas bort av en flodvåg? Detta har jag aldrig sagt. Jag har sagt, när jag såg de stora byggnaderna resa sig där, våning efter våning: ’Vilka fruktansvärda scener skall inte utspela sig när Herren reser sig för att på förskräckande sätt skaka jorden! Då kommer orden i Uppenbarelseboken 18:1–3 att uppfyllas.’ Hela det artonde kapitlet i Uppenbarelseboken är en varning om vad som skall komma över jorden. Men jag har inget särskilt ljus beträffande vad som skall komma över New York, endast att jag vet att de stora byggnaderna där en dag kommer att störtas omkull genom Guds makts vändande och omstörtande. Av det ljus som har givits mig vet jag att förstörelse finns i världen. Ett ord från Herren, en beröring av hans mäktiga kraft, och dessa väldiga byggnadsverk kommer att falla. Scener kommer att utspela sig vars fasansfullhet vi inte kan föreställa oss.” Review and Herald, 5 juli 1906.</w:t>
      </w:r>
    </w:p>
    <w:p>
      <w:pPr>
        <w:pStyle w:val="ArticleBody"/>
        <w:jc w:val="left"/>
      </w:pPr>
      <w:r>
        <w:rPr>
          <w:rFonts w:ascii="Times New Roman" w:hAnsi="Times New Roman" w:eastAsia="Times New Roman" w:cs="Times New Roman"/>
        </w:rPr>
        <w:t>Den andra ängelns budskap upprepades den 11 september 2001, när de stora byggnaderna i New York City störtades omkull genom en beröring av Guds hand.</w:t>
      </w:r>
    </w:p>
    <w:p>
      <w:pPr>
        <w:pStyle w:val="ArticleScripture"/>
        <w:jc w:val="left"/>
      </w:pPr>
      <w:r>
        <w:rPr>
          <w:rFonts w:ascii="Times New Roman" w:hAnsi="Times New Roman" w:eastAsia="Times New Roman" w:cs="Times New Roman"/>
        </w:rPr>
        <w:t>”Profeten säger: ’Jag såg en annan ängel komma ner från himlen; han hade stor makt, och jorden upplystes av hans härlighet. Och han ropade mäktigt med stark röst och sade: Fallet, fallet är det stora Babylon, och det har blivit en boning för onda andar’ (Uppenbarelseboken 18:1, 2). Detta är samma budskap som gavs av den andre ängeln. Babylon är fallet, ’därför att hon har gett alla folk att dricka av sin otukts vredes vin’ (Uppenbarelseboken 14:8). Vad är detta vin?—Dess falska läror. Hon har gett världen en falsk sabbat i stället för sabbaten enligt det fjärde budet och har upprepat den lögn som Satan först sade till Eva i Eden—själens naturliga odödlighet. Många liknande villfarelser har hon spritt vida omkring, ’och läror som är människobud’ (Matteusevangeliet 15:9).”</w:t>
      </w:r>
    </w:p>
    <w:p>
      <w:pPr>
        <w:pStyle w:val="ArticleScripture"/>
        <w:jc w:val="left"/>
      </w:pPr>
      <w:r>
        <w:rPr>
          <w:rFonts w:ascii="Times New Roman" w:hAnsi="Times New Roman" w:eastAsia="Times New Roman" w:cs="Times New Roman"/>
        </w:rPr>
        <w:t>”När Jesus började sin offentliga tjänst, renade han templet från dess sakrilegliga vanhelgande. Bland de sista handlingarna i hans tjänst var den andra reningen av templet. Så blir det också i det sista verket för världens varning: två särskilda kallelser riktas till församlingarna. Den andra ängelns budskap är: ’Fallet, fallet är det stora Babylon, därför att det har gett alla folk att dricka av sin otukts vredes vin’ (Uppenbarelseboken 14:8). Och i den höga ropen i den tredje ängelns budskap hörs en röst från himlen säga: ’Gå ut från henne, mitt folk, så att ni inte blir delaktiga i hennes synder och inte får del av hennes plågor. Ty hennes synder har nått upp till himlen, och Gud har kommit ihåg hennes missgärningar’ (Uppenbarelseboken 18:4, 5).” Selected Messages, bok 2, 118.</w:t>
      </w:r>
    </w:p>
    <w:p>
      <w:pPr>
        <w:pStyle w:val="ArticleBody"/>
        <w:jc w:val="left"/>
      </w:pPr>
      <w:r>
        <w:rPr>
          <w:rFonts w:ascii="Times New Roman" w:hAnsi="Times New Roman" w:eastAsia="Times New Roman" w:cs="Times New Roman"/>
        </w:rPr>
        <w:t>Mellan den 11 september 2001 och den snart kommande söndagslagen i Förenta staterna uppfylls de tre första verserna i Uppenbarelseboken arton, ty det är vid söndagslagen som kallelsen att gå ut ur Babylon börjar.</w:t>
      </w:r>
    </w:p>
    <w:p>
      <w:pPr>
        <w:pStyle w:val="ArticleScripture"/>
        <w:jc w:val="left"/>
      </w:pPr>
      <w:r>
        <w:rPr>
          <w:rFonts w:ascii="Times New Roman" w:hAnsi="Times New Roman" w:eastAsia="Times New Roman" w:cs="Times New Roman"/>
        </w:rPr>
        <w:t>”Uppenbarelseboken 18 hänvisar till den tid då, som ett resultat av att den trefaldiga varningen i Uppenbarelseboken 14:6–12 förkastats, församlingen helt kommer att ha nått det tillstånd som förutsagts av den andre ängeln, och Guds folk som ännu befinner sig i Babylon kommer att uppmanas att skilja sig från hennes gemenskap. Detta budskap är det sista som någonsin kommer att ges åt världen, och det kommer att utföra sitt verk. När de som ”inte trodde sanningen utan hade sin lust i orättfärdigheten” (2 Thessalonikerbrevet 2:12) lämnas åt att ta emot kraftig villfarelse och att tro lögnen, då skall sanningens ljus lysa över alla vilkas hjärtan är öppna för att ta emot det, och alla Herrens barn som är kvar i Babylon skall hörsamma kallelsen: ”Gå ut från henne, mitt folk” (Uppenbarelseboken 18:4).” The Great Controversy, 389, 390.</w:t>
      </w:r>
    </w:p>
    <w:p>
      <w:pPr>
        <w:pStyle w:val="ArticleBody"/>
        <w:jc w:val="left"/>
      </w:pPr>
      <w:r>
        <w:rPr>
          <w:rFonts w:ascii="Times New Roman" w:hAnsi="Times New Roman" w:eastAsia="Times New Roman" w:cs="Times New Roman"/>
        </w:rPr>
        <w:t>Vid den snart kommande söndagslagen kommer det forna förbundsfolket att drabbas av en kraftig villfarelse. Från den 11 september 2001, till dess att den kraftiga villfarelsen utgjuts vid söndagslagen, upprepas den andre ängelns budskap, och förkastandet representerar förkastandet av ”den trefaldiga varningen i Uppenbarelseboken fjorton, verserna sex till tolv”. I denna mening representeras de tre änglarna av den andre ängelns budskap. Den andre ängelns budskap är: Babylon har fallit, har fallit, och den andre ängelns budskap är placerat mellan det första och det tredje budskapet.</w:t>
      </w:r>
    </w:p>
    <w:p>
      <w:pPr>
        <w:pStyle w:val="ArticleBody"/>
        <w:jc w:val="left"/>
      </w:pPr>
      <w:r>
        <w:rPr>
          <w:rFonts w:ascii="Times New Roman" w:hAnsi="Times New Roman" w:eastAsia="Times New Roman" w:cs="Times New Roman"/>
        </w:rPr>
        <w:t>Uttalandet av den första rösten i Uppenbarelseboken kapitel arton är en upprepning av den andre ängelns budskap, men det representerar ett förkastande av alla tre änglarna i Uppenbarelseboken fjorton. Den andre ängelns budskap representerar alla tre budskapen, och det bär Alpha och Omegas signatur, ty det förkunnades i den förste ängelns rörelses historia och skall sedan åter förkunnas i den tredje ängelns rörelse. Budskapet visar att Babylon två gånger har fallit, och i denna profetiska mening identifierar det en ”trefaldig tillämpning av profetian”.</w:t>
      </w:r>
    </w:p>
    <w:p>
      <w:pPr>
        <w:pStyle w:val="ArticleBody"/>
        <w:jc w:val="left"/>
      </w:pPr>
      <w:r>
        <w:rPr>
          <w:rFonts w:ascii="Times New Roman" w:hAnsi="Times New Roman" w:eastAsia="Times New Roman" w:cs="Times New Roman"/>
        </w:rPr>
        <w:t>De två första gångerna Babylon föll, sådana de framställs genom Babel och Babylon, representerar det moderna Babylons slutliga fall. Det dubbla tillkännagivandet om Babylons fall inramas av den första och den sista av de tre änglarnas budskap. De tre änglarnas struktur bär Alfa och Omegas kännemärke, ty det första budskapet betecknas som det ”eviga evangeliet”, vilket definitionsmässigt innebär att det är det eviga evangeliet, eller samma evangeliebudskap för all tid. Den tredje ängelns budskap är det evangeliebudskap som varnar för att ta emot vilddjurets märke, så det första budskapet och det tredje budskapet, vilka är det första och det sista budskapet, är samma budskap, ty båda är evangeliet.</w:t>
      </w:r>
    </w:p>
    <w:p>
      <w:pPr>
        <w:pStyle w:val="ArticleBody"/>
        <w:jc w:val="left"/>
      </w:pPr>
      <w:r>
        <w:rPr>
          <w:rFonts w:ascii="Times New Roman" w:hAnsi="Times New Roman" w:eastAsia="Times New Roman" w:cs="Times New Roman"/>
        </w:rPr>
        <w:t>Alfa och Omega satte sin signatur, ”Sanning”, på de tre budskapen, ty det hebreiska ord som översatts med ”sanning” skapades av den underbare Lingvisten genom att sammanföra den första, den trettonde och den sista bokstaven i det hebreiska alfabetet. ”Tretton” representerar som symbol uppror, och det är i det andra budskapet som Babylons uppror, såsom det framställs genom hennes falska läror och otukt, identifieras. Som redan har påpekats innehåller också det andra budskapet Alfa och Omegas signatur, ty det budskap som förkunnades i den milleritiska historien för att tillkännage domens öppnande upprepas i den tredje ängelns rörelse för att identifiera domens avslut.</w:t>
      </w:r>
    </w:p>
    <w:p>
      <w:pPr>
        <w:pStyle w:val="ArticleBody"/>
        <w:jc w:val="left"/>
      </w:pPr>
      <w:r>
        <w:rPr>
          <w:rFonts w:ascii="Times New Roman" w:hAnsi="Times New Roman" w:eastAsia="Times New Roman" w:cs="Times New Roman"/>
        </w:rPr>
        <w:t>Babels fall i Första Mosebokens elfte kapitel är den första hänvisningen till Babylons fall, och vittnesbördet om Nimrods trotsiga uppror bär kännetecknet av den förste ängelns budskap. Såsom visats i tidigare artiklar återfinns alla tre av de tre änglarnas budskap också inom den förste ängeln. I den förste ängelns budskap representerar uttrycket ”frukta Gud” det första budskapet, och uttrycket ”ge honom ära” representerar den andre ängelns budskap. Det tredje budskapet återfinns i det första, när det förkunnar att ”stunden för hans dom har kommit”.</w:t>
      </w:r>
    </w:p>
    <w:p>
      <w:pPr>
        <w:pStyle w:val="ArticleBody"/>
        <w:jc w:val="left"/>
      </w:pPr>
      <w:r>
        <w:rPr>
          <w:rFonts w:ascii="Times New Roman" w:hAnsi="Times New Roman" w:eastAsia="Times New Roman" w:cs="Times New Roman"/>
        </w:rPr>
        <w:t>I Nimrods fall, som är Babylons första fall, identifieras också de tre stegen hos de tre änglarna. Det framställs genom uttrycket ”gå till”.</w:t>
      </w:r>
    </w:p>
    <w:p>
      <w:pPr>
        <w:pStyle w:val="ArticleScripture"/>
        <w:jc w:val="left"/>
      </w:pPr>
      <w:r>
        <w:rPr>
          <w:rFonts w:ascii="Times New Roman" w:hAnsi="Times New Roman" w:eastAsia="Times New Roman" w:cs="Times New Roman"/>
        </w:rPr>
        <w:t>Hela jorden hade ett enda språk och ett enda tungomål. Och det skedde, när de drog österifrån, att de fann en slätt i Sinears land; och där bosatte de sig. Och de sade till varandra: Kom, låt oss slå tegel och bränna det väl. Och de hade tegel i stället för sten, och jordbeck hade de i stället för murbruk. Och de sade: Kom, låt oss bygga oss en stad och ett torn, vars topp når ända upp till himlen; och låt oss göra oss ett namn, så att vi inte blir kringspridda över hela jordens yta. Då steg Herren ner för att se staden och tornet som människornas barn byggde. Och Herren sade: Se, de är ett enda folk och har alla ett enda språk; och detta är vad de börjar göra; och nu skall ingenting hindras dem av det som de föresatt sig att göra. Kom, låt oss stiga ner och där förvirra deras språk, så att den ene inte förstår den andres tal. Så skingrade Herren dem därifrån över hela jordens yta; och de upphörde att bygga på staden. Därför fick den namnet Babel, eftersom Herren där förvirrade hela jordens språk; och därifrån skingrade Herren dem över hela jordens yta. 1 Moseboken 11:1–9.</w:t>
      </w:r>
    </w:p>
    <w:p>
      <w:pPr>
        <w:pStyle w:val="ArticleBody"/>
        <w:jc w:val="left"/>
      </w:pPr>
      <w:r>
        <w:rPr>
          <w:rFonts w:ascii="Times New Roman" w:hAnsi="Times New Roman" w:eastAsia="Times New Roman" w:cs="Times New Roman"/>
        </w:rPr>
        <w:t>Babylons första fall, framställt såsom Babel, uttrycks genom ”låt oss”, tre gånger. De tre änglarna framställs alla i den första ängeln. Daniels första kapitel framställer också den första ängelns budskap, och såsom tidigare har påvisats i dessa artiklar återfinns det eviga evangeliets prövningsprocess i tre steg i det första steget, när Daniel vägrade att äta den babyloniska kosten och i stället valde att ge Gud ära. Hans första prövning var den första ängelns prövning, vilken nedsteg i den milleritiska historien den 11 augusti 1840 med en liten bok, som Johannes befalldes att äta.</w:t>
      </w:r>
    </w:p>
    <w:p>
      <w:pPr>
        <w:pStyle w:val="ArticleBody"/>
        <w:jc w:val="left"/>
      </w:pPr>
      <w:r>
        <w:rPr>
          <w:rFonts w:ascii="Times New Roman" w:hAnsi="Times New Roman" w:eastAsia="Times New Roman" w:cs="Times New Roman"/>
        </w:rPr>
        <w:t>Han fick därefter ett synligt prov på tio dagar, vilket påvisade en åtskillnad mellan dem som åt den babyloniska kosten och dem som, liksom Daniel, valde att äta grönsaker. Det andra provet frambringade två klasser, alldeles som den andre ängelns ankomst år 1844 gjorde. Detta andra prov följdes av provet vid slutet av tre år, då Nebukadnessar avkunnade sin dom, vilket representeras av den tredje ängelns ankomst den 22 oktober 1844.</w:t>
      </w:r>
    </w:p>
    <w:p>
      <w:pPr>
        <w:pStyle w:val="ArticleBody"/>
        <w:jc w:val="left"/>
      </w:pPr>
      <w:r>
        <w:rPr>
          <w:rFonts w:ascii="Times New Roman" w:hAnsi="Times New Roman" w:eastAsia="Times New Roman" w:cs="Times New Roman"/>
        </w:rPr>
        <w:t>Efter floden fick Noa befallning att bygga altaren, och när han gjorde det fick han aldrig hugga eller bearbeta de stenar han använde, och inte heller fick han använda murbruk till sitt altare. Rebellen Nimrod använde tegel och murbruk och förfalskade därigenom altaret för förbundsgemenskapen, vilket hade föreskrivits att brukas av dem som återbefolkade jorden. Det första ”låtom oss” i Nimrods vittnesbörd representerar ett ”dödsförbund” som ingicks i uppror mot det första budskapet. Det andra ”låtom oss” representerar uppförandet av ett torn (en Kyrka) och en stad (en Stat). Det andra ”låtom oss” i Nimrods vittnesbörd var föreningen mellan Kyrka och Stat, vilket är den otukt som omtalas i den andra ängelns budskap. Det tredje ”låtom oss” representerade domen att skingra folket och förvirra språket.</w:t>
      </w:r>
    </w:p>
    <w:p>
      <w:pPr>
        <w:pStyle w:val="ArticleBody"/>
        <w:jc w:val="left"/>
      </w:pPr>
      <w:r>
        <w:rPr>
          <w:rFonts w:ascii="Times New Roman" w:hAnsi="Times New Roman" w:eastAsia="Times New Roman" w:cs="Times New Roman"/>
        </w:rPr>
        <w:t>Babylons första fall är en förebild för den förste ängelns budskap, och Babylons andra fall i de två manifestationer som fastställer beståndsdelarna i det moderna Babylons fall, är en förebild för den andre ängelns budskap. Så är det, eftersom Babylons fall såsom det återges i Daniels bok representerar en början och ett slut, liksom den andre ängelns budskap, vilket förkunnas i adventismens början och slut. Syster White angav uttryckligen att den dom som drabbade Belsassar hade förebildats genom den dom som drabbade Nebukadnessar.</w:t>
      </w:r>
    </w:p>
    <w:p>
      <w:pPr>
        <w:pStyle w:val="ArticleScripture"/>
        <w:jc w:val="left"/>
      </w:pPr>
      <w:r>
        <w:rPr>
          <w:rFonts w:ascii="Times New Roman" w:hAnsi="Times New Roman" w:eastAsia="Times New Roman" w:cs="Times New Roman"/>
        </w:rPr>
        <w:t>”Över Babylons siste härskare hade, liksom förebildligt över dess förste, den gudomlige Väktarens dom kommit: ’O konung, ... till dig är det sagt: Riket har vikit ifrån dig.’ Daniel 4:31.” Prophets and Kings, 533.</w:t>
      </w:r>
    </w:p>
    <w:p>
      <w:pPr>
        <w:pStyle w:val="ArticleBody"/>
        <w:jc w:val="left"/>
      </w:pPr>
      <w:r>
        <w:rPr>
          <w:rFonts w:ascii="Times New Roman" w:hAnsi="Times New Roman" w:eastAsia="Times New Roman" w:cs="Times New Roman"/>
        </w:rPr>
        <w:t>Babylons andra fall bär Alfa och Omegas signatur, liksom den andre ängelns budskap. Signaturen framställs genom den förste och den siste av Babylons kungars fall. Nebukadnessars dom och fall framställs som ”sju tider”, vilket är en hänvisning till ”de sju tiderna” i tredje Moseboken tjugosex, och ”förskingringen” i Nimrods dom och fall är också en hänvisning till ”de sju tiderna” i tredje Moseboken tjugosex. Belsassars dom och fall framställs genom de eldiga bokstäverna som summerar till tvåtusenfemhundratjugo och därmed också anger en hänvisning till ”de sju tiderna” i tredje Moseboken tjugosex.</w:t>
      </w:r>
    </w:p>
    <w:p>
      <w:pPr>
        <w:pStyle w:val="ArticleBody"/>
        <w:jc w:val="left"/>
      </w:pPr>
      <w:r>
        <w:rPr>
          <w:rFonts w:ascii="Times New Roman" w:hAnsi="Times New Roman" w:eastAsia="Times New Roman" w:cs="Times New Roman"/>
        </w:rPr>
        <w:t>En ”trefaldig tillämpning av profetian” fastställs genom de två första vittnena, vilka identifierar och fastställer kännetecknen för den tredje och slutliga uppfyllelsen. Genom Babylons tre fall identifierar själva det budskap som utpekar Babylons fall också den regel på vilken den trefaldiga tillämpningen av profetian grundar sig. Babylons två första fall identifierar de profetiska kännetecknen för det tredje och slutliga fallet.</w:t>
      </w:r>
    </w:p>
    <w:p>
      <w:pPr>
        <w:pStyle w:val="ArticleBody"/>
        <w:jc w:val="left"/>
      </w:pPr>
      <w:r>
        <w:rPr>
          <w:rFonts w:ascii="Times New Roman" w:hAnsi="Times New Roman" w:eastAsia="Times New Roman" w:cs="Times New Roman"/>
        </w:rPr>
        <w:t>Milleriternas historia upprepas in i minsta bokstav i Future for Americas historia. I Milleriternas historia var en sammanställning av regler, med vilka William Miller blev förtrogen och som han använde för att fastställa den sanningens struktur som han brukade för att framlägga den första ängelns budskap, ett vägmärke i denna historia. En ”trefaldig tillämpning av profetian” är en av de regler som har sammanställts i dessa sista dagar för att fastställa den sanningens struktur inom vilken den tredje ängelns budskap identifieras.</w:t>
      </w:r>
    </w:p>
    <w:p>
      <w:pPr>
        <w:pStyle w:val="ArticleBody"/>
        <w:jc w:val="left"/>
      </w:pPr>
      <w:r>
        <w:rPr>
          <w:rFonts w:ascii="Times New Roman" w:hAnsi="Times New Roman" w:eastAsia="Times New Roman" w:cs="Times New Roman"/>
        </w:rPr>
        <w:t>Roms tre gestalter, sammantagna med de tre gestalterna av Babylons fall, är nära besläktade, men de uppvisar åtskillnader. Skökan i Tyrus, eller Babylon, som bedriver otukt med jordens kungar, är ett kött med dem, men hon härskar över dessa kungar såsom Isebel härskade över kung Ahab. Det moderna Rom är vilddjuret i Uppenbarelseboken sjutton, som den moderna Babylons sköka rider på och härskar över.</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”Sedan vändes mina ögon bort från härligheten, och jag blev visad till kvarlevan på jorden. Ängeln sade till dem: ’Vill ni undfly de sju sista plågorna? Vill ni gå in i härligheten och njuta av allt det som Gud har berett åt dem som älskar Honom och är villiga att lida för Hans skull? Om så är, måste ni dö för att ni må leva. Gör er redo, gör er redo, gör er redo. Ni måste ha en större beredelse än ni nu har, ty Herrens dag kommer, grym med vrede och glödande harm, för att göra landet öde och förgöra dess syndare ur det. Offra allt åt Gud. Lägg allt på Hans altare — jaget, egendomen och allt — ett levande offer. Det kommer att krävas allt för att gå in i härligheten. Samla åt er skatter i himlen, där ingen tjuv kan komma åt dem och ingen rost fördärva dem. Ni måste här ha del i Kristi lidanden, om ni vill få del med Honom i Hans härlighet härefter.’”</w:t>
      </w:r>
    </w:p>
    <w:p>
      <w:pPr>
        <w:pStyle w:val="ArticleScripture"/>
        <w:jc w:val="left"/>
      </w:pPr>
      <w:r>
        <w:rPr>
          <w:rFonts w:ascii="Times New Roman" w:hAnsi="Times New Roman" w:eastAsia="Times New Roman" w:cs="Times New Roman"/>
        </w:rPr>
        <w:t>”Himlen kommer att vara billig nog, om vi vinner den genom lidande. Vi måste förneka jaget hela vägen, dö bort från jaget dagligen, låta endast Jesus framträda och ständigt hålla hans härlighet för ögonen. Jag såg att de som på senare tid har omfattat sanningen skulle få erfara vad det innebär att lida för Kristi skull, att de skulle ha prövningar att gå igenom som skulle vara skarpa och smärtsamma, för att de genom lidande må renas och göras skickade att ta emot den levande Gudens sigill, gå igenom nödens tid, se Konungen i hans skönhet och bo i Guds och rena, heliga änglars närvaro.</w:t>
      </w:r>
    </w:p>
    <w:p>
      <w:pPr>
        <w:pStyle w:val="ArticleScripture"/>
        <w:jc w:val="left"/>
      </w:pPr>
      <w:r>
        <w:rPr>
          <w:rFonts w:ascii="Times New Roman" w:hAnsi="Times New Roman" w:eastAsia="Times New Roman" w:cs="Times New Roman"/>
        </w:rPr>
        <w:t>”När jag såg vad vi måste vara för att ärva härligheten, och sedan såg hur mycket Jesus hade lidit för att vinna åt oss ett så rikt arv, bad jag att vi måtte bli döpta in i Kristi lidanden, så att vi inte skulle rygga tillbaka för prövningar, utan bära dem med tålamod och glädje, i vetskap om vad Jesus hade lidit, för att vi genom hans fattigdom och lidanden måtte bli rika. Ängeln sade: ’Förneka jaget; ni måste skynda er framåt.’ Några av oss har haft tid att ta emot sanningen och att gå framåt steg för steg, och varje steg vi har tagit har gett oss styrka att ta nästa. Men nu är tiden nästan slut, och det som vi under åratal har lärt oss, måste de lära på några få månader. De kommer också att ha mycket att avlära och mycket att lära om på nytt. De som inte vill ta emot vilddjurets märke och dess bild när påbudet går ut, måste nu ha fasthet nog att säga: Nej, vi vill inte ge akt på vilddjurets institution.”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nittiofem</dc:title>
  <dc:subject>Avslöjandet av den profetiska betydelsen i den andre ängelns budskap</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