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sju</w:t>
      </w:r>
    </w:p>
    <w:p>
      <w:pPr>
        <w:pStyle w:val="ArticleSubtitle"/>
        <w:jc w:val="left"/>
      </w:pPr>
      <w:r>
        <w:rPr>
          <w:rFonts w:ascii="Arial" w:hAnsi="Arial" w:eastAsia="Arial" w:cs="Arial"/>
        </w:rPr>
        <w:t>Det tredje ve-ropet och det sjunde rikets uppkomst: Söndagslagens profetiska betydelse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I Uppenbarelsebokens elfte kapitel lyfts de två vittnena upp till himlen som ett baner i ”samma stund” som ”en tiondedel av staden” faller. I den stunden är ”det andra veropet förbi; och se, det tredje veropet kommer snart”. Islam är den sjunde basunen och det tredje veropet som kommer vid ”stunden” för söndagslagens ”jordbävning”.</w:t>
      </w:r>
    </w:p>
    <w:p>
      <w:pPr>
        <w:pStyle w:val="ArticleScripture"/>
        <w:jc w:val="left"/>
      </w:pPr>
      <w:r>
        <w:rPr>
          <w:rFonts w:ascii="Times New Roman" w:hAnsi="Times New Roman" w:eastAsia="Times New Roman" w:cs="Times New Roman"/>
        </w:rPr>
        <w:t>Och de hörde en stark röst från himlen säga till dem: Kom hit upp. Och de steg upp till himlen i ett moln; och deras fiender såg dem. I samma stund blev det en stor jordbävning, och en tiondel av staden föll, och i jordbävningen dödades sju tusen människor; och de övriga greps av fruktan och gav ära åt himlens Gud. Det andra veropet är förbi; och se, det tredje veropet kommer snart. Och den sjunde ängeln blåste i sin basun; och höga röster hördes i himlen, som sade: Världens riken har blivit vår Herres och hans Smordes riken, och han skall regera i evigheters evighet. Och de tjugofyra äldste, som satt inför Gud på sina troner, föll ned på sina ansikten och tillbad Gud och sade: Vi tackar dig, Herre Gud, allsmäktige, du som är och som var och som kommer, därför att du har tagit din stora makt och trätt fram som konung. Och folken vredgades, och din vrede har kommit, och tiden för de döda, då de skall dömas, och då du skall ge lön åt dina tjänare profeterna och åt de heliga och åt dem som fruktar ditt namn, små och stora, och fördärva dem som fördärvar jorden. Och Guds tempel i himlen öppnades, och i hans tempel syntes hans förbundsark; och det kom blixtar och dån och tordön och jordbävning och stor hagel. Uppenbarelseboken 11:12–19.</w:t>
      </w:r>
    </w:p>
    <w:p>
      <w:pPr>
        <w:pStyle w:val="ArticleBody"/>
        <w:jc w:val="left"/>
      </w:pPr>
      <w:r>
        <w:rPr>
          <w:rFonts w:ascii="Times New Roman" w:hAnsi="Times New Roman" w:eastAsia="Times New Roman" w:cs="Times New Roman"/>
        </w:rPr>
        <w:t>De två vittnena stiger upp till himlen i ett moln, vilket profetiskt representerar en grupp änglar. Såsom tidigare har anförts i dessa artiklar och såsom det återfinns i Habackuks tabeller, identifierar syster White att när de enskilda budskap som representeras som den förste, den andre och den tredje ängeln träder in i den profetiska historien, framställs de som enskilda änglar, men budskapet om Midnattsropet representeras av många änglar. De två vittnena lyfts upp till himlen medan de förkunnar budskapet om Midnattsropet genom en här av änglar; sålunda tas de upp till himlen ”i ett moln”.</w:t>
      </w:r>
    </w:p>
    <w:p>
      <w:pPr>
        <w:pStyle w:val="ArticleScripture"/>
        <w:jc w:val="left"/>
      </w:pPr>
      <w:r>
        <w:rPr>
          <w:rFonts w:ascii="Times New Roman" w:hAnsi="Times New Roman" w:eastAsia="Times New Roman" w:cs="Times New Roman"/>
        </w:rPr>
        <w:t>”Nära slutet av den andre ängelns budskap såg jag ett stort ljus från himlen lysa över Guds folk. Strålarna från detta ljus tycktes klara såsom solen. Och jag hörde änglars röster ropa: ’Se, Brudgummen kommer; gå ut för att möta Honom!’”</w:t>
      </w:r>
    </w:p>
    <w:p>
      <w:pPr>
        <w:pStyle w:val="ArticleScripture"/>
        <w:jc w:val="left"/>
      </w:pPr>
      <w:r>
        <w:rPr>
          <w:rFonts w:ascii="Times New Roman" w:hAnsi="Times New Roman" w:eastAsia="Times New Roman" w:cs="Times New Roman"/>
        </w:rPr>
        <w:t>”Detta var midnattsropet, som skulle ge kraft åt den andre ängelns budskap. Änglar sändes från himlen för att väcka de modfällda heliga och bereda dem för det stora verk som låg framför dem. De mest begåvade männen var inte de första att ta emot detta budskap. Änglar sändes till de ödmjuka, hängivna, och manade dem att höja ropet: ’Se, brudgummen kommer; gå ut för att möta honom!’ De som hade anförtrotts ropet skyndade sig och förkunnade budskapet i den helige Andes kraft, och väckte sina modfällda bröder. Detta verk vilade inte på människors visdom och lärdom, utan på Guds kraft, och hans heliga, som hörde ropet, kunde inte stå emot det. De mest andliga tog först emot detta budskap, och de som tidigare hade gått i spetsen i verket var de sista att ta emot det och hjälpa till att förstärka ropet: ’Se, brudgummen kommer; gå ut för att möta honom!’” Early Writings, 238.</w:t>
      </w:r>
    </w:p>
    <w:p>
      <w:pPr>
        <w:pStyle w:val="ArticleBody"/>
        <w:jc w:val="left"/>
      </w:pPr>
      <w:r>
        <w:rPr>
          <w:rFonts w:ascii="Times New Roman" w:hAnsi="Times New Roman" w:eastAsia="Times New Roman" w:cs="Times New Roman"/>
        </w:rPr>
        <w:t>I den stund då jordbävningen inträffar, vilken förstör en tiondedel av staden, dödas sju tusen män. Jordbävningen är söndagslagen i Förenta staterna. En stad är i profetian ett rike, och Förenta staterna är en tiondel av de tio kungarnas rike i Uppenbarelseboken 17. Förenta staterna störtas vid söndagslagens jordbävning och upphör att vara det sjätte riket i Bibelns profetia, och övergår därefter till att bli den främste kungen bland de tio kungarna, det sjunde riket i Bibelns profetia, vilka skall komma överens om att ge sitt rike åt påvedömet, som är den åttonde och är av de sju.</w:t>
      </w:r>
    </w:p>
    <w:p>
      <w:pPr>
        <w:pStyle w:val="ArticleScripture"/>
        <w:jc w:val="left"/>
      </w:pPr>
      <w:r>
        <w:rPr>
          <w:rFonts w:ascii="Times New Roman" w:hAnsi="Times New Roman" w:eastAsia="Times New Roman" w:cs="Times New Roman"/>
        </w:rPr>
        <w:t>Och de tio horn som du såg är tio kungar, som ännu inte har fått något rike; men de får makt såsom kungar under en stund tillsammans med vilddjuret. Dessa är av ett och samma sinne och skall ge sin makt och styrka åt vilddjuret. De skall strida mot Lammet, och Lammet skall övervinna dem, ty han är herrarnas Herre och konungarnas Konung; och de som är med honom är kallade och utvalda och trogna. Och han sade till mig: Vattnen som du såg, där skökan sitter, är folk och skaror och nationer och tungomål. Och de tio horn som du såg på vilddjuret, de skall hata skökan och göra henne öde och naken, och de skall äta hennes kött och bränna upp henne i eld. Ty Gud har lagt i deras hjärtan att utföra hans vilja och att komma överens och ge sitt rike åt vilddjuret, till dess att Guds ord har fullbordats. Och kvinnan som du såg är den stora staden, som råder över jordens kungar. Uppenbarelseboken 17:12–18.</w:t>
      </w:r>
    </w:p>
    <w:p>
      <w:pPr>
        <w:pStyle w:val="ArticleBody"/>
        <w:jc w:val="left"/>
      </w:pPr>
      <w:r>
        <w:rPr>
          <w:rFonts w:ascii="Times New Roman" w:hAnsi="Times New Roman" w:eastAsia="Times New Roman" w:cs="Times New Roman"/>
        </w:rPr>
        <w:t>Förenta nationernas tio kungar ”samtycker” till att ”ge sitt världsomfattande rike åt vilddjuret”. De har ”ett sinne”, liksom de ”rådslogo endräktigt tillsammans” i Psalm åttiotre. Ahab var kung över de tio stammarna, och han ingick den olagliga otuktsförbindelsen med skökan från Tyrus i Jesaja tjugotre. Ahabs och Isebels olagliga förbindelse var en förebild för Herodes’ och Herodias olagliga förbindelse på Elias tid, framställd såsom Johannes Döparen. Herodes var en representant för det romerska riket, vilket i Daniel sju består av tio horn. De tio hornen förebildades genom Ahabs rike med tio stammar, och båda utgör vittnesbörd om Förenta nationernas tio kungar. Då Ahab och Herodes i de olagliga förbindelserna representerar staten, var deras roll att för skökan från Tyrus, som sjunger sina sånger vid slutet av de symboliska sjuttio åren, fullborda förföljelsen av kättare.</w:t>
      </w:r>
    </w:p>
    <w:p>
      <w:pPr>
        <w:pStyle w:val="ArticleScripture"/>
        <w:jc w:val="left"/>
      </w:pPr>
      <w:r>
        <w:rPr>
          <w:rFonts w:ascii="Times New Roman" w:hAnsi="Times New Roman" w:eastAsia="Times New Roman" w:cs="Times New Roman"/>
        </w:rPr>
        <w:t>”Kungar och härskare och styresmän har tagit på sig antikrists märke och framställs som draken, som går bort för att föra krig mot de heliga—mot dem som håller Guds bud och har Jesu tro.” Testimonies to Ministers, 38.</w:t>
      </w:r>
    </w:p>
    <w:p>
      <w:pPr>
        <w:pStyle w:val="ArticleBody"/>
        <w:jc w:val="left"/>
      </w:pPr>
      <w:r>
        <w:rPr>
          <w:rFonts w:ascii="Times New Roman" w:hAnsi="Times New Roman" w:eastAsia="Times New Roman" w:cs="Times New Roman"/>
        </w:rPr>
        <w:t>Vid söndagslagen upphör jordens vilddjur att regera som det sjätte riket i Bibelns profetia, ty det har just bedrivit otukt med Jesebel och övertar därefter ledarskapet över Förenta nationerna. Det tvingar sedan hela världen att upprätta en världsvid bild av vilddjuret, såsom de tidigare hade åstadkommit vid söndagslagen i sin nation.</w:t>
      </w:r>
    </w:p>
    <w:p>
      <w:pPr>
        <w:pStyle w:val="ArticleScripture"/>
        <w:jc w:val="left"/>
      </w:pPr>
      <w:r>
        <w:rPr>
          <w:rFonts w:ascii="Times New Roman" w:hAnsi="Times New Roman" w:eastAsia="Times New Roman" w:cs="Times New Roman"/>
        </w:rPr>
        <w:t>Och förleder dem som bor på jorden genom de tecken som det gavs honom makt att göra inför vilddjuret, i det att han säger till dem som bor på jorden att de skall göra en bild åt vilddjuret, det som hade ett sår av svärd och ändå levde. Och det gavs honom makt att ge livsande åt vilddjurets bild, så att vilddjurets bild också kunde tala och låta döda alla dem som inte tillbad vilddjurets bild. Och han förmår alla, små och stora, rika och fattiga, fria och trälar, att ta emot ett märke på sin högra hand eller på sina pannor, så att ingen kan köpa eller sälja utom den som har märket, eller vilddjurets namn, eller talet för dess namn. Uppenbarelseboken 13:14–17.</w:t>
      </w:r>
    </w:p>
    <w:p>
      <w:pPr>
        <w:pStyle w:val="ArticleBody"/>
        <w:jc w:val="left"/>
      </w:pPr>
      <w:r>
        <w:rPr>
          <w:rFonts w:ascii="Times New Roman" w:hAnsi="Times New Roman" w:eastAsia="Times New Roman" w:cs="Times New Roman"/>
        </w:rPr>
        <w:t>Ahab, Herodes, de tio kungarna i Romarriket och de tio kungarna i Förenta nationerna representerar draken som går för att föra krig mot de heliga, ty det är alltid Isebels älskare som verkställer förföljelsen av dem som Isebel klassificerar som kättare.</w:t>
      </w:r>
    </w:p>
    <w:p>
      <w:pPr>
        <w:pStyle w:val="ArticleScripture"/>
        <w:jc w:val="left"/>
      </w:pPr>
      <w:r>
        <w:rPr>
          <w:rFonts w:ascii="Times New Roman" w:hAnsi="Times New Roman" w:eastAsia="Times New Roman" w:cs="Times New Roman"/>
        </w:rPr>
        <w:t>”Således representerar draken i första hand Satan, men den är i en sekundär bemärkelse en symbol för det hedniska Rom.” Den stora striden, 439.</w:t>
      </w:r>
    </w:p>
    <w:p>
      <w:pPr>
        <w:pStyle w:val="ArticleBody"/>
        <w:jc w:val="left"/>
      </w:pPr>
      <w:r>
        <w:rPr>
          <w:rFonts w:ascii="Times New Roman" w:hAnsi="Times New Roman" w:eastAsia="Times New Roman" w:cs="Times New Roman"/>
        </w:rPr>
        <w:t>Vid söndagslagens jordbävning finns där ”sju tusen” män som blir ”dräpta”. I Daniel elva och vers fyrtioett blir ”många omkullkastade”. De som omkullkastas när söndagslagen kommer, är laodikeiska sjundedagsadventister som inte har förberett sig för krisen. Talet ”sju tusen” representerar kvarlevan av Guds folk. Gud sade till Elia, vid Karmels bergs kris, som representerar söndagslagskrisen, att där fanns ”sju tusen i Israel” som inte hade böjt knä för Baal. Aposteln Paulus kommenterar detta.</w:t>
      </w:r>
    </w:p>
    <w:p>
      <w:pPr>
        <w:pStyle w:val="ArticleScripture"/>
        <w:jc w:val="left"/>
      </w:pPr>
      <w:r>
        <w:rPr>
          <w:rFonts w:ascii="Times New Roman" w:hAnsi="Times New Roman" w:eastAsia="Times New Roman" w:cs="Times New Roman"/>
        </w:rPr>
        <w:t>Jag frågar då: Har Gud förkastat sitt folk? Bort det. Ty också jag är en israelit, av Abrahams säd, av Benjamins stam. Gud har inte förkastat sitt folk, som han i förväg har känt. Vet ni inte vad Skriften säger om Elia, hur han träder fram inför Gud mot Israel och säger: Herre, de har dödat dina profeter och brutit ner dina altaren; jag ensam är kvar, och de står efter mitt liv. Men vad säger Guds svar till honom? Jag har lämnat kvar åt mig sju tusen män, som inte har böjt knä för Baals bild. Så finns också i denna tid en kvarleva enligt nådens utkorelse. Romarbrevet 11:1–5.</w:t>
      </w:r>
    </w:p>
    <w:p>
      <w:pPr>
        <w:pStyle w:val="ArticleBody"/>
        <w:jc w:val="left"/>
      </w:pPr>
      <w:r>
        <w:rPr>
          <w:rFonts w:ascii="Times New Roman" w:hAnsi="Times New Roman" w:eastAsia="Times New Roman" w:cs="Times New Roman"/>
        </w:rPr>
        <w:t>Orden ”sju tusen” betecknar en kvarleva av Guds folk, men det sammanhang i vilket de symboliskt identifieras måste beaktas. De män som omkommer vid den jordbävning som söndagslagen medför är kvarlevan av otrogna sjundedagsadventister, vilka där och då tas till fånga av det moderna andliga Babylon. I den profetiska historien om det forntida, bokstavliga Israel, när Babylon ödelade Jerusalem för andra gången av tre, fördes en kvarleva på ”sju tusen” ”tappra” män ”av landet” bort i fångenskap.</w:t>
      </w:r>
    </w:p>
    <w:p>
      <w:pPr>
        <w:pStyle w:val="ArticleScripture"/>
        <w:jc w:val="left"/>
      </w:pPr>
      <w:r>
        <w:rPr>
          <w:rFonts w:ascii="Times New Roman" w:hAnsi="Times New Roman" w:eastAsia="Times New Roman" w:cs="Times New Roman"/>
        </w:rPr>
        <w:t>Och han förde bort Jojakin till Babylon, och kungens moder och kungens hustrur och hans hovmän och landets mäktiga; dem förde han i fångenskap från Jerusalem till Babylon. Och alla tappra män, sju tusen, och hantverkare och smeder, ett tusen, alla som var starka och dugliga till krig, också dem förde kungen i Babylon bort som fångar till Babylon. Och kungen i Babylon gjorde Mattanja, hans faders bror, till kung i hans ställe och ändrade hans namn till Sidkia. 2 Kung. 24:15–17.</w:t>
      </w:r>
    </w:p>
    <w:p>
      <w:pPr>
        <w:pStyle w:val="ArticleBody"/>
        <w:jc w:val="left"/>
      </w:pPr>
      <w:r>
        <w:rPr>
          <w:rFonts w:ascii="Times New Roman" w:hAnsi="Times New Roman" w:eastAsia="Times New Roman" w:cs="Times New Roman"/>
        </w:rPr>
        <w:t>När Jerusalems väldiga män har störtats vid söndagslagens jordbävning, ”kommer det tredje ve snabbt. Och den sjunde ängeln blåste i sin basun.” Det tredje ve är den sjunde basunen som den sjunde ängeln ljuder. I söndagslagens ”timme” av ”jordbävning” — slår islam till!</w:t>
      </w:r>
    </w:p>
    <w:p>
      <w:pPr>
        <w:pStyle w:val="ArticleBody"/>
        <w:jc w:val="left"/>
      </w:pPr>
      <w:r>
        <w:rPr>
          <w:rFonts w:ascii="Times New Roman" w:hAnsi="Times New Roman" w:eastAsia="Times New Roman" w:cs="Times New Roman"/>
        </w:rPr>
        <w:t>En av Islams främsta kännetecken i det första och andra veet var det historiska faktum att deras sätt att föra krig skilde sig från de vanliga krigstaktiker som tillämpades under den historia i vilken de uppfyllde sin profetiska roll. Deras krigföringsmetod var att slå till plötsligt och oväntat. Ordet ”assassin” härleds från de islamska krigarnas bruk under denna period i historien. Deras angrepp var såsom de japanska kamikazepiloterna under andra världskriget. De islamska krigarna förväntade sig att dö när de lönnmördade sitt mål. Av denna anledning var det en vanlig sed bland krigarna att förbereda sig för döden genom att berusa sig med hasch före sitt angrepp för att hjälpa till att dämpa fruktan för döden. När de slog till mot sina offer skedde det plötsligt och oväntat, och deras beroende av hasch för det önskade sinnestillståndet, förenat med det hemliga angreppet, utgjorde den etymologiska grunden för ordet ”assassin”, på grund av dess samband med ordet hasch.</w:t>
      </w:r>
    </w:p>
    <w:p>
      <w:pPr>
        <w:pStyle w:val="ArticleBody"/>
        <w:jc w:val="left"/>
      </w:pPr>
      <w:r>
        <w:rPr>
          <w:rFonts w:ascii="Times New Roman" w:hAnsi="Times New Roman" w:eastAsia="Times New Roman" w:cs="Times New Roman"/>
        </w:rPr>
        <w:t>Det tredje ve och den sjunde basunen ”kommer snart”.</w:t>
      </w:r>
    </w:p>
    <w:p>
      <w:pPr>
        <w:pStyle w:val="ArticleBody"/>
        <w:jc w:val="left"/>
      </w:pPr>
      <w:r>
        <w:rPr>
          <w:rFonts w:ascii="Times New Roman" w:hAnsi="Times New Roman" w:eastAsia="Times New Roman" w:cs="Times New Roman"/>
        </w:rPr>
        <w:t>På samma sätt kom förbundets budbärare den 22 oktober 1844 ”plötsligt” till sitt tempel. Syster White definierade ”plötsligheten” i förbundets budbärares ankomst som att hans ankomst var ”oväntad”. Därför var alla fyra ”ankomster” som uppfylldes den 22 oktober 1844 oväntade och plötsliga.</w:t>
      </w:r>
    </w:p>
    <w:p>
      <w:pPr>
        <w:pStyle w:val="ArticleScripture"/>
        <w:jc w:val="left"/>
      </w:pPr>
      <w:r>
        <w:rPr>
          <w:rFonts w:ascii="Times New Roman" w:hAnsi="Times New Roman" w:eastAsia="Times New Roman" w:cs="Times New Roman"/>
        </w:rPr>
        <w:t>”Kristi ankomst såsom vår överstepräst till det allra heligaste för helgedomens rening, framställd i Daniel 8:14; Människosonens ankomst till den Gamle av dagar, såsom den framställs i Daniel 7:13; och Herrens ankomst till sitt tempel, förutsagd av Malaki, är beskrivningar av samma händelse; och detta framställs också genom brudgummens ankomst till bröllopet, sådan den beskrivs av Kristus i liknelsen om de tio jungfrurna i Matteus 25.” Den stora striden, 426.</w:t>
      </w:r>
    </w:p>
    <w:p>
      <w:pPr>
        <w:pStyle w:val="ArticleBody"/>
        <w:jc w:val="left"/>
      </w:pPr>
      <w:r>
        <w:rPr>
          <w:rFonts w:ascii="Times New Roman" w:hAnsi="Times New Roman" w:eastAsia="Times New Roman" w:cs="Times New Roman"/>
        </w:rPr>
        <w:t>Liknelsen om de tio jungfrurna upprepas till själva bokstaven; således skall alla fyra ”ankomsterna” som uppfylldes den 22 oktober 1844 åter uppfyllas till själva bokstaven vid den jordbävning som är söndagslagen. I sin kommentar till liknelsen om jungfrurna fogar syster White ytterligare vittnesbörd till det som identifierar den plötslighet och oväntadhet som symboliseras vid söndagslagens jordbävning, vilken är den fullkomliga uppfyllelsen av midnattsropet.</w:t>
      </w:r>
    </w:p>
    <w:p>
      <w:pPr>
        <w:pStyle w:val="ArticleScripture"/>
        <w:jc w:val="left"/>
      </w:pPr>
      <w:r>
        <w:rPr>
          <w:rFonts w:ascii="Times New Roman" w:hAnsi="Times New Roman" w:eastAsia="Times New Roman" w:cs="Times New Roman"/>
        </w:rPr>
        <w:t>”Karaktären uppenbaras genom en kris. När den allvarliga rösten vid midnatt förkunnade: ’Se, brudgummen kommer; gå ut för att möta honom’, väcktes de sovande jungfrurna ur sin slummer, och det blev tydligt vilka som hade gjort sig redo för händelsen. Båda grupperna blev tagna på sängen, men den ena var beredd för nödläget, och den andra befanns vara oförberedd. Karaktären uppenbaras genom omständigheterna. Nödlägen för fram karaktärens sanna halt. Någon plötslig och oväntad olycka, sorg eller kris, någon oförutsedd sjukdom eller ångest, något som för själen ansikte mot ansikte med döden, kommer att blotta karaktärens verkliga inre beskaffenhet. Det kommer att bli uppenbart huruvida det finns någon verklig tro på Guds ords löften eller inte. Det kommer att bli uppenbart huruvida själen uppehålls av nåden, om det finns olja i kärlet tillsammans med lampan.”</w:t>
      </w:r>
    </w:p>
    <w:p>
      <w:pPr>
        <w:pStyle w:val="ArticleScripture"/>
        <w:jc w:val="left"/>
      </w:pPr>
      <w:r>
        <w:rPr>
          <w:rFonts w:ascii="Times New Roman" w:hAnsi="Times New Roman" w:eastAsia="Times New Roman" w:cs="Times New Roman"/>
        </w:rPr>
        <w:t>”Prövningstider kommer över alla. Hur uppför vi oss under Guds prövning och rannsakan? Slocknar våra lampor? eller håller vi dem fortfarande brinnande? Är vi genom vår förbindelse med Honom, som är full av nåd och sanning, beredda för varje nödsituation? De fem visa jungfrurna kunde inte meddela sin karaktär åt de fem fåvitska jungfrurna. Karaktären måste formas av oss som individer.” Review and Herald, 17 oktober 1895.</w:t>
      </w:r>
    </w:p>
    <w:p>
      <w:pPr>
        <w:pStyle w:val="ArticleBody"/>
        <w:jc w:val="left"/>
      </w:pPr>
      <w:r>
        <w:rPr>
          <w:rFonts w:ascii="Times New Roman" w:hAnsi="Times New Roman" w:eastAsia="Times New Roman" w:cs="Times New Roman"/>
        </w:rPr>
        <w:t>Vid söndagslagens jordbävning upphör Förenta staterna att vara det sjätte riket i Bibelns profetia. Kvarlevan av sju tusen laodiceiska adventister, som inte har förberett sig för krisen, kommer att uppvisa en karaktär som är beredd för vilddjurets märke. Då anländer islam plötsligt och oväntat, ty ”det tredje veropet kommer snart”, när ”den sjunde ängeln” ljuder!</w:t>
      </w:r>
    </w:p>
    <w:p>
      <w:pPr>
        <w:pStyle w:val="ArticleBody"/>
        <w:jc w:val="left"/>
      </w:pPr>
      <w:r>
        <w:rPr>
          <w:rFonts w:ascii="Times New Roman" w:hAnsi="Times New Roman" w:eastAsia="Times New Roman" w:cs="Times New Roman"/>
        </w:rPr>
        <w:t>De fyra ”ankomsterna”, vilka alla uppfylldes den 22 oktober 1844, upprepas därefter. Den första ankomsten identifierade domens öppnande, i uppfyllelse av Daniel 8:14. Den bekräftade den förste ängelns budskap, som förkunnade att ”stunden” för hans dom hade kommit. Den uppfyllelsen är en förebild för jordbävningens ”stund”, som börjar vid söndagslagen och är den ”stund” då islam bringar ”hans dom” över Förenta staterna för antagandet av en söndagslag.</w:t>
      </w:r>
    </w:p>
    <w:p>
      <w:pPr>
        <w:pStyle w:val="ArticleBody"/>
        <w:jc w:val="left"/>
      </w:pPr>
      <w:r>
        <w:rPr>
          <w:rFonts w:ascii="Times New Roman" w:hAnsi="Times New Roman" w:eastAsia="Times New Roman" w:cs="Times New Roman"/>
        </w:rPr>
        <w:t>Förbundets budbärare i Malaki, kapitel tre, kom plötsligt till det tempel som han hade uppbyggt under fyrtiosex år, från 1798 till 1844, för att ingå ett förbund med ”leviterna” i Milleriternas historia. Vid söndagslagens jordbävning kommer förbundets budbärare plötsligt för att träda in i de uppståndna döda, torra benens tempel, för att ingå förbund med ”leviterna” i de etthundrafyrtiofyratusens historia.</w:t>
      </w:r>
    </w:p>
    <w:p>
      <w:pPr>
        <w:pStyle w:val="ArticleBody"/>
        <w:jc w:val="left"/>
      </w:pPr>
      <w:r>
        <w:rPr>
          <w:rFonts w:ascii="Times New Roman" w:hAnsi="Times New Roman" w:eastAsia="Times New Roman" w:cs="Times New Roman"/>
        </w:rPr>
        <w:t>Vid söndagslagens jordbävning kommer Människosonen till Fadern för att ta emot ett rike i uppfyllelse av Daniel 7:13, såsom han gjorde den 22 oktober 1844; ty vid jordbävningens ”stund” hörs ”röster i himlen”, vilka förkunnar att ”rikena i världen har blivit vår Herres och hans Smordes riken, och han skall regera i evigheters evighet. Och de tjugofyra äldste, som satt inför Gud på sina troner, föll ner på sina ansikten och tillbad Gud och sade: Vi tackar dig, Herre Gud, Allsmäktige, du som är och som var och som kommer, därför att du har tagit din stora makt i besittning och trätt till ditt herravälde.”</w:t>
      </w:r>
    </w:p>
    <w:p>
      <w:pPr>
        <w:pStyle w:val="ArticleBody"/>
        <w:jc w:val="left"/>
      </w:pPr>
      <w:r>
        <w:rPr>
          <w:rFonts w:ascii="Times New Roman" w:hAnsi="Times New Roman" w:eastAsia="Times New Roman" w:cs="Times New Roman"/>
        </w:rPr>
        <w:t>I jordbävningens stund, när hans dom har kommit och de två vittnena, som dessförinnan hade uppväckts från den gata där de hade blivit mördade, reser sig upp. Därefter lyfts de, såsom en mäktig här, upp till himlen, medan återstoden av sju tusen laodiceiska adventister störtas omkull. Det visa vetet har där och då blivit åtskilt från det dåraktiga ogräset. Kristus mottar därefter sitt rike och den sjunde basunen ljuder, vilken också är det tredje veropet, som kommer plötsligt och oväntat, och sedan är ”folken” ”vredgade, och din vrede har kommit.”</w:t>
      </w:r>
    </w:p>
    <w:p>
      <w:pPr>
        <w:pStyle w:val="ArticleBody"/>
        <w:jc w:val="left"/>
      </w:pPr>
      <w:r>
        <w:rPr>
          <w:rFonts w:ascii="Times New Roman" w:hAnsi="Times New Roman" w:eastAsia="Times New Roman" w:cs="Times New Roman"/>
        </w:rPr>
        <w:t>Nationernas förbittring är Islams profetiska roll, och den börjar i jordbävningens stund och fortsätter till slutet av människans prövotid och de sju sista plågorna, vilka framställs genom orden: ”din vrede har kommit”. Mellan söndagslagen i Förenta staterna och prövotidens slut, där Guds vrede uppenbaras i de sju sista plågorna, utgör det tredje veet, en symbol för Islam, den sjunde basunen, en symbol för Islam, och nationernas förbittring, en symbol för Islam, tre symboliska vittnen om att Midnattsropets budskap är en uppfyllelse av Islams ankomst vid söndagslagen.</w:t>
      </w:r>
    </w:p>
    <w:p>
      <w:pPr>
        <w:pStyle w:val="ArticleBody"/>
        <w:jc w:val="left"/>
      </w:pPr>
      <w:r>
        <w:rPr>
          <w:rFonts w:ascii="Times New Roman" w:hAnsi="Times New Roman" w:eastAsia="Times New Roman" w:cs="Times New Roman"/>
        </w:rPr>
        <w:t>Liksom med milleritrörelsen i början var Midnattsropets budskap en korrigering av en misslyckad förutsägelse. I milleriternas historia var det den händelse som hade förutsagts skulle äga rum som uteblev. I milleriternas historia i början frambar filadelfierna sin felaktiga förutsägelse, eftersom Gud höll sin hand över ett misstag på 1843 års karta.</w:t>
      </w:r>
    </w:p>
    <w:p>
      <w:pPr>
        <w:pStyle w:val="ArticleBody"/>
        <w:jc w:val="left"/>
      </w:pPr>
      <w:r>
        <w:rPr>
          <w:rFonts w:ascii="Times New Roman" w:hAnsi="Times New Roman" w:eastAsia="Times New Roman" w:cs="Times New Roman"/>
        </w:rPr>
        <w:t>I den laodiceiska rörelsen vid slutet av Future for America höll Gud aldrig sin hand över misstaget. Det var mänskliga händer som dolde sanningen att tid inte längre skulle användas i den profetiska tillämpningen. Mänskliga händer representerar mänskliga gärningar.</w:t>
      </w:r>
    </w:p>
    <w:p>
      <w:pPr>
        <w:pStyle w:val="ArticleBody"/>
        <w:jc w:val="left"/>
      </w:pPr>
      <w:r>
        <w:rPr>
          <w:rFonts w:ascii="Times New Roman" w:hAnsi="Times New Roman" w:eastAsia="Times New Roman" w:cs="Times New Roman"/>
        </w:rPr>
        <w:t>I den avslutande rörelsen bland de etthundrafyrtiofyra tusen var felet att tillämpa tid synd, ty tillämpningen av profetisk tid skulle inte längre brukas. Den syndiga tillämpningen av tid förebildades genom att Mose åsidosatte Guds befallning att omskära sin son, och den förebildades genom att Ussa åsidosatte Guds befallning att endast prästerna fick hantera arken. Det var inte Herrens vilja att någon av dessa syndiga handlingar eller underlåtenheter skulle utföras av Guds folk. Synd har endast en definition, och det är överträdelse av lagen. Mose överträdde Guds omskärelselag, Ussa överträdde Guds helgedomslag, och denna rörelse överträdde Guds profetiska lag. Det forntida Israel gjordes till förvaltare av Guds lag, och adventrörelsen i dess början och slut gjordes också till förvaltare av Guds profetiska sanningar.</w:t>
      </w:r>
    </w:p>
    <w:p>
      <w:pPr>
        <w:pStyle w:val="ArticleBody"/>
        <w:jc w:val="left"/>
      </w:pPr>
      <w:r>
        <w:rPr>
          <w:rFonts w:ascii="Times New Roman" w:hAnsi="Times New Roman" w:eastAsia="Times New Roman" w:cs="Times New Roman"/>
        </w:rPr>
        <w:t>I sin nöd fullbordade Sippora omedelbart själv handlingen att omskära deras son och framställde därigenom den omvändelse som de som var inblandade i denna rörelse omedelbart skulle ge uttryck åt för den syndiga passiviteten i att tillåta att tillämpningen av tid förknippades med budskapet. David ger på liknande sätt uttryck för djup omvändelse med anledning av Ussas handling. Att rörelsen skulle hävda att tillämpningen av tid i förutsägelsen om den 18 juli 2020 på något sätt var riktig, att den på något vis var Guds vilja, är att hävda att Mose och Sippora i själva verket inte verkligen behövde upprätthålla Guds uttryckliga bud, och att Gud egentligen inte brydde sig om huruvida Ussa rörde vid arken. Den 18 juli 2020 var en falsk förutsägelse, och det falska inslaget var tidselementet.</w:t>
      </w:r>
    </w:p>
    <w:p>
      <w:pPr>
        <w:pStyle w:val="ArticleBody"/>
        <w:jc w:val="left"/>
      </w:pPr>
      <w:r>
        <w:rPr>
          <w:rFonts w:ascii="Times New Roman" w:hAnsi="Times New Roman" w:eastAsia="Times New Roman" w:cs="Times New Roman"/>
        </w:rPr>
        <w:t>Dessa sanningar kommer att utforskas närmare i nästa artikel.</w:t>
      </w:r>
    </w:p>
    <w:p>
      <w:pPr>
        <w:pStyle w:val="ArticleScripture"/>
        <w:jc w:val="left"/>
      </w:pPr>
      <w:r>
        <w:rPr>
          <w:rFonts w:ascii="Times New Roman" w:hAnsi="Times New Roman" w:eastAsia="Times New Roman" w:cs="Times New Roman"/>
        </w:rPr>
        <w:t>”Herren har visat mig att den tredje ängelns budskap måste gå ut och förkunnas för Herrens skingrade barn, och att det inte bör hängas upp på tid; ty tid kommer aldrig mer att vara ett prov. Jag såg att somliga fick en falsk upphetsning genom förkunnelse om tid; att den tredje ängelns budskap var starkare än vad tid kan vara. Jag såg att detta budskap kan stå på sin egen grund, och att det inte behöver tid för att stärka det, och att det skall gå fram i mäktig kraft och utföra sitt verk, och att det skall förkortas i rättfärdighet.”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sju</dc:title>
  <dc:subject>Det tredje ve-ropet och det sjunde rikets uppkomst: Söndagslagens profetiska betydelse</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