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сенздаҳум</w:t>
      </w:r>
    </w:p>
    <w:p>
      <w:pPr>
        <w:pStyle w:val="ArticleSubtitle"/>
        <w:jc w:val="left"/>
      </w:pPr>
      <w:r>
        <w:rPr>
          <w:rFonts w:ascii="Arial" w:hAnsi="Arial" w:eastAsia="Arial" w:cs="Arial"/>
        </w:rPr>
        <w:t>Ошкор сохтани татбиқи сегонаи нубувват: дарки аҳамияти 11 сентябри соли 2001 дар заминаи Китоби Муқаддас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Вақте ки Худованд халқи айёми охири Худро 11 сентябри соли 2001 ба «роҳҳои қадим»-и Ирмиё бозгардонд, Ӯ аллакай қоидаи татбиқи сегонаи нубувватро муайян карда буд.</w:t>
      </w:r>
    </w:p>
    <w:p>
      <w:pPr>
        <w:pStyle w:val="ArticleScripture"/>
        <w:jc w:val="left"/>
      </w:pPr>
      <w:r>
        <w:rPr>
          <w:rFonts w:ascii="Times New Roman" w:hAnsi="Times New Roman" w:eastAsia="Times New Roman" w:cs="Times New Roman"/>
        </w:rPr>
        <w:t>Чунин мегӯяд Худованд: «Бар сари роҳҳо биистед ва бингаред, ва аз роҳҳои қадим бипурсед, ки роҳи некӯ куҷост, ва дар он қадам занед, ва барои ҷонҳои худ оромӣ хоҳед ёфт». Вале онҳо гуфтанд: «Дар он қадам нахоҳем зад». Ҳамчунин бар шумо посбонон таъйин кардам, ки гуфтанд: «Ба садои карнай гӯш диҳед». Вале онҳо гуфтанд: «Гӯш нахоҳем дод». Ирмиё 6:16, 17.</w:t>
      </w:r>
    </w:p>
    <w:p>
      <w:pPr>
        <w:pStyle w:val="ArticleBody"/>
        <w:jc w:val="left"/>
      </w:pPr>
      <w:r>
        <w:rPr>
          <w:rFonts w:ascii="Times New Roman" w:hAnsi="Times New Roman" w:eastAsia="Times New Roman" w:cs="Times New Roman"/>
        </w:rPr>
        <w:t>Ҳангоме ки Худованд қавми Худро ба роҳҳои қадимӣ бозгардонд, онҳо оромӣ (борони дерин)-ро меёфтанд, ва он гоҳ ба нигаҳбонон паёми карнай дода шуд. Ҳамаи анбиё поёни рӯзҳои охирро ба таври комилтарин муайян мекунанд; бинобар ин, паёми карнайи рӯзҳои охир карнайи ниҳоӣ хоҳад буд, ки ҳамон карнайи ҳафтум аст, ки ҳамон войи сеюм мебошад.</w:t>
      </w:r>
    </w:p>
    <w:p>
      <w:pPr>
        <w:pStyle w:val="ArticleBody"/>
        <w:jc w:val="left"/>
      </w:pPr>
      <w:r>
        <w:rPr>
          <w:rFonts w:ascii="Times New Roman" w:hAnsi="Times New Roman" w:eastAsia="Times New Roman" w:cs="Times New Roman"/>
        </w:rPr>
        <w:t>Ҳангоме ки қавми Ӯ дар рӯзҳои охир ба роҳ рафтан дар роҳи қадима шурӯъ карданд, маълум гардид, ки хусусиятҳои войи аввал пешвои муайяни таърихии рамзиро мушаххас месохтанд (Муҳаммад), ва войи дуюм низ ҳамин корро мекард (Усмон). Ошкор шуд, ки ҳар яке аз чор карнаи аввал низ пешвоёни муайяни рамзӣ доштанд, то карнайро муайян созанд, ва он гоҳ дарк карда шуд, ки Усома бин Лодан пешвои рамзии войи сеюм буд.</w:t>
      </w:r>
    </w:p>
    <w:p>
      <w:pPr>
        <w:pStyle w:val="ArticleBody"/>
        <w:jc w:val="left"/>
      </w:pPr>
      <w:r>
        <w:rPr>
          <w:rFonts w:ascii="Times New Roman" w:hAnsi="Times New Roman" w:eastAsia="Times New Roman" w:cs="Times New Roman"/>
        </w:rPr>
        <w:t>Муҳаммад бо Арабистон вобаста буд, ва Усмон рамзи Империяи Усмонӣ дар Туркия буд, ва Усома бин Лодан терроризми исломии умумиҷаҳониро намояндагӣ мекард, гарчанде ки ӯ, ҳамчунин Муҳаммад, араб буд.</w:t>
      </w:r>
    </w:p>
    <w:p>
      <w:pPr>
        <w:pStyle w:val="ArticleBody"/>
        <w:jc w:val="left"/>
      </w:pPr>
      <w:r>
        <w:rPr>
          <w:rFonts w:ascii="Times New Roman" w:hAnsi="Times New Roman" w:eastAsia="Times New Roman" w:cs="Times New Roman"/>
        </w:rPr>
        <w:t>Ҳамчунин дарк карда шуд, ки войи якум лашкарҳои Румро захмӣ кард ва войи дуюм лашкарҳои Румро кушт. Сипас 11 сентябри соли 2001 ҳамчун он нуқта шинохта шуд, ки дар он Ислом — войи сеюм — лашкари Румро (Иёлоти Муттаҳида)-ро захмӣ кард; аммо дар қонуни якшанбе он лашкари Румро хоҳад кушт, дар ҳоле ки Иёлоти Муттаҳида ҳамчун салтанати шашуми пешгӯии Китоби Муқаддас ба анҷоми худ мерасад ва соҳибихтиёрии миллии худро ба иттиҳоди сегонаи аждаҳо, ҳайвони ваҳшӣ ва пайғамбари дурӯғин таслим мекунад.</w:t>
      </w:r>
    </w:p>
    <w:p>
      <w:pPr>
        <w:pStyle w:val="ArticleBody"/>
        <w:jc w:val="left"/>
      </w:pPr>
      <w:r>
        <w:rPr>
          <w:rFonts w:ascii="Times New Roman" w:hAnsi="Times New Roman" w:eastAsia="Times New Roman" w:cs="Times New Roman"/>
        </w:rPr>
        <w:t>Эътироф гардид, ки Иёлоти Муттаҳида ҳайвони заминӣ буд, ки ду шохи қудрат дошт. Яке аз вижагиҳои асосии нубувватии ҳайвони заминӣ ин аст, ки он аз барра ба аждаҳо табдил меёбад. Дар маънои нубувватӣ шохҳо рамзи қувват мебошанд, ва қуввати ҳайвони заминӣ ҷумҳурихоҳӣ ва протестантизм буд, ки ҳамчун ду шохи ҳайвони заминӣ тасвир шудаанд. Аммо акнун, дар рӯзҳои охир, он ду қуввати ҳайвони заминӣ ба қудрати низомӣ ва иқтисодӣ табдил ёфтаанд. Дар 11 сентябри соли 2001 исломи войи сеюм ба замин зарба зад: Пентагон, ки рамзи ҳайвони заминӣ ва нишонаи тавоноии низомии он буд, ва Бурҷҳои Дугона дар шаҳри Ню-Йорк, ки рамзи қуввати иқтисодии он буданд.</w:t>
      </w:r>
    </w:p>
    <w:p>
      <w:pPr>
        <w:pStyle w:val="ArticleBody"/>
        <w:jc w:val="left"/>
      </w:pPr>
      <w:r>
        <w:rPr>
          <w:rFonts w:ascii="Times New Roman" w:hAnsi="Times New Roman" w:eastAsia="Times New Roman" w:cs="Times New Roman"/>
        </w:rPr>
        <w:t>Чун инчунин маълум гардид, ки ҳам таърихи ибтидоии войи якум ва ҳам таърихи анҷомии войи дуюм ҳар ду тасвири мӯҳргузории саду чилу чор ҳазорро пешкаш менамоянд, маълум шуд, ки ҳангоми фаро расидани войи сеюм, вақте ки биноҳои азими Ню-Йорк фурӯ оварда шуданд, муайян гардид, ки ҷараёни мӯҳргузории саду чилу чор ҳазор оғоз ёфта буд.</w:t>
      </w:r>
    </w:p>
    <w:p>
      <w:pPr>
        <w:pStyle w:val="ArticleScripture"/>
        <w:jc w:val="left"/>
      </w:pPr>
      <w:r>
        <w:rPr>
          <w:rFonts w:ascii="Times New Roman" w:hAnsi="Times New Roman" w:eastAsia="Times New Roman" w:cs="Times New Roman"/>
        </w:rPr>
        <w:t>«Оё акнун сухане ба миён меояд, ки гӯё ман эълон карда бошам, ки Ню-Йорк бояд бо мавҷи азими баҳр рӯфта шавад? Инро ман ҳаргиз нагуфтаам. Ман гуфтаам, ҳангоме ки ба биноҳои бузурге, ки дар он ҷо қабат бар қабат қомат меафрохтанд, менигаристам: “Чӣ манзараҳои даҳшатноке рӯй хоҳад дод, вақте ки Худованд бархезад, то заминро сахт ба ларза оварад! Он гоҳ суханони Ваҳй 18:1–3 иҷро хоҳанд шуд.” Тамоми боби ҳаждаҳуми китоби Ваҳй ҳушдорест аз он чӣ бар замин хоҳад омад. Аммо ман ҳеҷ нуре ба таври махсус дар бораи он чӣ бар Ню-Йорк хоҳад омад, надорам, ҷуз ин ки медонам: рӯзе биноҳои бузурги он ҷо бо гардиш ва вожгунии қудрати Худо фурӯ андохта хоҳанд шуд. Аз рӯи нуре ки ба ман дода шудааст, ман медонам, ки ҳалокат дар ҷаҳон аст. Як калима аз ҷониби Худованд, як ламс аз қудрати тавонои Ӯ, ва ин сохтмонҳои азим фурӯ хоҳанд рехт. Манзараҳое рӯй хоҳанд дод, ки даҳшатнокии онҳоро мо тасаввур карда наметавонем.» Review and Herald, July 5, 1906.</w:t>
      </w:r>
    </w:p>
    <w:p>
      <w:pPr>
        <w:pStyle w:val="ArticleBody"/>
        <w:jc w:val="left"/>
      </w:pPr>
      <w:r>
        <w:rPr>
          <w:rFonts w:ascii="Times New Roman" w:hAnsi="Times New Roman" w:eastAsia="Times New Roman" w:cs="Times New Roman"/>
        </w:rPr>
        <w:t>«ҳалокате ки дар ҷаҳон аст», ҳамин хислати Ислом аст, зеро хислати он дар боби нӯҳум, ояти ёздаҳуми Ваҳй, ҳамчун Аполлиён ва Абаддон тасвир шудааст.</w:t>
      </w:r>
    </w:p>
    <w:p>
      <w:pPr>
        <w:pStyle w:val="ArticleScripture"/>
        <w:jc w:val="left"/>
      </w:pPr>
      <w:r>
        <w:rPr>
          <w:rFonts w:ascii="Times New Roman" w:hAnsi="Times New Roman" w:eastAsia="Times New Roman" w:cs="Times New Roman"/>
        </w:rPr>
        <w:t>Ва онҳо бар худ подшоҳе доштанд, ки ӯ фариштаи вартаи беҳад аст; номи ӯ ба забони ибронӣ Абаддон аст, вале ба забони юнонӣ номи ӯ Аполлион мебошад. Ваҳй 9:11 (ЁЗДАҲИ НӮҲ).</w:t>
      </w:r>
    </w:p>
    <w:p>
      <w:pPr>
        <w:pStyle w:val="ArticleBody"/>
        <w:jc w:val="left"/>
      </w:pPr>
      <w:r>
        <w:rPr>
          <w:rFonts w:ascii="Times New Roman" w:hAnsi="Times New Roman" w:eastAsia="Times New Roman" w:cs="Times New Roman"/>
        </w:rPr>
        <w:t>Маънои номи, ё хислати, он подшоҳе, ки бар Ислом ҳукмронӣ мекунад, ҳам дар ибронӣ ва ҳам дар юнонӣ, чунон ки бо он ду ном ифода шудааст, «марг» ва «ҳалокат» мебошад, ки 11 сентябри соли 2001 фаро расид, вақте ки биноҳои бузурги Ню-Йорк фурӯ рехтанд. Дар ҳамон лаҳза, Ваҳй, боби ҳаждаҳум, оятҳои як то се, ба амал омаданро оғоз намуд.</w:t>
      </w:r>
    </w:p>
    <w:p>
      <w:pPr>
        <w:pStyle w:val="ArticleBody"/>
        <w:jc w:val="left"/>
      </w:pPr>
      <w:r>
        <w:rPr>
          <w:rFonts w:ascii="Times New Roman" w:hAnsi="Times New Roman" w:eastAsia="Times New Roman" w:cs="Times New Roman"/>
        </w:rPr>
        <w:t>Маълум гардида буд, ки нахустин зикри марди ваҳшии Ислом дар китоби Ҳастӣ аз калимаи ибронӣ барои «ҳимори ваҳшии арабӣ» истифода кардааст, ки дар он оят ба сурати «марди ваҳшӣ» тарҷума шудааст. Рамзи Ислом хонаводаи асп аст, ва дар боби нӯҳуми Ваҳй низ он ба сифати аспи ҷангӣ муаррифӣ гардидааст. Бар харитаҳои муқаддаси Ҳабаққуқ, ки қавми Худо огоҳ карда шуда буданд, ки «набояд тағйир дода шаванд», Ислом низ бо аспҳои ҷангӣ муаррифӣ шудааст.</w:t>
      </w:r>
    </w:p>
    <w:p>
      <w:pPr>
        <w:pStyle w:val="ArticleScripture"/>
        <w:jc w:val="left"/>
      </w:pPr>
      <w:r>
        <w:rPr>
          <w:rFonts w:ascii="Times New Roman" w:hAnsi="Times New Roman" w:eastAsia="Times New Roman" w:cs="Times New Roman"/>
        </w:rPr>
        <w:t>Ва фариштаи Худованд ба вай гуфт: «Инак, ту ҳомиладор ҳастӣ, ва писаре хоҳӣ зоид, ва номи ӯро Исмоил хоҳӣ гузошт; зеро ки Худованд мусибати туро шунидааст. Ва ӯ марди ваҳшӣ хоҳад буд; дасти вай бар зидди ҳар кас, ва дасти ҳар кас бар зидди вай хоҳад буд; ва ӯ дар ҳузури ҳамаи бародарони худ сокин хоҳад шуд». Ҳастӣ 16:11, 12.</w:t>
      </w:r>
    </w:p>
    <w:p>
      <w:pPr>
        <w:pStyle w:val="ArticleBody"/>
        <w:jc w:val="left"/>
      </w:pPr>
      <w:r>
        <w:rPr>
          <w:rFonts w:ascii="Times New Roman" w:hAnsi="Times New Roman" w:eastAsia="Times New Roman" w:cs="Times New Roman"/>
        </w:rPr>
        <w:t>Аввалин ёдоварӣ аз таваллуди Исмоил бо «боздошт» вобаста буд, ки он ба рамзи асосие табдил ёфт, ки бо Ислом марбут аст.</w:t>
      </w:r>
    </w:p>
    <w:p>
      <w:pPr>
        <w:pStyle w:val="ArticleScripture"/>
        <w:jc w:val="left"/>
      </w:pPr>
      <w:r>
        <w:rPr>
          <w:rFonts w:ascii="Times New Roman" w:hAnsi="Times New Roman" w:eastAsia="Times New Roman" w:cs="Times New Roman"/>
        </w:rPr>
        <w:t>Ва Сорай, зани Абром, ба вай фарзанде намезоид; ва ӯ канизе мисрӣ дошт, ки номаш Ҳоҷар буд. Ва Сорай ба Абром гуфт: «Инак, Худованд маро аз зоидан боздоштааст; илтимос, назди канизи ман даро; шояд ба воситаи вай соҳиби фарзанд шавам». Ва Абром ба овози Сорай гӯш дод. Ҳастӣ 16:1, 2.</w:t>
      </w:r>
    </w:p>
    <w:p>
      <w:pPr>
        <w:pStyle w:val="ArticleBody"/>
        <w:jc w:val="left"/>
      </w:pPr>
      <w:r>
        <w:rPr>
          <w:rFonts w:ascii="Times New Roman" w:hAnsi="Times New Roman" w:eastAsia="Times New Roman" w:cs="Times New Roman"/>
        </w:rPr>
        <w:t>Дар ҳамон нахустин зикри Ислом, ки дар таваллуди Исмоил таҷассум ёфтааст, итоат таъкид мегардад. Мафҳуми итоат барои дини Ислом асосӣ мебошад. Калимаи «Ислом» аз ду вожаи арабӣ — «салом», ки маънояш «сулҳ» аст, ва «аслама», ки маънояш «таслим шудан» ё «сар супурдан» аст, бармеояд. Ислом таълим медиҳад, ки мӯъминон бояд иродаи худро дар ҳамаи ҷанбаҳои ҳаёт ба иродаи Аллоҳ (Худо) таслим намоянд. Вақте ки Соро дарк кард, ки бо ташвиқ кардани Иброҳим ба гирифтани Ҳоҷар ва ба дунё овардани Исмоил қарори нодуруст гирифтааст, вай аз Иброҳим иҷозат гирифт, то бо Ҳоҷар сахтрафторӣ кунад, ки ин боис шуд Ҳоҷар аз хонаи Иброҳим бигурезад. Дар он ҷо ӯ аз фаришта паёме дарёфт кард.</w:t>
      </w:r>
    </w:p>
    <w:p>
      <w:pPr>
        <w:pStyle w:val="ArticleScripture"/>
        <w:jc w:val="left"/>
      </w:pPr>
      <w:r>
        <w:rPr>
          <w:rFonts w:ascii="Times New Roman" w:hAnsi="Times New Roman" w:eastAsia="Times New Roman" w:cs="Times New Roman"/>
        </w:rPr>
        <w:t>Лекин Абром ба Сорай гуфт: «Инак, канизи ту дар дасти туст; бо вай ончунон бикун, ки ба назари ту хуш ояд». Ва ҳангоме ки Сорай бо вай сахтгирона рафтор кард, вай аз пеши ӯ гурехт. Ва фариштаи Худованд ӯро назди чашмаи обе дар биёбон, назди он чашмае ки дар роҳи Шур буд, ёфт. Ва гуфт: «Эй Ҳоҷар, канизи Сорай, аз куҷо омадаӣ ва ба куҷо меравӣ?» Ва вай гуфт: «Ман аз пеши хонуми худ Сорай мегурезам». Ва фариштаи Худованд ба вай гуфт: «Назди хонуми худ баргард ва худро зери дасти вай мутеъ гардон». Ва фариштаи Худованд ба вай гуфт: «Насли туро бағоят афзун хоҳам кард, ба тавре ки аз бисёрӣ шумурда натавонанд». Ва фариштаи Худованд ба вай гуфт: «Инак, ту ҳомиладор ҳастӣ ва писаре хоҳӣ зоид, ва номи ӯро Исмоил хоҳӣ гузошт; зеро Худованд мусибати туро шунидааст. Ва ӯ марди ваҳшӣ хоҳад буд; дасти ӯ бар зидди ҳар кас, ва дасти ҳар кас бар зидди ӯ хоҳад буд; ва ӯ дар рӯ ба рӯи ҳамаи бародарони худ сокин хоҳад шуд». Ҳастӣ 16:6–12.</w:t>
      </w:r>
    </w:p>
    <w:p>
      <w:pPr>
        <w:pStyle w:val="ArticleBody"/>
        <w:jc w:val="left"/>
      </w:pPr>
      <w:r>
        <w:rPr>
          <w:rFonts w:ascii="Times New Roman" w:hAnsi="Times New Roman" w:eastAsia="Times New Roman" w:cs="Times New Roman"/>
        </w:rPr>
        <w:t>Худдорӣ ва боздошти Ислом, он «таслим»-е ки хислати дини Исломро ифода мекунад, ва нақши Ислом — ҳамаашон дар аввалин зикри Исмоил мавҷуданд ва ДНК-и нубувватии он Исломро, ки бо се войи Ваҳй муаррифӣ шудааст, ифода менамоянд. Вақте ки Худованд қавми Худро ба роҳҳои қадимии Ирмиё овард, онҳо ҳамчунин дарк карданд, ки «чор бод»-е, ки аз ҷониби чор фариштаи боби ҳафтуми Ваҳй боздошта мешаванд, ба таври мушаххас ҳамон чор бодҳои Ислом мебошанд.</w:t>
      </w:r>
    </w:p>
    <w:p>
      <w:pPr>
        <w:pStyle w:val="ArticleScripture"/>
        <w:jc w:val="left"/>
      </w:pPr>
      <w:r>
        <w:rPr>
          <w:rFonts w:ascii="Times New Roman" w:hAnsi="Times New Roman" w:eastAsia="Times New Roman" w:cs="Times New Roman"/>
        </w:rPr>
        <w:t>«Фариштагон чор бодро нигоҳ медоранд, ки ба сурати аспи хашмгин тасвир шудааст, ки мехоҳад аз банд раҳо шавад ва бар рӯи тамоми замин тохта гузарад, дар роҳи худ ҳалокат ва маргро мебардошта бошад». Manuscript Releases, ҷилди 20, 217.</w:t>
      </w:r>
    </w:p>
    <w:p>
      <w:pPr>
        <w:pStyle w:val="ArticleBody"/>
        <w:jc w:val="left"/>
      </w:pPr>
      <w:r>
        <w:rPr>
          <w:rFonts w:ascii="Times New Roman" w:hAnsi="Times New Roman" w:eastAsia="Times New Roman" w:cs="Times New Roman"/>
        </w:rPr>
        <w:t>«аспи хашмгини» Ислом, ки ҳамон «чор бод» аст ва ҳангоми анҷом ёфтани муҳргузории яксаду чилу чор ҳазор «нигоҳ дошта мешаванд», дар «роҳи» худ «марг ва ҳалокат»-ро (Абаддон ва Аполлион) мебаранд. Ҳамон тавре ки боздоште, ки бар Ҳоҷар гузошта шуд, он хусусияти нубувватиро ба рамзи Ислом ворид сохт, ҳам чор бод ва ҳам аспи хашмгин ҳар ду боз дошта мешаванд, ва бо тасдиқи ин воқеият маълум гардид, ки оғози войи аввал боздоштеро бар Ислом муайян мекунад, чунонки дар фармони таърихии Абубакр тасвир ёфтааст.</w:t>
      </w:r>
    </w:p>
    <w:p>
      <w:pPr>
        <w:pStyle w:val="ArticleScripture"/>
        <w:jc w:val="left"/>
      </w:pPr>
      <w:r>
        <w:rPr>
          <w:rFonts w:ascii="Times New Roman" w:hAnsi="Times New Roman" w:eastAsia="Times New Roman" w:cs="Times New Roman"/>
        </w:rPr>
        <w:t>Ва ба онҳо амр дода шуд, ки ба алафи замин, на ба ҳеҷ гиёҳи сабз ва на ба ҳеҷ дарахте осеб нарасонанд; балки фақат ба он одамоне, ки мӯҳри Худоро бар пешониҳои худ надоранд. Ваҳй 9:4.</w:t>
      </w:r>
    </w:p>
    <w:p>
      <w:pPr>
        <w:pStyle w:val="ArticleBody"/>
        <w:jc w:val="left"/>
      </w:pPr>
      <w:r>
        <w:rPr>
          <w:rFonts w:ascii="Times New Roman" w:hAnsi="Times New Roman" w:eastAsia="Times New Roman" w:cs="Times New Roman"/>
        </w:rPr>
        <w:t>Сатр бар сатр, ибтидои войи дувум, ки дар татбиқи сегонаи се вой бар ибтидои войи аввал қарор дода шудааст, озод шудани чор фариштаро муайян месозад, ки дар ин оят раҳо гардидани дуюмин ҷиҳоди бузурги Исломро ифода мекунанд.</w:t>
      </w:r>
    </w:p>
    <w:p>
      <w:pPr>
        <w:pStyle w:val="ArticleScripture"/>
        <w:jc w:val="left"/>
      </w:pPr>
      <w:r>
        <w:rPr>
          <w:rFonts w:ascii="Times New Roman" w:hAnsi="Times New Roman" w:eastAsia="Times New Roman" w:cs="Times New Roman"/>
        </w:rPr>
        <w:t>Ба фариштаи шашум, ки карнай дошт, гуфта шуд: «Он чор фариштаро, ки дар дарёи бузурги Фурот баста шудаанд, озод кун». Ваҳй 9:14.</w:t>
      </w:r>
    </w:p>
    <w:p>
      <w:pPr>
        <w:pStyle w:val="ArticleBody"/>
        <w:jc w:val="left"/>
      </w:pPr>
      <w:r>
        <w:rPr>
          <w:rFonts w:ascii="Times New Roman" w:hAnsi="Times New Roman" w:eastAsia="Times New Roman" w:cs="Times New Roman"/>
        </w:rPr>
        <w:t>Аз ин рӯ, фаҳмида мешуд, ки дар оғози войи сеюм, Ислом ҳам раҳо ва ҳам маҳдуд карда хоҳад шуд, ва ин айнан ҳамон шаҳодати Хоҳар Уайт аст.</w:t>
      </w:r>
    </w:p>
    <w:p>
      <w:pPr>
        <w:pStyle w:val="ArticleScripture"/>
        <w:jc w:val="left"/>
      </w:pPr>
      <w:r>
        <w:rPr>
          <w:rFonts w:ascii="Times New Roman" w:hAnsi="Times New Roman" w:eastAsia="Times New Roman" w:cs="Times New Roman"/>
        </w:rPr>
        <w:t>«Дар он вақт, ҳангоме ки кори наҷот ба анҷом мерасад, мусибат бар замин хоҳад омад, ва халқҳо ба ғазаб хоҳанд омад, вале нигоҳ дошта хоҳанд шуд, то ки кори фариштаи сеюмро бознадоранд. Дар он вақт “борони охирин”, ё таровате аз ҳузури Худованд, хоҳад омад, то ба овози баланди фариштаи сеюм қувват бахшад ва муқаддасонро омода созад, то дар он даврае устувор бимонанд, ки ҳафт балои охирин фурӯ рехта хоҳад шуд». Early Writings, 85.</w:t>
      </w:r>
    </w:p>
    <w:p>
      <w:pPr>
        <w:pStyle w:val="ArticleBody"/>
        <w:jc w:val="left"/>
      </w:pPr>
      <w:r>
        <w:rPr>
          <w:rFonts w:ascii="Times New Roman" w:hAnsi="Times New Roman" w:eastAsia="Times New Roman" w:cs="Times New Roman"/>
        </w:rPr>
        <w:t>Ҳангоме ки сабти таърихии Ислом мавриди таҳқиқ қарор гирифт, маълум шуд, ки ҷангҳо ва дастовардҳои Исломи арабии войи аввал аз ҷониби Ислом ҳамчун «ҷиҳоди бузурги аввал» фаҳмида мешавад, ва ҷангҳои Империяи Усмонӣ, ки ҳангоме оғоз ёфт, ки он чор фаришта раҳо карда шуданд, аз ҷониби Ислом ҳамчун «ҷиҳоди бузурги дувум» фаҳмида мешавад. Мувофиқи татбиқи сегона, Ислом бар ин бовар аст, ки ҷиҳоди бузурги сеюм ва охирин 11 сентябри соли 2001 оғоз ёфт. Чунон ки Вилям Миллер замоне навишта буд: «Таърих ва нубувват мувофиқанд.»</w:t>
      </w:r>
    </w:p>
    <w:p>
      <w:pPr>
        <w:pStyle w:val="ArticleBody"/>
        <w:jc w:val="left"/>
      </w:pPr>
      <w:r>
        <w:rPr>
          <w:rFonts w:ascii="Times New Roman" w:hAnsi="Times New Roman" w:eastAsia="Times New Roman" w:cs="Times New Roman"/>
        </w:rPr>
        <w:t>Татбиқи «хат бар хат»-и раҳоӣ ва маҳдудсозии ҳамзамон, чунон ки бо бар ҳам ниҳодани хатти ибтидоии нубувватии войи якум ва дуюм нишон дода шудааст, аз ҷониби Рӯҳи Нубувват ба таври комил тасдиқ гардид; ва дарҳол пас аз он ки Ислом 11 сентябри соли 2001 зарба зад, Президент George W. Bush бо оғоз намудани ҷанги худ бар зидди терроризм бар Ислом маҳдудияти умумиҷаҳонӣ ҷорӣ кард. Раҳо кардан ва ҳамзамон боздоштани «аспи хашмгин»-и Ислом аз ҷониби Китоби Муқаддас, Рӯҳи Нубувват, ва ҳамчунин таърих тасдиқ карда шуд.</w:t>
      </w:r>
    </w:p>
    <w:p>
      <w:pPr>
        <w:pStyle w:val="ArticleBody"/>
        <w:jc w:val="left"/>
      </w:pPr>
      <w:r>
        <w:rPr>
          <w:rFonts w:ascii="Times New Roman" w:hAnsi="Times New Roman" w:eastAsia="Times New Roman" w:cs="Times New Roman"/>
        </w:rPr>
        <w:t>Онҳое ки «Барраро пайравӣ мекунанд» ва ба роҳҳои куҳани Миллерӣ бозмегарданд, он «оромиро» меёбанд, ки ҳамон борони охир аст, ва Хоҳар Уайт онро чунин муайян мекунад, ки он замоне оғоз меёбад, ки халқҳо ба хашм меоянд, вале боздошта нигоҳ дошта мешаванд, чунон ки онҳо дар 11 сентябри соли 2001 буданд.</w:t>
      </w:r>
    </w:p>
    <w:p>
      <w:pPr>
        <w:pStyle w:val="ArticleScripture"/>
        <w:jc w:val="left"/>
      </w:pPr>
      <w:r>
        <w:rPr>
          <w:rFonts w:ascii="Times New Roman" w:hAnsi="Times New Roman" w:eastAsia="Times New Roman" w:cs="Times New Roman"/>
        </w:rPr>
        <w:t>«Дар он вақт, дар ҳоле ки кори наҷот ба анҷом мерасад, мусибат бар замин хоҳад омад, ва халқҳо ба ғазаб хоҳанд омад, вале боздошта хоҳанд шуд, то ки ба кори фариштаи сеюм монеъ нагарданд. Дар он вақт “борони охир”, ё таровате аз ҳузури Худованд, хоҳад омад, то ба овози баланди фариштаи сеюм қувват бахшад ва муқаддасонро омода созад, то дар он даврае устувор бимонанд, ки ҳафт балои охирин рехта хоҳад шуд». Early Writings, 85.</w:t>
      </w:r>
    </w:p>
    <w:p>
      <w:pPr>
        <w:pStyle w:val="ArticleBody"/>
        <w:jc w:val="left"/>
      </w:pPr>
      <w:r>
        <w:rPr>
          <w:rFonts w:ascii="Times New Roman" w:hAnsi="Times New Roman" w:eastAsia="Times New Roman" w:cs="Times New Roman"/>
        </w:rPr>
        <w:t>Онҳое ки «барраи Худоро пайравӣ мекунанд» ва ба роҳҳои кӯҳнаи Миллерӣ бозмегарданд, он «оромиро» меёбанд, ки ҳамон борони охир аст, ки Хоҳар Уайт муайян месозад, оғозаш замоне буд, ки фариштаи пуриқтидори Ваҳй боби ҳаждаҳум 11 сентябри соли 2001 нозил шуд.</w:t>
      </w:r>
    </w:p>
    <w:p>
      <w:pPr>
        <w:pStyle w:val="ArticleScripture"/>
        <w:jc w:val="left"/>
      </w:pPr>
      <w:r>
        <w:rPr>
          <w:rFonts w:ascii="Times New Roman" w:hAnsi="Times New Roman" w:eastAsia="Times New Roman" w:cs="Times New Roman"/>
        </w:rPr>
        <w:t>«Борони охир бояд бар қавми Худо биборад. Фариштаи пурқудрате бояд аз осмон фуруд ояд, ва тамоми замин аз ҷалоли ӯ мунаввар гардад». Review and Herald, April 21, 1891.</w:t>
      </w:r>
    </w:p>
    <w:p>
      <w:pPr>
        <w:pStyle w:val="ArticleBody"/>
        <w:jc w:val="left"/>
      </w:pPr>
      <w:r>
        <w:rPr>
          <w:rFonts w:ascii="Times New Roman" w:hAnsi="Times New Roman" w:eastAsia="Times New Roman" w:cs="Times New Roman"/>
        </w:rPr>
        <w:t>Он фариштаи қудратманд ҳангоме нозил шуд, ки биноҳои Ню-Йорк фурӯ рехта буданд, муҳргузории яксаду чилу чор ҳазор оғоз ёфт, ва борони охирон ба пошидан оғоз намуд. Онҳое ки ба роҳҳои қадимии Ирмиё бозгардонида шуданд ва «оромӣ»-ро, ки ҳамон борони охирон аст, ёфтанд, он гоҳ дарк карданд, ки «оромӣ ва тароват»-и Ишаъё низ ҳамон борони охирон буд, вале он ҳамчунин мушаххаскунандаи он имтиҳоне буд, ки 11 сентябри соли 2001 дар пеши қавми Худо, ва махсусан дар пеши «мардони истеҳзокунанда», ки «бар Ерусалим ҳукмронӣ мекарданд», қарор гирифт. Онҳо ба ин фаҳм расиданд, ки он имтиҳон дуҷониба буд, зеро он паёми Исломро аз войи сеюм ифода мекард, ва ба ҳамон андоза муҳим, усули библиявиеро ифода мекард, ки паёми борони охиронро барқарор намуд.</w:t>
      </w:r>
    </w:p>
    <w:p>
      <w:pPr>
        <w:pStyle w:val="ArticleScripture"/>
        <w:jc w:val="left"/>
      </w:pPr>
      <w:r>
        <w:rPr>
          <w:rFonts w:ascii="Times New Roman" w:hAnsi="Times New Roman" w:eastAsia="Times New Roman" w:cs="Times New Roman"/>
        </w:rPr>
        <w:t>Ба касоне ки Ӯ гуфт: «Ин аст оромӣ, ки бо он шумо метавонед хастагонро ором диҳед; ва ин аст тароватбахшӣ». Аммо онҳо нахостанд бишнаванд. Ва каломи Худованд барои онҳо чунин буд: ҳукм бар ҳукм, ҳукм бар ҳукм; сатр бар сатр, сатр бар сатр; андаке ин ҷо, андаке он ҷо; то ки бираванд, ва ба қафо афтанд, ва шикаста шаванд, ва ба дом афтанд, ва гирифта шаванд. Пас, каломи Худовандро бишнавед, эй мардони истеҳзокунанда, ки бар ин қавме ки дар Уршалим аст, ҳукмронӣ мекунед. Ишаъё 28:12–14.</w:t>
      </w:r>
    </w:p>
    <w:p>
      <w:pPr>
        <w:pStyle w:val="ArticleBody"/>
        <w:jc w:val="left"/>
      </w:pPr>
      <w:r>
        <w:rPr>
          <w:rFonts w:ascii="Times New Roman" w:hAnsi="Times New Roman" w:eastAsia="Times New Roman" w:cs="Times New Roman"/>
        </w:rPr>
        <w:t>Қадам задан дар роҳҳои қадим ба қавми Худо дар рӯзҳои охир имкон дод, ки баъдтар дарк намоянд, ки масали даҳ бокира, ки «таҷрибаи қавми адвентистиро тасвир мекунад», мебоист дар замони мӯҳргузории яксаду чилу чаҳор ҳазор «ба маънои айнанӣ» такрор шавад. Шаҳодати таърихе, ки дар он масал бори аввал иҷро гардида буд, нишон дод, ки боби дуюми Ҳабаққуқ бевосита бо масал пайваст буда, қисми он мебошад. Бинобар ин, «баҳс»-и Ҳабаққуқ 2 озмоиши оромӣ ва тароватро ифода мекард, ки мардони истеҳзокор аз шунидани он сар боз заданд. Ҳангоме ки донишҷӯёни содиқи Китоби Муқаддас таҳқиқи роҳҳои қадимро идома медоданд, онҳо дарёфтанд, ки на танҳо масали даҳ бокира ва Ҳабаққуқ 2 як пешгӯӣ мебошанд, балки боби дувоздаҳуми Ҳизқиёл низ ҳамин тавр аст.</w:t>
      </w:r>
    </w:p>
    <w:p>
      <w:pPr>
        <w:pStyle w:val="ArticleScripture"/>
        <w:jc w:val="left"/>
      </w:pPr>
      <w:r>
        <w:rPr>
          <w:rFonts w:ascii="Times New Roman" w:hAnsi="Times New Roman" w:eastAsia="Times New Roman" w:cs="Times New Roman"/>
        </w:rPr>
        <w:t>Қисме аз пешгӯии Ҳизқиёл низ барои имондорон манбаи қувват ва тасаллӣ буд: «Каломи Худованд бар ман нозил шуда, гуфт: Эй писари одам, ин чӣ масал аст, ки шумо дар замини Исроил мегӯед: “Рӯзҳо тӯл мекашанд, ва ҳар рӯъё ботил мегардад”? Пас ба онҳо бигӯ: Ҳамин тавр Худованд Худо мегӯяд: ... Рӯзҳо наздиканд, ва иҷрои ҳар рӯъё.... Ман сухан хоҳам гуфт, ва каломе ки Ман мегӯям, ба амал хоҳад омад; дигар тӯл нахоҳад кашид». «Аҳли хонадони Исроил мегӯянд: “Рӯъёе ки ӯ мебинад, барои рӯзҳои бисёр баъдист, ва ӯ дар бораи замонҳои дур пешгӯӣ мекунад”. Бинобар ин ба онҳо бигӯ: Ҳамин тавр Худованд Худо мегӯяд: Ҳеҷ яке аз суханони Ман дигар тӯл нахоҳад кашид, балки каломе ки Ман гуфтаам, иҷро хоҳад шуд». Ҳизқиёл 12:21–25, 27, 28.» «Ҷанҷоли Азим», 393.</w:t>
      </w:r>
    </w:p>
    <w:p>
      <w:pPr>
        <w:pStyle w:val="ArticleBody"/>
        <w:jc w:val="left"/>
      </w:pPr>
      <w:r>
        <w:rPr>
          <w:rFonts w:ascii="Times New Roman" w:hAnsi="Times New Roman" w:eastAsia="Times New Roman" w:cs="Times New Roman"/>
        </w:rPr>
        <w:t>Давраи мӯҳргузории яксаду чилу чор ҳазор, чунон ки тавассути ҳаракати Адвенти солҳои 1840 то 1844 муаррифӣ шудааст, давраи замонро дар айёми охир ифода мекунад, вақте ки «таъсири ҳар рӯъё» «ба амал хоҳад омад». Таърихи нубувватии войи аввал, ки бар таърихи нубувватии войи дуюм гузошта шудааст, таърихи нубувватии войи сеюмро муайян мекунад, ки он таърихи нубувватии мӯҳргузории яксаду чилу чор ҳазор аст. Он ҳамчунин таърихи солҳои 1840 то 1844 мебошад. Он ҳамчунин таърихест, ки дар он кори паёмбаре, ки роҳро барои Паёмбари Аҳд омода месозад, ба анҷом мерасад. Ин ҳамон таърихест, ки дар он ду шохи ҳайвони заминӣ аз шашум ба «ҳаштум», ки «аз миёни ҳафт аст», мегузаранд. Ин ҳамон таърихест, ки дар он ду пайғамбар дар кӯча кушта мешаванд, дар боби ёздаҳуми Ваҳй.</w:t>
      </w:r>
    </w:p>
    <w:p>
      <w:pPr>
        <w:pStyle w:val="ArticleBody"/>
        <w:jc w:val="left"/>
      </w:pPr>
      <w:r>
        <w:rPr>
          <w:rFonts w:ascii="Times New Roman" w:hAnsi="Times New Roman" w:eastAsia="Times New Roman" w:cs="Times New Roman"/>
        </w:rPr>
        <w:t>Бо вуҷуди ин, на камтар аҳамиятнок аст ин воқеият, ки азбаски каломи Худо ҳаргиз ноком намегардад, дар якҷоягӣ бо он усуле ки ҳамаи анбиё бештар аз ҳар давраи дигар дар бораи рӯзҳои охир сухан мегӯянд, пас дар 11 сентябри соли 2001 «рӯзҳои нубувватӣ наздиканд», ки дар он «суханоне ки» Худо гуфтааст, «ба амал хоҳанд омад», ва «он дигар ба таъхир нахоҳад афтод».</w:t>
      </w:r>
    </w:p>
    <w:p>
      <w:pPr>
        <w:pStyle w:val="ArticleBody"/>
        <w:jc w:val="left"/>
      </w:pPr>
      <w:r>
        <w:rPr>
          <w:rFonts w:ascii="Times New Roman" w:hAnsi="Times New Roman" w:eastAsia="Times New Roman" w:cs="Times New Roman"/>
        </w:rPr>
        <w:t>Исёни соли 1863 ба адвентизми Лоадиқея таъин кард, ки дар биёбон саргардон гардад, то ҳамаи онҳо бимиранд. Худованд ба он таърих 11 сентябри соли 2001 бозгашт, чунон ки бо Исроили қадим дар Қодеш карда буд.</w:t>
      </w:r>
    </w:p>
    <w:p>
      <w:pPr>
        <w:pStyle w:val="ArticleBody"/>
        <w:jc w:val="left"/>
      </w:pPr>
      <w:r>
        <w:rPr>
          <w:rFonts w:ascii="Times New Roman" w:hAnsi="Times New Roman" w:eastAsia="Times New Roman" w:cs="Times New Roman"/>
        </w:rPr>
        <w:t>Аввалин боздид ба Қодеш исёни даҳ ҷосусро ба бор овард ва замони саргардонӣ дар биёбонро фаро расонд. Дар анҷоми чил сол, онҳо ба Қодеш бозгаштанд, ва маҳз дар он ҷо Мусо бори дуюм Сахраро зад ва аз дохил шудан ба Замини Мавъуд боздошта шуд, аммо онҳо бо Еҳушаъ ворид шуданд. 11 сентябри соли 2001 насли охиринро муайян мекунад, ва Худо дигар Каломи Худро ба таъхир нахоҳад андохт.</w:t>
      </w:r>
    </w:p>
    <w:p>
      <w:pPr>
        <w:pStyle w:val="ArticleBody"/>
        <w:jc w:val="left"/>
      </w:pPr>
      <w:r>
        <w:rPr>
          <w:rFonts w:ascii="Times New Roman" w:hAnsi="Times New Roman" w:eastAsia="Times New Roman" w:cs="Times New Roman"/>
        </w:rPr>
        <w:t>Мо ин воқеиятро дар мақолаи навбатӣ баррасӣ хоҳем кард.</w:t>
      </w:r>
    </w:p>
    <w:p>
      <w:pPr>
        <w:pStyle w:val="ArticleScripture"/>
        <w:jc w:val="left"/>
      </w:pPr>
      <w:r>
        <w:rPr>
          <w:rFonts w:ascii="Times New Roman" w:hAnsi="Times New Roman" w:eastAsia="Times New Roman" w:cs="Times New Roman"/>
        </w:rPr>
        <w:t>«Таърихи зиндагии биёбоннишинии Исроил барои манфиати Исроили Худо то анҷоми замон сабт гардидааст. Муомилоти Худо бо саргардонони саҳро дар ҳамаи рафтуомадҳои онҳо, дар дучоршавии онҳо ба гуруснагӣ, ташнагӣ ва хастагӣ, ва дар зуҳуроти шигифтангези қудрати Ӯ барои наҷоти онҳо, як масали илоҳӣ аст, ки пур аз ҳушдор ва таълим барои қавми Ӯ дар ҳамаи асрҳост. Таҷрибаи гуногуни ибриён мактаби омодагӣ барои хонаи ваъдагии онҳо дар Канъон буд. Худо мехоҳад, ки қавми Ӯ дар ин рӯзҳои охир бо дилҳои фурӯтан ва рӯҳҳои омӯзишпазир озмоишҳои оташинеро, ки Исроили қадим аз онҳо гузашта буд, аз нав ба назар оваранд, то ки дар омодагии худ барои Канъони осмонӣ таълим ёбанд.»</w:t>
      </w:r>
    </w:p>
    <w:p>
      <w:pPr>
        <w:pStyle w:val="ArticleScripture"/>
        <w:jc w:val="left"/>
      </w:pPr>
      <w:r>
        <w:rPr>
          <w:rFonts w:ascii="Times New Roman" w:hAnsi="Times New Roman" w:eastAsia="Times New Roman" w:cs="Times New Roman"/>
        </w:rPr>
        <w:t>«Он санге, ки бо амри Худо зада шуд ва обҳои зиндаи худро ҷорӣ сохт, рамзи Масеҳ буд, ки зада ва маҷрӯҳ гардид, то ки ба воситаи хуни Ӯ чашмае барои наҷоти инсони ҳалокшаванда муҳайё гардад. Чунон ки он санг як бор зада шуда буд, ҳамон тавр Масеҳ низ бояд “як бор қурбон карда мешуд, то гуноҳҳои бисёр касонро бардорад.” Аммо вақте ки Мусо дар Қодеш бо шитобкорӣ сангро зад, он рамзи зебои Масеҳ вайрон гардид. Наҷотдиҳандаи мо набояд бори дуюм қурбон карда мешуд. Чун он қурбонии бузург фақат як бор ба амал оварда шуд, барои онҳое ки баракатҳои файзи Ӯро меҷӯянд, танҳо ҳамин зарур аст, ки ба номи Исо талаб намоянд, — орзуҳои дили худро дар дуои тавбакунанда бирезанд. Чунин дуо захмҳои Исоро пеши Парвардигори лашкарҳо ба ёд хоҳад овард, ва он гоҳ хуни ҳаётбахш аз нав ҷорӣ хоҳад шуд, ки ҷорӣ шудани оби зинда барои Исроили ташна рамзи он буд.»</w:t>
      </w:r>
    </w:p>
    <w:p>
      <w:pPr>
        <w:pStyle w:val="ArticleScripture"/>
        <w:jc w:val="left"/>
      </w:pPr>
      <w:r>
        <w:rPr>
          <w:rFonts w:ascii="Times New Roman" w:hAnsi="Times New Roman" w:eastAsia="Times New Roman" w:cs="Times New Roman"/>
        </w:rPr>
        <w:t>«Фақат ба воситаи имони зинда ба Худо ва итоати фурӯтанона ба аҳкоми Ӯ инсон метавонад умед бандад, ки ризомандии илоҳиро ба даст оварад. Дар он ҳодисаи он мӯъҷизаи бузург дар Қодеш, Мусо, ки аз шиква ва исёни пайвастаи қавм хаста шуда буд, Ёвари Қодири Мутлақи худро аз назар дур кард; ӯ ба амри: “Ба сахра сухан гӯед, ва он обҳои худро берун хоҳад дод;” гӯш надод; ва бе қуввати илоҳӣ ӯ вогузошта шуд, то сабти зиндагии худро бо зуҳури хашм ва заъфи инсонӣ доғдор созад. Он марде ки бояд, ва метавонист, то поёни хизмати худ пок, устувор ва беғараз бимонад, дар ниҳоят мағлуб гардид. Худо пеши ҷамоати Исроил беҳурмат карда шуд, дар ҳоле ки метавонист иззат ёбад ва номи Ӯ ҷалол дода шавад.»</w:t>
      </w:r>
    </w:p>
    <w:p>
      <w:pPr>
        <w:pStyle w:val="ArticleScripture"/>
        <w:jc w:val="left"/>
      </w:pPr>
      <w:r>
        <w:rPr>
          <w:rFonts w:ascii="Times New Roman" w:hAnsi="Times New Roman" w:eastAsia="Times New Roman" w:cs="Times New Roman"/>
        </w:rPr>
        <w:t>«Ҳукме, ки дарҳол бар зидди Мусо эълон гардид, бисёр сахт ва таҳқиромез буд,—яъне ӯ, ҳамроҳ бо Исроили саркаш, бояд пеш аз гузаштан аз Урдун мемурд. Аммо оё инсон метавонад иддао кунад, ки Худованд барои ҳамон як гуноҳ бо бандаи Худ ба таври шадид рафтор кард? Худо Мусоро ба гунае эҳтиром карда буд, ки ҳеҷ инсони дигари он замон зиндабударо чунин эҳтиром накарда буд. Ӯ борҳо ва борҳо кори ӯро сафед намудааст. Ӯ дуоҳои ӯро шунида буд, ва бо ӯ рӯ ба рӯ сухан гуфта буд, чунон ки шахс бо дӯсти худ сухан мегӯяд. Ба ҳамон андозае ки Мусо аз нур ва дониш баҳраманд шуда буд, гуноҳкории ӯ зиёдтар мегардид». Signs of the Times, October 7,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сенздаҳум</dc:title>
  <dc:subject>Ошкор сохтани татбиқи сегонаи нубувват: дарки аҳамияти 11 сентябри соли 2001 дар заминаи Китоби Муқаддас</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