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чилу шашум</w:t>
      </w:r>
    </w:p>
    <w:p>
      <w:pPr>
        <w:pStyle w:val="ArticleSubtitle"/>
        <w:jc w:val="left"/>
      </w:pPr>
      <w:r>
        <w:rPr>
          <w:rFonts w:ascii="Arial" w:hAnsi="Arial" w:eastAsia="Arial" w:cs="Arial"/>
        </w:rPr>
        <w:t>Кушодани риштаҳои нубувватӣ: Президенти охирин, диктатура ва қонуни якшанбеи наздикшаванда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Мо муҳити нубувватиро муайян карда истодаем, ки дар он ҳангоми он ки президенти охирини Иёлоти Муттаҳидаи Амрико дар ҷараёни таърихе, ки ба сӯи қонуни якшанбеи ба наздикӣ оянда мебарад, ҳамчун як мустабид қудратманд мегардад, вуҷуд дорад. Ҳеҷ чиз дар холигӣ анҷом намеёбад, ва шаҳрвандони ҳайвони заминӣ дар арзёбии худ нисбат ба Трамп то андозае баробар тақсим шудаанд. Онҳое ки ба дидгоҳи ӯ ҳамдардӣ доранд, ба осонӣ мебинанд, ки чаро ӯ бояд ботлоқро пок созад, ва чаро ин амал амалан номумкин аст, магар он ки Трамп нақши як диктаторро ба ӯҳда гирад. Қавитарин диктаторон онҳоянд, ки фоизи баланди аҳолӣ аз коре ки диктатор мекӯшад анҷом диҳад, пуштибонӣ мекунанд. Пеш аз ба қудрат расидани Ҳитлер, барои харидани як дона нон як аробачаи пур аз пул лозим мешуд.</w:t>
      </w:r>
    </w:p>
    <w:p>
      <w:pPr>
        <w:pStyle w:val="ArticleBody"/>
        <w:jc w:val="left"/>
      </w:pPr>
      <w:r>
        <w:rPr>
          <w:rFonts w:ascii="Times New Roman" w:hAnsi="Times New Roman" w:eastAsia="Times New Roman" w:cs="Times New Roman"/>
        </w:rPr>
        <w:t>Ҳитлер инро баръакс гардонид, ва гарчанде олмониҳо намехоҳанд қисми зиёди он таърихро эътироф кунанд, Ҳитлер барои кори худ пуштибонии густарда дошт. Масъалаҳое, ки Иёлоти Муттаҳида ва тамоми ҷаҳон бо онҳо рӯ ба рӯянд, миёни шаҳрвандон тафриқа ба вуҷуд меоранд, ва ҳоло хатҳо кашида мешаванд. Замон аз Ҷанги Инқилобӣ то соли 1798 як давраи омодагӣ را муаррифӣ мекунад, ки бо вақти мӯҳргузории яксаду чилу чор ҳазор мутобиқат дорад. Қонуни Патриот оғози такрори рӯҳонии Ҷанги Инқилобиро нишон дод. Исо ҳамеша анҷомро бо ибтидо тасвир мекунад, ва ҳайвони заминӣ бо як Ҷанги Инқилобӣ оғоз ёфт, пас бо ҳамон низ анҷом хоҳад ёфт. Аввалӣ айнӣ буд, охирин рӯҳонӣ аст.</w:t>
      </w:r>
    </w:p>
    <w:p>
      <w:pPr>
        <w:pStyle w:val="ArticleBody"/>
        <w:jc w:val="left"/>
      </w:pPr>
      <w:r>
        <w:rPr>
          <w:rFonts w:ascii="Times New Roman" w:hAnsi="Times New Roman" w:eastAsia="Times New Roman" w:cs="Times New Roman"/>
        </w:rPr>
        <w:t>Ҷанги шаҳрвандии Иёлоти Муттаҳида воқеӣ буд ва дар рӯзҳои охир такрор хоҳад шуд. Он омадани нахустин президенти ҷумҳурихоҳро нишон дод, ки намунаи пешакии охирин президенти ҷумҳурихоҳ мебошад. Ҳизби ҷумҳурихоҳ ҳамчун ҳизби зидди ғуломдорӣ ба вуҷуд омад, то ба ҳизби деринаи ҷонибдори ғуломдорӣ — демократҳо — муқобилат намояд. Он баҳси сиёсӣ Ҷанги шаҳрвандӣ ва раёсати ҷумҳури Линколнро ба вуҷуд овард. Аз ин рӯ, ҷудо сохтани нахустин президенти ҷумҳурихоҳ аз Ҷанги шаҳрвандӣ имконнопазир аст; бинобар ин, охирин президенти ҷумҳурихоҳ пешдаромади фаврии як Ҷанги шаҳрвандиро ба мерос хоҳад гирифт. Исо аз ҷаҳони табиӣ истифода бурд, то ҷаҳони рӯҳониро тасвир намояд. Ҳизби аждаҳо падари худро дорад — падари дурӯғро, ва нишонаи фарқкунандаи ҳизби демократ дурӯғ аст. Намунаи маъмулии ин тактика даъвои онҳо аст, ки гӯё онҳо ҳизбе мебошанд, ки нисбат ба ақаллиятҳо ҳамдардӣ дорад.</w:t>
      </w:r>
    </w:p>
    <w:p>
      <w:pPr>
        <w:pStyle w:val="ArticleScripture"/>
        <w:jc w:val="left"/>
      </w:pPr>
      <w:r>
        <w:rPr>
          <w:rFonts w:ascii="Times New Roman" w:hAnsi="Times New Roman" w:eastAsia="Times New Roman" w:cs="Times New Roman"/>
        </w:rPr>
        <w:t>Аз анбиёи козиб ҳазар кунед, ки назди шумо дар либоси гӯсфандон меоянд, вале дар ботин гургони даррандаанд. Шумо онҳоро аз меваҳояшон хоҳед шинохт. Оё мардум аз хор ангур, ё аз тикон анҷир мечинанд? Ҳамчунин ҳар дарахти нек меваи нек меоварад; аммо дарахти бад меваи бад меоварад. Дарахти нек наметавонад меваи бад оварад, ва дарахти бад наметавонад меваи нек оварад. Ҳар дарахте ки меваи нек намеоварад, бурида шуда, ба оташ андохта мешавад. Пас, онҳоро аз меваҳояшон хоҳед шинохт. Матто 7:15–20.</w:t>
      </w:r>
    </w:p>
    <w:p>
      <w:pPr>
        <w:pStyle w:val="ArticleBody"/>
        <w:jc w:val="left"/>
      </w:pPr>
      <w:r>
        <w:rPr>
          <w:rFonts w:ascii="Times New Roman" w:hAnsi="Times New Roman" w:eastAsia="Times New Roman" w:cs="Times New Roman"/>
        </w:rPr>
        <w:t>Решаҳои дарахт меваеро, ки он хоҳад овард, муайян мекунанд; ва решаи ҳизби демократӣ мавқеи тарафдории ғуломдорӣ аст. Решаи ҳизби ҷумҳурихоҳ мавқеи зидди ғуломдорӣ аст.</w:t>
      </w:r>
    </w:p>
    <w:p>
      <w:pPr>
        <w:pStyle w:val="ArticleScripture"/>
        <w:jc w:val="left"/>
      </w:pPr>
      <w:r>
        <w:rPr>
          <w:rFonts w:ascii="Times New Roman" w:hAnsi="Times New Roman" w:eastAsia="Times New Roman" w:cs="Times New Roman"/>
        </w:rPr>
        <w:t>Ту одил ҳастӣ, эй Худованд, вақте ки ман бо Ту мурофиа мекунам; аммо бигзор бо Ту дар бораи довариҳоят сухан гӯям: Чаро роҳи шарирон пеш меравад? чаро ҳамаи хоинон комёбанд? Ту онҳоро шинондаӣ, ва онҳо реша давондаанд; онҳо месабзанд, ва мева низ меоранд; Ту ба даҳони онҳо наздикӣ, вале аз дилҳои онҳо дур ҳастӣ. Ирмиё 12:1, 2.</w:t>
      </w:r>
    </w:p>
    <w:p>
      <w:pPr>
        <w:pStyle w:val="ArticleBody"/>
        <w:jc w:val="left"/>
      </w:pPr>
      <w:r>
        <w:rPr>
          <w:rFonts w:ascii="Times New Roman" w:hAnsi="Times New Roman" w:eastAsia="Times New Roman" w:cs="Times New Roman"/>
        </w:rPr>
        <w:t>Ҷанги шаҳрвандии дарпешистода дар заминаи он қарор дода шудааст, ки «сарватмандони пулдор», чунон ки хоҳар Уайт онҳоро меномад, бозорро таҳти назорат мегиранд, то сарвати халқҳоро дарав намоянд, дар ҳоле ки камбағалонро поймол мекунанд.</w:t>
      </w:r>
    </w:p>
    <w:p>
      <w:pPr>
        <w:pStyle w:val="ArticleScripture"/>
        <w:jc w:val="left"/>
      </w:pPr>
      <w:r>
        <w:rPr>
          <w:rFonts w:ascii="Times New Roman" w:hAnsi="Times New Roman" w:eastAsia="Times New Roman" w:cs="Times New Roman"/>
        </w:rPr>
        <w:t>«Дар Ҳиндустон, Чин, Русия ва шаҳрҳои Амрико ҳазорон мардону занон аз гуруснагӣ мемиранд. Сарватмандон, азбаски қудрат дар дасти онҳост, бозорро зери назорат доранд. Онҳо ҳар чӣ тавонанд, бо нархҳои арзон мехаранд ва сипас бо қиматҳои бисёр боло фурӯхта медиҳанд. Ин барои табақаҳои камбизоат гуруснагӣ маъно дорад ва дар ниҳоят ба ҷанги шаҳрвандӣ хоҳад анҷомид». Manuscript Releases, ҷилди 5, 305.</w:t>
      </w:r>
    </w:p>
    <w:p>
      <w:pPr>
        <w:pStyle w:val="ArticleBody"/>
        <w:jc w:val="left"/>
      </w:pPr>
      <w:r>
        <w:rPr>
          <w:rFonts w:ascii="Times New Roman" w:hAnsi="Times New Roman" w:eastAsia="Times New Roman" w:cs="Times New Roman"/>
        </w:rPr>
        <w:t>Ҷанги шаҳрвандии таърихи Линколн воқеӣ буд ва ба ғуломии воқеӣ марбут мешуд. Глобалистони илҳомгирифта аз аждаҳо дар айёми охир Ҷанги шаҳрвандие ба вуҷуд меоранд, ки бар кӯшишҳои онҳо барои аз миён бурдани табақаи миёна асос ёфтааст, то танҳо элитаи фавқулсарватманд ва крепостнойҳои фавқулкамбағал боқӣ монанд. Маҳз табақаи миёна озодии иҷтимоӣ, иқтисодӣ ва диниро ҳифз мекунад, ва ҳангоме ки он аз миён бардошта шавад, дигар ҳеҷ монеае бар зидди татбиқи феодализм боқӣ намемонад. Дастоварди асосии Инқилоби Фаронса он буд, ки низоми феодализмро хотима дод, ва акнун глобалистон мекӯшанд онро дубора ҷорӣ намоянд, бо аз миён бурдани табақаи миёна. Нақшаи глобалистон то ҳадди зиёд бар ин асос ёфтааст, ки табақаи миёнаро бо муҳоҷирони ғайриқонунӣ пур кунанд, ки ин истеҳсоли иқтисодиро коҳиш медиҳад, муздҳоро поён мебарад ва низоми давлатии таъминоти иҷтимоиро густариш медиҳад.</w:t>
      </w:r>
    </w:p>
    <w:p>
      <w:pPr>
        <w:pStyle w:val="ArticleBody"/>
        <w:jc w:val="left"/>
      </w:pPr>
      <w:r>
        <w:rPr>
          <w:rFonts w:ascii="Times New Roman" w:hAnsi="Times New Roman" w:eastAsia="Times New Roman" w:cs="Times New Roman"/>
        </w:rPr>
        <w:t>Дар остонаи Ҷанги дуюми ҷаҳон, дар замони бӯҳрони бузурги иқтисодӣ, падар Чарлз Кофлин, коҳини католики румӣ, ба шарофати пахшҳои радиоиаш, ки ба миллионҳо шунавандагон дар саросари кишвар мерасиданд, шуҳрат ёфт. Пахшҳои радиои ӯ аз ҷиҳати таъсир бо таъсири Раш Лимбо дар гузаштаҳои наздик ҳамсон буданд. Кофлин минбари радиои худро барои баррасии доираи васеи мавзӯъҳо, аз ҷумла сиёсат, иқтисод ва масъалаҳои иҷтимоӣ, истифода мебурд. Ӯ дар оғоз Президент Франклин Д. Рузвелт ва барномаи «Созиши нав»-и ӯро дастгирӣ мекард. Пахшҳои радиои Кофлин, ки бисёр вақт иғвоангез ва баҳсбарангез буданд, ӯро ба шахсияти ҷудоиандоз дар сиёсатҳои Амрико табдил доданд. Гарчанде ӯ пайравони бисёр ва содиқ дошт, барои дидгоҳҳои ифротии худ ҳамчунин аз ҷонибҳои гуногун ба интиқод ва маҳкумият рӯ ба рӯ мешуд.</w:t>
      </w:r>
    </w:p>
    <w:p>
      <w:pPr>
        <w:pStyle w:val="ArticleBody"/>
        <w:jc w:val="left"/>
      </w:pPr>
      <w:r>
        <w:rPr>
          <w:rFonts w:ascii="Times New Roman" w:hAnsi="Times New Roman" w:eastAsia="Times New Roman" w:cs="Times New Roman"/>
        </w:rPr>
        <w:t>Назариёти ибтидоии сиёсӣ, иқтисодӣ ва иҷтимоии Кофлинро Франклин Рузвелт пазируфт ва онҳо нақшаи асосии сиёсати «Аҳди нави» ӯ гардиданд, ки офати низоми рӯ ба тавсеаи Таъминоти иҷтимоӣ ва низоми кумакҳои иҷтимоиро дар Иёлоти Муттаҳида ҷорӣ намуд. Сиёсатҳои «Аҳди нави» ӯ нишонаи фарқкунандаи мероси ӯ гардиданд ва ҷузъе аз саҳнаи пешгӯишудае буданд, ки ба Ҷанги Дуюми Ҷаҳонӣ оварда расонд ва пас аз он низ идома ёфт. «Аз меваҳояшон онҳоро хоҳед шинохт». Бар асари татбиқи сиёсатҳои «Аҳди нави» Рузвелт, депрессияи бузург дар Иёлоти Муттаҳида назар ба ҳар кишвари дигари ҷаҳон хеле дарозтар идома кард.</w:t>
      </w:r>
    </w:p>
    <w:p>
      <w:pPr>
        <w:pStyle w:val="ArticleBody"/>
        <w:jc w:val="left"/>
      </w:pPr>
      <w:r>
        <w:rPr>
          <w:rFonts w:ascii="Times New Roman" w:hAnsi="Times New Roman" w:eastAsia="Times New Roman" w:cs="Times New Roman"/>
        </w:rPr>
        <w:t>Рузвелт демократ буд, ва бинобар ин, ҷаҳонигарои илҳомгирифта аз аждаҳо буд. Сиёсатҳои «Аҳди Нав»-е, ки ӯ ҷорӣ кард, ҷузъе аз нақшаи дарозмуддате буданд, то шаҳрвандоне ба вуҷуд оварда шаванд, ки ба ду табақаи фавқулода сарватмандон ва фавқулода камбағалон ҷудо гардидаанд. Ғуломии воқеии Ҷанги шаҳрвандӣ рамзи ғуломии рӯҳонӣ ва иқтисодист, ки ҳоло бо суръати фавқулода шитоб гирифта истодааст, зеро тоҷирони миллиардери ҷаҳонигарои Бобили муосир муҳоҷирати ғайриқонунии густурдаро маблағгузорӣ мекунанд, ки тарҳрезӣ шудааст, то «Аҳди Нав»-и Рузвелтро ба дарки онҳо аз камол бирасонад. Президенти охирин, ки бо Ҷанги сеюми ҷаҳон рӯ ба рӯ хоҳад шуд, ҳамчунин бо буҳрони барномаи вобастагии иҷтимоӣ, ки аз ҷониби президент дар давраи Ҷанги дуюми ҷаҳон барпо гардида буд, рӯ ба рӯ хоҳад шуд. Илҳом ин воқеиятро муайян мекунад ва ҳамчунин муайян мекунад, ки роҳбарон дар рӯзҳои охир нахоҳанд донист, ки бо ин мушкил чӣ гуна бархӯрд намоянд.</w:t>
      </w:r>
    </w:p>
    <w:p>
      <w:pPr>
        <w:pStyle w:val="ArticleScripture"/>
        <w:jc w:val="left"/>
      </w:pPr>
      <w:r>
        <w:rPr>
          <w:rFonts w:ascii="Times New Roman" w:hAnsi="Times New Roman" w:eastAsia="Times New Roman" w:cs="Times New Roman"/>
        </w:rPr>
        <w:t>«Кам нестанд бисёр касон, ҳатто миёни омӯзгорон ва давлатмардон, ки сабабҳоеро, ки дар заминаи вазъи кунунии ҷомеа қарор доранд, дарк мекунанд. Онҳое ки лаҷоми идоракунии давлатро дар даст доранд, қодир нестанд мушкили фасоди ахлоқӣ, фақр, гадоӣ ва афзоиши ҷинояткориро ҳал намоянд. Онҳо беҳуда талош мекунанд, то фаъолияти тиҷоратиро бар пояе амнтар қарор диҳанд. Агар одамон ба таълимоти Каломи Худо бештар таваҷҷӯҳ менамуданд, барои мушкилоте, ки онҳоро саргардон месозад, роҳи ҳал меёфтанд.»</w:t>
      </w:r>
    </w:p>
    <w:p>
      <w:pPr>
        <w:pStyle w:val="ArticleScripture"/>
        <w:jc w:val="left"/>
      </w:pPr>
      <w:r>
        <w:rPr>
          <w:rFonts w:ascii="Times New Roman" w:hAnsi="Times New Roman" w:eastAsia="Times New Roman" w:cs="Times New Roman"/>
        </w:rPr>
        <w:t>«Навиштаҳо вазъияти ҷаҳонро андаке пеш аз омадани дуюми Масеҳ тасвир мекунанд. Дар бораи он одамоне, ки бо роҳзанӣ ва истисмор сарвати бузург ҷамъ меоваранд, чунин навишта шудааст: “Шумо барои рӯзҳои охир ганҷҳо ҷамъ кардаед. Инак, музди коргароне ки киштзорҳои шуморо дарав карданд ва шумо онро бо фиреб боздоштед, фарёд мезанад; ва фарёдҳои даравгарон ба гӯшҳои Худованди Саваӯт расидааст. Шумо бар замин дар айшу ноз зиндагӣ карда, ба айшу ишрат дода шудаед; дилҳои худро, мисли рӯзи забҳ, парвариш кардаед. Шумо одилро маҳкум ва куштаед; ва ӯ ба шумо муқобилат намекунад.” Яъқуб 5:3–6.» Шаҳодатҳо, ҷилди 9, 13.</w:t>
      </w:r>
    </w:p>
    <w:p>
      <w:pPr>
        <w:pStyle w:val="ArticleBody"/>
        <w:jc w:val="left"/>
      </w:pPr>
      <w:r>
        <w:rPr>
          <w:rFonts w:ascii="Times New Roman" w:hAnsi="Times New Roman" w:eastAsia="Times New Roman" w:cs="Times New Roman"/>
        </w:rPr>
        <w:t>Президенти охирин «риштаи ҳукуматро ба даст хоҳад дошт», аммо ӯ наметавонад «масъалаи фасоди ахлоқӣ, фақр, фақирпарастӣ ва афзоиши ҷинояткориро ҳал намояд». Ва низ наметавонад «амалиёти тиҷоратиро бар пояи амнтаре қарор диҳад». Ҳамаи ин мушкилот бо бонкдорон ва тоҷирони миллиардери айёми охир вобастаанд. Истилоҳи «фақирпарастӣ» барои тавсифи вазъи касоне ба кор меравад, ки ба кумак ба фақирон ё ёрии иҷтимоие, ки ҳукуматҳои маҳаллӣ ё созмонҳои хайриявӣ фароҳам меоранд, такя мекунанд. Дар бисёр ҷомеаҳо, фақирпарастӣ бо доғи иҷтимоӣ пайванд дошт ва бисёр вақт ба ҳошияронӣ ва табъиз нисбат ба онҳое меанҷомид, ки фақрро таҷриба мекарданд. Барномае дар таърихи Амрико, ки «фақирпарастӣ»-ро ба вуҷуд овардааст, ҳамон барномаест, ки гӯё барои раҳо кардани гирифторони фақр тарҳрезӣ шуда буд, то онҳо худро боло бардоранд. Аммо ба ҷойи ин, он низоми ёрии иҷтимоии давлатиро ба вуҷуд овард, то он фақиронро дар ғуломии иқтисодӣ нигоҳ дорад.</w:t>
      </w:r>
    </w:p>
    <w:p>
      <w:pPr>
        <w:pStyle w:val="ArticleBody"/>
        <w:jc w:val="left"/>
      </w:pPr>
      <w:r>
        <w:rPr>
          <w:rFonts w:ascii="Times New Roman" w:hAnsi="Times New Roman" w:eastAsia="Times New Roman" w:cs="Times New Roman"/>
        </w:rPr>
        <w:t>Бевосита баъд аз Ҷанги Дуюми Ҷаҳонӣ Созмони Милали Муттаҳид ба фаъолият оғоз намуд. Ин аз ду ҷанги аввали ҷаҳонӣ шоҳидии дуюмеро фароҳам овард, ки подшоҳии ҳафтум (Созмони Милали Муттаҳид) бар тахти замин гузошта хоҳад шуд. Ҷанги якуми ҷаҳонӣ нақши низоми ҷаҳонии бонкиро, ки дар ҷараёни таърихи Ҷанги Якуми Ҷаҳонӣ пазируфта шуд, муайян намуд, ҳамчунин ниятҳои он бонкдорону тоҷирони ҷаҳониро барои бозгардонидан ба низоми феодалӣ, чунон ки дар Ҷанги Дуюми Ҷаҳонӣ таҷассум ёфт. Ҳамаи ин тарҳҳо — ҳукумати ягонаи ҷаҳонӣ, низоми иқтисодии ҳукмронии фавқулода сарватмандон бар фавқулода камбағалон, ва низоми ягонаи молиявии ҷаҳонӣ, ки танҳо ба ҳар кӣ муносиб бинад, иҷозаи иштирок хоҳад дод, — аз аждаҳо сарчашма гирифтаанд, ки бо президенти ҳаштум, ки аз ҷумлаи ҳафт аст, дар ҷанг мебошад.</w:t>
      </w:r>
    </w:p>
    <w:p>
      <w:pPr>
        <w:pStyle w:val="ArticleBody"/>
        <w:jc w:val="left"/>
      </w:pPr>
      <w:r>
        <w:rPr>
          <w:rFonts w:ascii="Times New Roman" w:hAnsi="Times New Roman" w:eastAsia="Times New Roman" w:cs="Times New Roman"/>
        </w:rPr>
        <w:t>Мантиқиеро, ки ин омилҳо ифода мекунанд, ба таври равшан президентеро нишон медиҳад, ки худро маҷбур хоҳад дид, ки дар равиши худ ба ҳалли мушкилот диктаторона гардад. Мо фақат муҳити набувватиро муайян карда истодаем, ки Каломи Худо нишон додааст дар ҷараёни таърихи президенти охирини ҳайвони заминӣ ба амал хоҳад омад. Дар мақолаи пешин мо ба порчае аз «Муборизаи Бузург» ишора карда будем, ки дар он вай муайян месозад, ки «шукуфоии муваққатӣ» пеш аз қонуни якшанбе бардошта хоҳад шуд. Он порча бисёр хусусиятҳои набувватии рӯзҳои охирро муайян мекунад, ва нуқтаҳое, ки вай баррасӣ мекунад, иҷрои худро дар замони озмоиши сурати ҳайвон ҳам дар Иёлоти Муттаҳида ва ҳам баъдан дар ҷаҳон меёбанд. Вай он ду масъаларо муайян мекунад, ки Шайтон онҳоро барои тасарруфи ҷаҳон ба кор мебарад: рӯҳгароӣ ва муқаддас доштани якшанбе. Ҳангоми ишора кардан ба мӯъҷизаҳои шифое, ки Шайтон ба кор хоҳад бурд, вай боз як масъалаи дигари набувватии замони моро муайян мекунад.</w:t>
      </w:r>
    </w:p>
    <w:p>
      <w:pPr>
        <w:pStyle w:val="ArticleScripture"/>
        <w:jc w:val="left"/>
      </w:pPr>
      <w:r>
        <w:rPr>
          <w:rFonts w:ascii="Times New Roman" w:hAnsi="Times New Roman" w:eastAsia="Times New Roman" w:cs="Times New Roman"/>
        </w:rPr>
        <w:t>«Ба воситаи ду гумроҳии бузург — ҷовидонагии ҷон ва муқаддас шуморидани рӯзи якшанбе — Шайтон мардумро зери фиребҳои худ хоҳад овард. Дар ҳоле ки аввалӣ таҳкурсии рӯҳгароиро мегузорад, дувумӣ риштаи ҳамдардӣ бо Румро ба вуҷуд меоварад. Протестантҳои Иёлоти Муттаҳида дароз кардани дастҳои худро аз фарози варта пеш аз ҳама оғоз хоҳанд кард, то дасти рӯҳгароиро бигиранд; онҳо аз болои жарфно хоҳад гузашт, то бо қудрати Рум даст фишоранд; ва зери таъсири ин иттиҳоди сегона, ин кишвар дар пойи Рум қадам ниҳода, дар поймол кардани ҳуқуқи виҷдон ба ӯ пайравӣ хоҳад кард.»</w:t>
      </w:r>
    </w:p>
    <w:p>
      <w:pPr>
        <w:pStyle w:val="ArticleScripture"/>
        <w:jc w:val="left"/>
      </w:pPr>
      <w:r>
        <w:rPr>
          <w:rFonts w:ascii="Times New Roman" w:hAnsi="Times New Roman" w:eastAsia="Times New Roman" w:cs="Times New Roman"/>
        </w:rPr>
        <w:t>«Вақте ки спиритизм бештар ба масеҳияти номии замони ҳозира тақлид мекунад, қудрати ӯ барои фирефтан ва ба дом андохтан бештар мегардад. Худи Шайтон, мувофиқи тартиботи муосири чизҳо, ба назар чунин менамояд, ки гӯё табдил ёфта бошад. Ӯ дар симои фариштаи нур зоҳир хоҳад шуд. Ба воситаи фаъолияти спиритизм мӯъҷизот ба амал хоҳанд омад, беморон шифо хоҳанд ёфт, ва бисёр аҷоиботи раднопазир иҷро хоҳанд шуд. Ва азбаски рӯҳҳо ба Китоби Муқаддас имон оварданро эътироф хоҳанд кард ва нисбат ба муассисаҳои калисо эҳтиром зоҳир хоҳанд намуд, кори онҳо ҳамчун зуҳури қудрати илоҳӣ пазируфта хоҳад шуд.</w:t>
      </w:r>
    </w:p>
    <w:p>
      <w:pPr>
        <w:pStyle w:val="ArticleScripture"/>
        <w:jc w:val="left"/>
      </w:pPr>
      <w:r>
        <w:rPr>
          <w:rFonts w:ascii="Times New Roman" w:hAnsi="Times New Roman" w:eastAsia="Times New Roman" w:cs="Times New Roman"/>
        </w:rPr>
        <w:t>«Хати фарқгузорӣ миёни масеҳиёне, ки танҳо даъвои масеҳӣ будан доранд, ва бединҳо акнун қариб ки дигар шинохта намешавад. Аъзоёни калисо он чиро дӯст медоранд, ки ҷаҳон дӯст медорад, ва омодаанд бо онҳо ҳамроҳ шаванд; ва шайтон қасд дорад онҳоро дар як тан муттаҳид созад ва ба ин васила кори худро тақвият диҳад, зеро ҳамаро ба сафи рӯҳониятгароӣ ҷорӯбвор меронад. Папистон, ки аз мӯъҷизаҳо ҳамчун аломати яқини калисои ҳақиқӣ фахр мекунанд, ба осонӣ аз ҷониби ин қудрати мӯъҷизаофар фирефта хоҳанд шуд; ва протестантҳо, ки сипари ҳақиқатро канор андохтаанд, низ гумроҳ хоҳанд гашт. Папистон, протестантҳо ва аҳли ҷаҳон яксон шакли зоҳирии худотарсиро бе қуввати он хоҳанд пазируфт, ва онҳо дар ин иттиҳод ҳаракати бузургеро барои табдили ҷаҳон ва фаро овардани ҳазорсолаи деринтизор хоҳанд дид.»</w:t>
      </w:r>
    </w:p>
    <w:p>
      <w:pPr>
        <w:pStyle w:val="ArticleScripture"/>
        <w:jc w:val="left"/>
      </w:pPr>
      <w:r>
        <w:rPr>
          <w:rFonts w:ascii="Times New Roman" w:hAnsi="Times New Roman" w:eastAsia="Times New Roman" w:cs="Times New Roman"/>
        </w:rPr>
        <w:t>«Тавассути рӯҳгароӣ, Шайтон ҳамчун некхоҳи башар зоҳир мегардад, бемориҳои мардумро шифо медиҳад ва вонамуд мекунад, ки низоми нави ва болотари эътиқоди динӣ пешкаш менамояд; аммо ҳамзамон вай ҳамчун вайронгар амал мекунад. Васвасаҳои ӯ анбӯҳи мардумро ба сӯи ҳалокат мебаранд. Беҳадгароӣ ақлро аз тахт меафканад; аз паси он шаҳватпарастӣ, низоъ ва хунрезӣ меоянд. Шайтон аз ҷанг ҳаловат мебарад, зеро он бадтарин ҳавасҳои ҷонро барангехта месозад ва сипас қурбониёни худро, ки дар гуноҳ ва хун ғӯтавар шудаанд, ба абадият фурӯ мебарад. Мақсади ӯ ин аст, ки халқҳоро ба ҷанг бар зидди якдигар барангезад, зеро ба ин васила метавонад зеҳни мардумро аз кори омодагӣ барои истодан дар рӯзи Худо дур созад». The Great Controversy, 588, 589.</w:t>
      </w:r>
    </w:p>
    <w:p>
      <w:pPr>
        <w:pStyle w:val="ArticleBody"/>
        <w:jc w:val="left"/>
      </w:pPr>
      <w:r>
        <w:rPr>
          <w:rFonts w:ascii="Times New Roman" w:hAnsi="Times New Roman" w:eastAsia="Times New Roman" w:cs="Times New Roman"/>
        </w:rPr>
        <w:t>Шайтон чунин менамояд, ки амали ниҳоии худро дар вақти қонуни якшанбе, на пеш аз он, ба анҷом мерасонад. Маҳз пас аз он ки Иёлоти Муттаҳида дар ояти ёздаҳуми боби сездаҳуми Ваҳй ҳамчун аждаҳо сухан мегӯяд, дар ояти сездаҳум чунин менамояд, ки Шайтон аз осмон оташро поён меорад. Хоҳар Уайт низ маҳз ҳаминро муайян мекунад.</w:t>
      </w:r>
    </w:p>
    <w:p>
      <w:pPr>
        <w:pStyle w:val="ArticleScripture"/>
        <w:jc w:val="left"/>
      </w:pPr>
      <w:r>
        <w:rPr>
          <w:rFonts w:ascii="Times New Roman" w:hAnsi="Times New Roman" w:eastAsia="Times New Roman" w:cs="Times New Roman"/>
        </w:rPr>
        <w:t>«Бо фармоне, ки таъсиси папагиро бар хилофи қонуни Худо маҷбурӣ месозад, миллати мо худро комилан аз адолат ҷудо хоҳад кард. Вақте ки протестантизм дасти худро аз он шикоф дароз карда, дасти қудрати Румро хоҳад гирифт; вақте ки ӯ аз болои варта даст дароз намуда, бо спиритизм даст хоҳад фишурд; вақте ки, зери таъсири ин иттиҳоди сегона, кишвари мо ҳар як усули Конститутсияи худро ҳамчун ҳукумати протестантӣ ва ҷумҳуриявӣ рад хоҳад кард ва барои паҳн кардани дурӯғҳо ва фиребҳои папагӣ тадбир хоҳад андешид, он гоҳ мо метавонем бидонем, ки вақти амали аҷоибонаи Шайтон фаро расидааст ва интиҳо наздик аст». Шаҳодатҳо, ҷилди 5, 451.</w:t>
      </w:r>
    </w:p>
    <w:p>
      <w:pPr>
        <w:pStyle w:val="ArticleBody"/>
        <w:jc w:val="left"/>
      </w:pPr>
      <w:r>
        <w:rPr>
          <w:rFonts w:ascii="Times New Roman" w:hAnsi="Times New Roman" w:eastAsia="Times New Roman" w:cs="Times New Roman"/>
        </w:rPr>
        <w:t>Пеш аз қонуни якшанбе, дар вақти озмоиши сурати ваҳшӣ, ки ҳамчунин замони мӯҳргузории яксаду чилу чаҳор ҳазор аст, ва ҳамчунин ҳамон ҷост, ки таъсири ҳар як рӯъё ба вуқӯъ мепайвандад, падидае аз қудрати аждаҳо зоҳир хоҳад шуд, ки мӯъҷизаи шифои дурӯғинро ифода мекунад. Дар китоби Ваҳй, фоҳишаи Бобил ҳамчун фиребдиҳандаи ҳамаи миллатҳо муаррифӣ шудааст.</w:t>
      </w:r>
    </w:p>
    <w:p>
      <w:pPr>
        <w:pStyle w:val="ArticleScripture"/>
        <w:jc w:val="left"/>
      </w:pPr>
      <w:r>
        <w:rPr>
          <w:rFonts w:ascii="Times New Roman" w:hAnsi="Times New Roman" w:eastAsia="Times New Roman" w:cs="Times New Roman"/>
        </w:rPr>
        <w:t>Ва нури чароғ дигар ҳеҷ гоҳ дар ту нахоҳад дурахшид; ва овози домод ва арӯс дигар ҳеҷ гоҳ дар ту шунида нахоҳад шуд; зеро тоҷирони ту бузургони замин буданд; зеро ҳамаи халқҳо ба воситаи ҷодугариҳои ту фирефта шуданд. Ваҳй 18:23.</w:t>
      </w:r>
    </w:p>
    <w:p>
      <w:pPr>
        <w:pStyle w:val="ArticleBody"/>
        <w:jc w:val="left"/>
      </w:pPr>
      <w:r>
        <w:rPr>
          <w:rFonts w:ascii="Times New Roman" w:hAnsi="Times New Roman" w:eastAsia="Times New Roman" w:cs="Times New Roman"/>
        </w:rPr>
        <w:t>Калимаи «ҷодугариҳо» вожаи юнонии «pharmakeia» аст, ки маънои доруворӣ ё дорухонаро дорад. Ин вожа аз калимаи юнонии G5332 гирифта шудааст, ки маънояш чунин аст: «дору, яъне шаробае, ки барои афсун додан аст»; доруфурӯш ё дорусоз ё заҳрдиҳанда. Дар айёми охир, ки ба қабули қонуни якшанбе мебарад, яке аз омилҳое, ки ба муҳити тафриқаангезе, ки президенти ҳаштум ва ниҳоӣ ба мерос хоҳад гирифт, мусоидат хоҳад кард, фаъолияти саноати дорусозӣ хоҳад буд, чунон ки онро Anthony Fauci ва вируси Чин намояндагӣ мекунанд.</w:t>
      </w:r>
    </w:p>
    <w:p>
      <w:pPr>
        <w:pStyle w:val="ArticleBody"/>
        <w:jc w:val="left"/>
      </w:pPr>
      <w:r>
        <w:rPr>
          <w:rFonts w:ascii="Times New Roman" w:hAnsi="Times New Roman" w:eastAsia="Times New Roman" w:cs="Times New Roman"/>
        </w:rPr>
        <w:t>Фочи ва Чин ҳар ду намояндагони қудрати аждаҳо мебошанд, ва осори дасти Фочи то худи ихтирои вируси ВИЧ пайгирӣ карда мешаванд. Назорати аҳолӣ, чунон ки дар ашхосе мисли миллиардер Билл Гейтс таҷассум ёфтааст, сифатест, ки дар кӯшиши фиръавн барои нобуд сохтани кӯдакон дар айёми Мусо ва дар талошҳои Ҳиродус барои анҷом додани ҳамон кор дар замони Масеҳ зоҳир гардида буд. Нисфи аҳолӣ ба воситаи вируси Чин фирефта шуданд, ва шумо ҳанӯз ҳам одамонеро мебинед, ки ниқоб мепӯшанд, ки ҳеҷ вирусеро пешгирӣ намекунанд.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«Шайтон ба василаи унсурҳо низ амал мекунад, то ҳосили худро аз ҷонҳои нотайёр ҷамъ оварад. Ӯ асрори озмоишгоҳҳои табиатро омӯхтааст, ва тамоми қуввати худро ба кор мебарад, то унсурҳоро то он андозае ки Худо иҷозат медиҳад, идора намояд. Вақте ба ӯ иҷозат дода шуд, ки Айюбро мубтало созад, чӣ зуд рамаҳо ва галаҳо, хизматгорон, хонаҳо, фарзандон нобуд карда шуданд, дар ҳоле ки як мусибат пас аз мусибати дигар гӯё дар як лаҳза пай дар пай меомад. Ин Худост, ки махлуқоти Худро муҳофизат мекунад ва онҳоро аз қудрати ҳалоккунанда дар паноҳ нигоҳ медорад. Аммо ҷаҳони масеҳӣ нисбат ба шариати Яҳува беэҳтиромӣ зоҳир кардааст; ва Худованд маҳз он чиро ба ҷо хоҳад овард, ки эълон намуда буд: Ӯ баракатҳои Худро аз замин бозпас хоҳад гирифт ва ғамхории муҳофизаткунандаи Худро аз онҳое дур хоҳад сохт, ки бар зидди шариат ва таълими Ӯ исён мекунанд ва дигаронро низ водор месозанд, ки ҳамин корро кунанд. Шайтон бар ҳамаи онҳое ҳукмронӣ дорад, ки Худо онҳоро ба таври махсус муҳофизат намекунад. Ӯ ба баъзеҳо илтифот хоҳад кард ва онҳоро комёб хоҳад сохт, то нақшаҳои худро пеш барад, ва бар баъзеи дигар мусибат хоҳад овард ва одамонро ба он хоҳад бурд, ки бовар кунанд, ин Худост, ки онҳоро мубтало месозад».</w:t>
      </w:r>
    </w:p>
    <w:p>
      <w:pPr>
        <w:pStyle w:val="ArticleScripture"/>
        <w:jc w:val="left"/>
      </w:pPr>
      <w:r>
        <w:rPr>
          <w:rFonts w:ascii="Times New Roman" w:hAnsi="Times New Roman" w:eastAsia="Times New Roman" w:cs="Times New Roman"/>
        </w:rPr>
        <w:t>«Дар ҳоле ки ба фарзандони одам чун табиби бузурге зоҳир мешавад, ки метавонад ҳамаи дардҳояшонро шифо бахшад, ӯ беморӣ ва фалокат меоварад, то он даме ки шаҳрҳои сераҳолӣ ба вайрона ва харобазор табдил ёбанд. Ҳатто ҳоло низ ӯ дар амал аст. Дар садамаҳо ва офатҳои баҳрӣ ва заминӣ, дар сӯхторҳои азим, дар тӯфонҳои шадид ва жолаҳои даҳшатбор, дар туғёнҳо, обхезиҳо, гирдбодҳо, мавҷҳои азими баҳрӣ ва заминларзаҳо, дар ҳар ҷой ва ба ҳазор шакл, Шайтон қудрати худро ба кор мебарад. Ӯ ҳосили пухтарасидаистодаро несту нобуд мекунад, ва аз паси он гуруснагӣ ва тангдастӣ меоянд. Ӯ ба ҳаво олудагии марговар мебахшад, ва ҳазорон нафар аз вабо ҳалок мешаванд. Ин офатҳо ҳар чи бештар зуд-зуд ва фоҷиабортар хоҳанд шуд. Ҳалокат ҳам бар одам ва ҳам бар ҳайвон хоҳад омад. “Замин мотам мекунад ва пажмурда мешавад”, “мардуми мутакаббир ... сусту беҳол мегарданд. Замин низ зери сокинони худ палид шудааст; зеро ки онҳо шариатҳоро вайрон карданд, фаризаро тағйир доданд, аҳди ҷовидонаро шикастанд.” Ишаъё 24:4, 5.»</w:t>
      </w:r>
    </w:p>
    <w:p>
      <w:pPr>
        <w:pStyle w:val="ArticleScripture"/>
        <w:jc w:val="left"/>
      </w:pPr>
      <w:r>
        <w:rPr>
          <w:rFonts w:ascii="Times New Roman" w:hAnsi="Times New Roman" w:eastAsia="Times New Roman" w:cs="Times New Roman"/>
        </w:rPr>
        <w:t>«Ва он гоҳ фиребгари бузург мардумро бовар хоҳад кунонд, ки онҳое ки ба Худо хизмат мекунанд, сабаби ин бадиҳо мебошанд. Табақае ки норизоияти Осмонро барангехтааст, ҳамаи мусибатҳои худро бар дӯши касоне хоҳад гузошт, ки итоати онҳо ба аҳкоми Худо барои таҷовузкорон сарзаниши доимист. Эълон хоҳад шуд, ки мардум бо вайрон кардани шанбеи якшанбе Худоро меранҷонанд; ки ин гуноҳ фалокатҳоеро ба вуҷуд овардааст, ки то замоне ки риояи якшанбе ба таври қатъӣ ҷорӣ нагардад, қатъ нахоҳанд шуд; ва онҳое ки талаботи аҳкоми чорумро пеш мегузоранд ва ба ин васила эҳтиром ба якшанберо барҳам медиҳанд, ошӯбгарони халқ мебошанд, ки барқарор шудани онҳо ба марҳамати илоҳӣ ва шукуфоии заминиро бозмедоранд. Ҳамин тавр, айбномае ки дар қадим бар зидди бандаи Худо пеш оварда шуда буд, такрор хоҳад ёфт ва бар асосҳое, ки ба ҳамон андоза ба зоҳир мустаҳкам мебошанд: “Ва чунин воқеъ шуд, ки чун Аҳъоб Илёсро дид, Аҳъоб ба вай гуфт: Оё ту ҳамон касе ҳастӣ, ки Исроилро ба изтироб меорӣ? Ва ӯ ҷавоб дод: Ман Исроилро ба изтироб наовардаам; балки ту ва хонаи падари ту, зеро ки шумо аҳкоми Худовандро тарк кардаед, ва ту аз Баалим пайравӣ кардаӣ.”» 3 Подшоҳон 18:17, 18. Ҳангоме ки ғазаби мардум бо айбдоркуниҳои дурӯғин барангехта шавад, онҳо нисбат ба фиристодагони Худо роҳеро пеш хоҳанд гирифт, ки ба он чи Исроили муртад нисбат ба Илёс пеш гирифта буд, бисёр монанд аст.</w:t>
      </w:r>
    </w:p>
    <w:p>
      <w:pPr>
        <w:pStyle w:val="ArticleScripture"/>
        <w:jc w:val="left"/>
      </w:pPr>
      <w:r>
        <w:rPr>
          <w:rFonts w:ascii="Times New Roman" w:hAnsi="Times New Roman" w:eastAsia="Times New Roman" w:cs="Times New Roman"/>
        </w:rPr>
        <w:t>«Қувваи мӯъҷизаофарине, ки тавассути спиритизм зоҳир мегардад, нуфузи худро бар зидди онҳое ба кор хоҳад бурд, ки итоат ба Худоро аз итоат ба одамон интихоб мекунанд. Паёмҳо аз арвоҳ эълон хоҳанд кард, ки Худо онҳоро фиристодааст, то радкунандагони рӯзи якшанберо ба хатояшон мутмаин созанд, ва тасдиқ хоҳанд намуд, ки бояд ба қонунҳои кишвар ҳамчун ба қонуни Худо итоат кард. Онҳо бар шарорати бузурге, ки дар ҷаҳон ҳукмфармост, навҳа хоҳанд кард ва шаҳодати муаллимони диниро ҷонибдорӣ хоҳанд намуд, ки ҳолати фурӯпошидаи ахлоқ аз беҳурмат сохтани рӯзи якшанбе ба вуҷуд омадааст. Хашми азиме бар зидди ҳамаи онҳое барангехта хоҳад шуд, ки қабул кардани шаҳодати онҳоро рад мекунанд». Баҳси Бузург,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чилу шашум</dc:title>
  <dc:subject>Кушодани риштаҳои нубувватӣ: Президенти охирин, диктатура ва қонуни якшанбеи наздикшаванда</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