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ҳафтоду як</w:t>
      </w:r>
    </w:p>
    <w:p>
      <w:pPr>
        <w:pStyle w:val="ArticleSubtitle"/>
        <w:jc w:val="left"/>
      </w:pPr>
      <w:r>
        <w:rPr>
          <w:rFonts w:ascii="Arial" w:hAnsi="Arial" w:eastAsia="Arial" w:cs="Arial"/>
        </w:rPr>
        <w:t>Шатранҷи геополитикӣ: Ватикан, коммунизм ва ҷустуҷӯи ҳукмронии ҷаҳон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Китоби «Калидҳои Ин Хун: Мубориза барои Салтанати Ҷаҳонӣ миёни Поп Юҳаннои Павлуси II, Михаил Горбачёв ва Ғарби сармоядорӣ» аз ҷониби Малахӣ Мартин навишта шуда, бори нахуст соли 1990 ба нашр расид. Мартин нақши Поп Юҳаннои Павлуси II-ро ҳамчун шахсияти дигаргунсоз дар сиёсат ва дипломатияи ҷаҳонӣ дар нимаи дуюми асри XX баррасӣ мекунад. Ӯ нақши Попро дар суқути Коммунизм дар Аврупои Шарқӣ муҳокима менамояд. Китоб дидгоҳи католикиро нисбат ба равандҳое пешниҳод мекунад, ки ба иҷрои ояти чиҳилуми Дониёл ёздаҳ, дар вақти охир, дар соли 1989, анҷомиданд.</w:t>
      </w:r>
    </w:p>
    <w:p>
      <w:pPr>
        <w:pStyle w:val="ArticleBody"/>
        <w:jc w:val="left"/>
      </w:pPr>
      <w:r>
        <w:rPr>
          <w:rFonts w:ascii="Times New Roman" w:hAnsi="Times New Roman" w:eastAsia="Times New Roman" w:cs="Times New Roman"/>
        </w:rPr>
        <w:t>Мартин динамикаи дохилии Иттиҳоди Шӯравиро дар замони раҳбарии Михаил Горбачёв таҳлил мекунад ва бахусус ба сиёсатҳои Горбачёв — «гласност» (ошкорбаёнӣ) ва «перестройка» (бозсозӣ) — диққат медиҳад. Ӯ мушкилоте, ки пеши роҳи Иттиҳоди Шӯравӣ қарор доштанд, ва кӯшишҳои Горбачёвро барои ислоҳ кардани низоми коммунистӣ баррасӣ менамояд. Ӯ танишҳои геополитикӣ ва муборизаҳои қудратиро миёни Иттиҳоди Шӯравӣ (подшоҳи ҷануб — аждаҳо), Калисои католикӣ (подшоҳи шимол — ҳайвон) ва он чи ӯ Ғарби капиталистӣ меномад (лашкари намояндаи подшоҳи шимол — набии козиб) таҳқиқ мекунад. Ӯ ихтилофҳои идеологӣ, ҷосусӣ ва амалиётҳои пинҳониеро, ки давраи Ҷанги сардро тавсиф мекарданд, баррасӣ намуда, кӯшишҳои гурӯҳҳои мухталифро барои шакл додан ба ояндаи ҷаҳон меомӯзад.</w:t>
      </w:r>
    </w:p>
    <w:p>
      <w:pPr>
        <w:pStyle w:val="ArticleBody"/>
        <w:jc w:val="left"/>
      </w:pPr>
      <w:r>
        <w:rPr>
          <w:rFonts w:ascii="Times New Roman" w:hAnsi="Times New Roman" w:eastAsia="Times New Roman" w:cs="Times New Roman"/>
        </w:rPr>
        <w:t>Мартин аҳамияти католикизмро ҳамчун як нерӯ дар сиёсат ва дипломатияи ҷаҳонӣ таъкид мекунад. Ӯ бар он аст, ки Калисои католикӣ, таҳти роҳбарии Попи Иоанн Павели II, дар шакл додани маҷрои таърих дар ин давра ва таъсир расондан ба натиҷаи Ҷанги сард нақши ҳалкунанда бозидааст. Ӯ таъсири Иоанн Павелро дар заминаи зуҳуроти Марям дар Фотимаи Португалия қарор медиҳад ва таъсири Фотимаро бар рӯйдодҳои ҷаҳонӣ ва нақши Калисои католикиро дар шакл додани маҷрои таърих муайян месозад. Мартин пешниҳод мекунад, ки рӯйдодҳои Фотима дорои паёмадҳои муҳими пешгӯёна ва геополитикӣ мебошанд, махсусан дар заминаи давраи Ҷанги сард.</w:t>
      </w:r>
    </w:p>
    <w:p>
      <w:pPr>
        <w:pStyle w:val="ArticleBody"/>
        <w:jc w:val="left"/>
      </w:pPr>
      <w:r>
        <w:rPr>
          <w:rFonts w:ascii="Times New Roman" w:hAnsi="Times New Roman" w:eastAsia="Times New Roman" w:cs="Times New Roman"/>
        </w:rPr>
        <w:t>Мартин се сирри Фотимаро баррасӣ мекунад, ки тибқи иддао аз ҷониби Марями Бокира ба се кӯдаки чӯпони хурдсол дар Фотима дар соли 1917 ошкор гардида буданд. Ӯ пешниҳод мекунад, ки сирри сеюм, ки дар оғоз аз ҷониби Ватикан махфӣ нигоҳ дошта шуда, танҳо дар соли 2000 ошкор карда шуд, ҳушдорҳои апокалиптикӣ дар бораи ояндаи Калисои католикӣ ва ҷаҳонро дар бар мегирифт. Мартин далел меорад, ки рӯйдодҳои Фотима, аз ҷумла зуҳурот ва паёмҳое, ки аз ҷониби Марями Бокира расонида шуданд, барои сиёсатҳои ҷаҳонӣ ва муборизаи миёни коммунизм ва капитализм дар давраи Ҷанги Сард паёмадҳои муҳим доштанд.</w:t>
      </w:r>
    </w:p>
    <w:p>
      <w:pPr>
        <w:pStyle w:val="ArticleBody"/>
        <w:jc w:val="left"/>
      </w:pPr>
      <w:r>
        <w:rPr>
          <w:rFonts w:ascii="Times New Roman" w:hAnsi="Times New Roman" w:eastAsia="Times New Roman" w:cs="Times New Roman"/>
        </w:rPr>
        <w:t>Мартин нақши Папа Иоанн Павели II-ро ҳамчун шахсияти калидӣ дар иҷрои пешгӯиҳои Фотима барҷаста месозад. Ӯ ишора мекунад, ки Иоанн Павели II худро ҳамон «усқуфи сафедпӯш», ки дар сирри сеюми Фотима зикр шудааст, медонист ва понтификати худро ҳамчун рисолате барои рӯ ба рӯ шудан бо нерӯҳои шарирӣ ва пешбурди навсозии рӯҳонӣ дар дохили Калисои католикӣ ва ҷомеа дар маҷмӯъ меҳисобид.</w:t>
      </w:r>
    </w:p>
    <w:p>
      <w:pPr>
        <w:pStyle w:val="ArticleBody"/>
        <w:jc w:val="left"/>
      </w:pPr>
      <w:r>
        <w:rPr>
          <w:rFonts w:ascii="Times New Roman" w:hAnsi="Times New Roman" w:eastAsia="Times New Roman" w:cs="Times New Roman"/>
        </w:rPr>
        <w:t>Мартин пешниҳод менамояд, ки паёмҳои Фотима аҳамияти муборизаи рӯҳонӣ ва зарурати онро, ки Калисои Католикӣ бо қувваҳои шарр ҳам дар дохили Калисо ва ҳам берун аз он рӯ ба рӯ гардад, таъкид мекарданд. Ӯ далел меорад, ки рӯйдодҳои Фотима барои дарк кардан ва баррасӣ намудани мушкилоте, ки инсоният дар ҷаҳони муосир бо онҳо рӯ ба рӯст, як чорчӯби рӯҳонӣ ва ахлоқӣ фароҳам оварданд. Паёмҳои Фотима он паёми шайтонӣ мебошанд, ки католикизмро шароит фароҳам меоранд, то Шайтонро ҳамчун Масеҳ бипазирад, вақте ки ӯ дар қонуни рӯзи якшанбеи ба зудӣ оянда худро Масеҳ вонамуд мекунад.</w:t>
      </w:r>
    </w:p>
    <w:p>
      <w:pPr>
        <w:pStyle w:val="ArticleScripture"/>
        <w:jc w:val="left"/>
      </w:pPr>
      <w:r>
        <w:rPr>
          <w:rFonts w:ascii="Times New Roman" w:hAnsi="Times New Roman" w:eastAsia="Times New Roman" w:cs="Times New Roman"/>
        </w:rPr>
        <w:t>«Шайтон муъҷизаҳо ба амал хоҳад овард, то онҳоеро, ки бар рӯи замин сокинанд, фиреб диҳад. Спиритизм кори худро ба воситаи онам анҷом хоҳад дод, ки мурдагонро муаррифӣ хоҳанд кард. Он иттиҳодияҳои динӣ, ки аз шунидани паёмҳои ҳушдордиҳандаи Худо саркашӣ мекунанд, зери фиреби сахт қарор хоҳанд гирифт ва бо ҳокимияти шаҳрвандӣ муттаҳид хоҳанд шуд, то муқаддасонро таъқиб намоянд. Калисоҳои протестантӣ дар таъқиби қавми Худо, ки аҳкомро риоя мекунанд, бо қудрати папавӣ муттаҳид хоҳанд шуд. Ин ҳамон қудратест, ки низоми бузурги таъқибро ташкил медиҳад, ки бар виҷдонҳои одамон истибдоди рӯҳонӣ ҷорӣ хоҳад кард.»</w:t>
      </w:r>
    </w:p>
    <w:p>
      <w:pPr>
        <w:pStyle w:val="ArticleScripture"/>
        <w:jc w:val="left"/>
      </w:pPr>
      <w:r>
        <w:rPr>
          <w:rFonts w:ascii="Times New Roman" w:hAnsi="Times New Roman" w:eastAsia="Times New Roman" w:cs="Times New Roman"/>
        </w:rPr>
        <w:t>«Ӯ ду шох дошт, монанди барра, вале чун аждаҳо сухан мегуфт». Бо вуҷуди он ки худро пайравони Барраи Худо вонамуд мекунанд, одамон аз рӯҳи аждаҳо пур мегарданд. Онҳо даъво мекунанд, ки ҳалим ва фурӯтананд, аммо бо рӯҳи Шайтон сухан мегӯянд ва қонун мегузоранд, ва бо аъмоли худ нишон медиҳанд, ки бар хилофи он чи изҳор медоранд, ҳастанд. Ин қудрати баррамонанд бо аждаҳо муттаҳид мешавад, то бар зидди онҳое ҷанг барад, ки аҳкоми Худоро риоя мекунанд ва шаҳодати Исои Масеҳро доранд. Ва Шайтон бо протестантҳо ва папистҳо низ муттаҳид мегардад ва бо онҳо ҳамдастона амал мекунад ҳамчун худои ин ҷаҳон, ба одамон чунон амр медиҳад, гӯё онҳо тобеони салтанати ӯ бошанд, то онҳоро тавре ки мехоҳад, ба даст гирад, ҳукмронӣ кунад ва идора намояд.</w:t>
      </w:r>
    </w:p>
    <w:p>
      <w:pPr>
        <w:pStyle w:val="ArticleScripture"/>
        <w:jc w:val="left"/>
      </w:pPr>
      <w:r>
        <w:rPr>
          <w:rFonts w:ascii="Times New Roman" w:hAnsi="Times New Roman" w:eastAsia="Times New Roman" w:cs="Times New Roman"/>
        </w:rPr>
        <w:t>«Агар одамон ба поймол кардани аҳкоми Худо розӣ нашаванд, рӯҳи аждаҳо ошкор мегардад. Онҳо зиндонӣ карда мешаванд, ба шӯроҳо оварда мешаванд ва ҷарима баста мешаванд. “Ва ӯ ҳамаи касонро, хурду бузург, доро ва камбағал, озод ва ғулом, водор месозад, ки бар дасти рости худ ё бар пешониҳои худ нишоне қабул кунанд” [Ваҳй 13:16]. “Ва ба ӯ қудрат дода шуд, ки ба сурати ҳайвон нафасе бахшад, то сурати ҳайвон ҳам сухан гӯяд ва боис гардад, ки ҳар кӣ ба сурати ҳайвон саҷда накунад, кушта шавад” [ояти 15]. Ҳамин тавр, Шайтон ихтиёроти вижаи Яҳуваро ғасб мекунад. Марди гуноҳ бар курсии Худо менишинад, худро Худо эълон мекунад ва болотар аз Худо амал менамояд». Manuscript Releases, volume 14, 162.</w:t>
      </w:r>
    </w:p>
    <w:p>
      <w:pPr>
        <w:pStyle w:val="ArticleBody"/>
        <w:jc w:val="left"/>
      </w:pPr>
      <w:r>
        <w:rPr>
          <w:rFonts w:ascii="Times New Roman" w:hAnsi="Times New Roman" w:eastAsia="Times New Roman" w:cs="Times New Roman"/>
        </w:rPr>
        <w:t>Масеҳи Даҷҷол рамзи ҳам попи Рум ва ҳам Шайтон аст, зеро попи Рум намояндаи заминии Шайтон мебошад. «Ҳамин тавр Шайтон салоҳиятҳои махсуси Яҳуваро ғасб мекунад. Одами гуноҳ дар мақоми Худо менишинад, худро Худо эълон мекунад ва болотар аз Худо амал менамояд». Нияти Шайтон ин аст, ки ҳангоме ки ҳокимиятро ба даст мегирад, ҷаҳонро чунон зери назорати худ дарорад, ки ба «одамон гӯё онҳо тобеони салтанати ӯ бошанд, амр диҳад, то мувофиқи хости ӯ бо онҳо рафтор кунанд ва онҳоро идора ва назорат намоянд». Барои он ки тахти мазҳабие барои ҳукмронӣ дошта бошад, ӯ Калисои католикиро ба вуҷуд овард, ва барои он ки тахти сиёсие барои ҳукмронӣ дошта бошад, ӯ Созмони Милали Муттаҳидро ба вуҷуд овард.</w:t>
      </w:r>
    </w:p>
    <w:p>
      <w:pPr>
        <w:pStyle w:val="ArticleScripture"/>
        <w:jc w:val="left"/>
      </w:pPr>
      <w:r>
        <w:rPr>
          <w:rFonts w:ascii="Times New Roman" w:hAnsi="Times New Roman" w:eastAsia="Times New Roman" w:cs="Times New Roman"/>
        </w:rPr>
        <w:t>«Ин созиш миёни бутпарастӣ ва масеҳият боиси пайдоиши “одами гуноҳ” гардид, ки дар нубувват пешгӯӣ шуда буд, ҳамчун он касе ки муқобили Худо бархоста, худро болотар аз Ӯ мебардорад. Он низоми азими дини дурӯғин шоҳасари қудрати Шайтон аст,—ёдгории кӯшишҳои ӯ барои бар тахт нишастан ва заминро мувофиқи иродаи худ ҳукмронӣ кардан». «Муборизаи бузург», 50.</w:t>
      </w:r>
    </w:p>
    <w:p>
      <w:pPr>
        <w:pStyle w:val="ArticleBody"/>
        <w:jc w:val="left"/>
      </w:pPr>
      <w:r>
        <w:rPr>
          <w:rFonts w:ascii="Times New Roman" w:hAnsi="Times New Roman" w:eastAsia="Times New Roman" w:cs="Times New Roman"/>
        </w:rPr>
        <w:t>Муъҷизаи Фотима ва пешгӯии шайтонии он чизест, ки Шайтон ба кор бурдааст, то муҳити пешгӯйонаеро муҳайё созад, ки ба католикият имкон медиҳад, ҳангоме ки ӯ зоҳир шуда, худро ба сурати Масеҳ вонамуд мекунад, калисои худро ба зудӣ ба тасарруфи ӯ бисупорад. Ин вонамудсозии ӯ ба сурати Масеҳ аз қонуни якшанбеи наздикшаванда оғоз меёбад, ки дар ояти шонздаҳум, ояти бисту дуюм, ояти сию якум ва ояти чиҳилу якуми боби ёздаҳуми китоби Дониёл тасвир шудааст.</w:t>
      </w:r>
    </w:p>
    <w:p>
      <w:pPr>
        <w:pStyle w:val="ArticleScripture"/>
        <w:jc w:val="left"/>
      </w:pPr>
      <w:r>
        <w:rPr>
          <w:rFonts w:ascii="Times New Roman" w:hAnsi="Times New Roman" w:eastAsia="Times New Roman" w:cs="Times New Roman"/>
        </w:rPr>
        <w:t>«Ба воситаи фармоне ки таъсиси Папаро бар хилофи шариати Худо ба иҷро мерасонад, миллати мо худро пурра аз росткорӣ ҷудо хоҳад кард. Ҳангоме ки протестантизм дасти худро аз болои он варта дароз кунад, то дасти қудрати Румро бигирад; ҳангоме ки ӯ аз болои он жарфно расад, то бо Спиритуализм дастфишорӣ кунад; ҳангоме ки, зери таъсири ин иттиҳоди сегона, кишвари мо ҳар як усули Қонуни Асосии худро ҳамчун ҳукумати протестантӣ ва ҷумҳуриявӣ рад намояд ва барои паҳн шудани дурӯғҳо ва фиребҳои папавӣ тадбирҳо андешад, он гоҳ мо метавонем бидонем, ки вақти амали аҷоибонаи Шайтон фаро расидааст ва анҷом наздик аст». Testimonies, volume 5, 451.</w:t>
      </w:r>
    </w:p>
    <w:p>
      <w:pPr>
        <w:pStyle w:val="ArticleBody"/>
        <w:jc w:val="left"/>
      </w:pPr>
      <w:r>
        <w:rPr>
          <w:rFonts w:ascii="Times New Roman" w:hAnsi="Times New Roman" w:eastAsia="Times New Roman" w:cs="Times New Roman"/>
        </w:rPr>
        <w:t>Дар вақти қабул шудани қонуни якшанбе дар Иёлоти Муттаҳида, «вақти амалиёти аҷоибонаи Шайтон фаро расидааст». Дар китоби Ваҳй, боби сездаҳум, ояти ёздаҳум, Иёлоти Муттаҳида ҳамчун аждаҳо «сухан мегӯяд», ва сипас дар ояти сездаҳум, ки танҳо он чиро муайян мекунад, ки ҳангоми «сухан гуфтан»-и Иёлоти Муттаҳида, яъне бо қабули қонуни якшанбе, рӯй медиҳад, Шайтон зоҳир мешавад, то оташро аз осмон фуруд оварад.</w:t>
      </w:r>
    </w:p>
    <w:p>
      <w:pPr>
        <w:pStyle w:val="ArticleScripture"/>
        <w:jc w:val="left"/>
      </w:pPr>
      <w:r>
        <w:rPr>
          <w:rFonts w:ascii="Times New Roman" w:hAnsi="Times New Roman" w:eastAsia="Times New Roman" w:cs="Times New Roman"/>
        </w:rPr>
        <w:t>«Бандагони Худо, ки рӯйҳояшон аз тақдиси муқаддас равшан гардида, медурахшанд, шитобон аз ҷое ба ҷое хоҳанд рафт, то паёмеро, ки аз осмон аст, эълон намоянд. Бо ҳазорон овоз, дар саросари замин, ин огоҳӣ дода хоҳад шуд. Мӯъҷизаҳо ба амал хоҳанд омад, беморон шифо хоҳанд ёфт, ва аломоту аҷоиб пайравони имондоронро ҳамроҳӣ хоҳанд кард. Шайтон низ амал мекунад, бо мӯъҷизаҳои дурӯғин, ҳатто ба он ҳадде ки дар назари мардум оташро аз осмон фуруд меоварад. Ваҳй 13:13. Ба ин тариқ сокинони замин водор хоҳанд шуд, ки мавқеи худро интихоб намоянд». «Ҷанҷоли Бузург», 611, 612.</w:t>
      </w:r>
    </w:p>
    <w:p>
      <w:pPr>
        <w:pStyle w:val="ArticleBody"/>
        <w:jc w:val="left"/>
      </w:pPr>
      <w:r>
        <w:rPr>
          <w:rFonts w:ascii="Times New Roman" w:hAnsi="Times New Roman" w:eastAsia="Times New Roman" w:cs="Times New Roman"/>
        </w:rPr>
        <w:t>Паёмҳои Фотима бо як муъҷизае тасдиқ гардиданд, ки рӯзномаҳои ҳукумати атеистӣ, ки барои рад кардани иддаоҳое, ки дар бораи ба истилоҳ Марями Бокира аз моҳи май то муъҷизаи 13 октябри соли 1917 дар рӯзи сездаҳуми ҳар моҳ ба се кӯдак зоҳир мешуд, ба он ҷо ҳозир шуда буданд, ба он шаҳодат доданд. Ҳар як созмони хабарии атеистие, ки дар вақти муъҷиза дар Фотима ҳузур дошт, ин воқеаро тасдиқ кард. Он муъҷизаи воқеӣ буд (аз ҷониби Шайтон).</w:t>
      </w:r>
    </w:p>
    <w:p>
      <w:pPr>
        <w:pStyle w:val="ArticleBody"/>
        <w:jc w:val="left"/>
      </w:pPr>
      <w:r>
        <w:rPr>
          <w:rFonts w:ascii="Times New Roman" w:hAnsi="Times New Roman" w:eastAsia="Times New Roman" w:cs="Times New Roman"/>
        </w:rPr>
        <w:t>Чунон ки Малаки Мартин дар китоби худ муайян кардааст, Поп Иоанн Павел бо садоқати худ ба Марями Фотима роҳнамоӣ мешуд. Пешгӯии махфии Фотима, ки то соли 2000 ошкор карда нашуда буд, албатта пешгӯии шайтонӣ буд, аммо дар айёми охир Исо рӯзҳои аввалро такрор мекунад. Қадимтарин китоби Китоби Муқаддас, нахустин китобе, ки Мусо навишт, китоби Айюб аст, ва он нишон медиҳад, ки Айюб, ки намояндаи яксаду чилу чаҳор ҳазор аст, зеро ҳамаи пешгӯиҳо ба комилтарин сурат дар айёми охир иҷро мешаванд. Шайтон, дар қиссаи Айюб, иҷозат дода мешавад, ки бар Айюб марг ва харобӣ оварад, ба мақсади озмудани Айюб. Мӯъҷизаҳое, ки ба Шайтон иҷозат дода мешавад дар айёми охир ба амал оварад, мӯъҷизаҳои ҳақиқӣ ҳастанд. Онҳо мӯъҷизаҳои шайтонӣ ҳастанд, аммо Худо ба Шайтон иҷозат додааст, ки амали тоҷгузорикунандаи худро ба анҷом расонад, ба ҳамон мақсаде ки Ӯ ба Шайтон иҷозат дод Айюбро биозмояд.</w:t>
      </w:r>
    </w:p>
    <w:p>
      <w:pPr>
        <w:pStyle w:val="ArticleScripture"/>
        <w:jc w:val="left"/>
      </w:pPr>
      <w:r>
        <w:rPr>
          <w:rFonts w:ascii="Times New Roman" w:hAnsi="Times New Roman" w:eastAsia="Times New Roman" w:cs="Times New Roman"/>
        </w:rPr>
        <w:t>«Бисёриҳо мекӯшанд зуҳуроти рӯҳониро пурра ба фиреб ва ҳунари дастии миёнарав нисбат дода, онҳоро шарҳ диҳанд. Аммо, ҳарчанд дуруст аст, ки натиҷаҳои найранг бисёр вақт ҳамчун зуҳуроти ҳақиқӣ вонамуд карда шудаанд, ҳамчунин зуҳурҳои равшани қувваи фавқуттабиӣ низ мавҷуд будаанд. Тақ-тақи асроромезе, ки спиритизми муосир бо он оғоз ёфт, натиҷаи ҳилагарӣ ё макри инсонӣ набуд, балки амали бевоситаи фариштагони шарир буд, ки ба ин васила яке аз муваффақтарин фиребҳои ҳалоккунандаи ҷонро ҷорӣ намуданд. Бисёриҳо ба сабаби бовар кардан ба он ки спиритизм фақат як қаллобии инсонӣ аст, ба дом хоҳанд афтод; вақте ки онҳо рӯ ба рӯи зуҳуроте оварда мешаванд, ки наметавонанд онҳоро ҷуз фавқуттабиӣ шуморند, фирефта хоҳанд шуд ва ба қабули онҳо ҳамчун қувваи бузурги Худо бурда хоҳанд шуд.»</w:t>
      </w:r>
    </w:p>
    <w:p>
      <w:pPr>
        <w:pStyle w:val="ArticleScripture"/>
        <w:jc w:val="left"/>
      </w:pPr>
      <w:r>
        <w:rPr>
          <w:rFonts w:ascii="Times New Roman" w:hAnsi="Times New Roman" w:eastAsia="Times New Roman" w:cs="Times New Roman"/>
        </w:rPr>
        <w:t>«Ин шахсон ба шаҳодати Навиштаҳо дар бораи аҷоибе, ки Шайтон ва омилони ӯ ба амал меоваранд, беэътиноӣ мекунанд. Маҳз бо ёрии шайтонӣ ҷодугарони фиръавн қодир шуданд, ки кори Худоро тақлид намоянд. Павлус шаҳодат медиҳад, ки пеш аз омадани дуюми Масеҳ чунин зуҳуроти қувваи шайтонӣ низ ба амал хоҳад омад. Пеш аз омадани Худованд бояд «зуҳури Шайтон бо ҳар гуна қудрат ва аломатҳо ва мӯъҷизаҳои дурӯғин, ва бо ҳар фиреби ноинсофӣ» воқеъ гардад. 2 Таслӯникиён 2:9, 10. Ва ҳавворӣ Юҳанно, ҳангоми тасвир кардани қудрати мӯъҷизаофарине, ки дар айёми охир зоҳир хоҳад шуд, эълон мекунад: «Вай мӯъҷизаҳои бузург ба амал меоварад, ба дараҷае ки оташро аз осмон бар замин дар пеши назари одамон фуруд меоварад, ва сокинони заминро ба воситаи он мӯъҷизаҳое, ки ба ӯ қудрати ба ҷо оварданашон дода шудааст, фиреб медиҳад». Ваҳй 13:13, 14. Дар ин ҷо танҳо қаллобиҳо пешгӯӣ нашудаанд. Одамон ба воситаи мӯъҷизаҳое фирефта мешаванд, ки омилони Шайтон қудрати ба амал оварданашонро доранд, на он чи танҳо вонамуд мекунанд, ки метавонанд ба амал оваранд». Муборизаи бузург, 553.</w:t>
      </w:r>
    </w:p>
    <w:p>
      <w:pPr>
        <w:pStyle w:val="ArticleBody"/>
        <w:jc w:val="left"/>
      </w:pPr>
      <w:r>
        <w:rPr>
          <w:rFonts w:ascii="Times New Roman" w:hAnsi="Times New Roman" w:eastAsia="Times New Roman" w:cs="Times New Roman"/>
        </w:rPr>
        <w:t>Паёмҳои Фотима дар китоби Малахӣ Мартин ҳамчун сохтори пешгӯёнаи католикизм дар айёми охир, дар иртибот бо муборизаи дохилӣ дар дохили калисо, муаррифӣ мешаванд, ки онро метавон ё ҳамчун муқобилияти попи нек бар зидди попи бад, ё ҳамчун попи муҳофизакор бар зидди попи либералӣ тасвир кард. Попи муҳофизакор, ва мувофиқи қироати Мартин аз мӯъҷиза, попи нек, фаҳмиши худро бар Шӯрои Аввали Ватикан, ки ҳамчунин бо номи Ватикан I маъруф аст, бино мекунад; ин шӯро аз 8 декабри соли 1869 то 20 июли соли 1870 баргузор гардид, бо даъвати Поп Пий IX, ва асосан бар таъйини догмаи маъсумияти поп ва расидагӣ ба масъалаҳои гуногуни илоҳиётӣ ва ақидатие, ки он замон Калисои Католикиро рӯ ба рӯ мекарданд, тамаркуз дошт. Шӯрои Дувуми Ватикан, ки маъмулан бо номи Ватикан II шинохта мешавад, хеле дертар, аз 11 октябри соли 1962 то 8 декабри соли 1965 баргузор шуд. Он бо даъвати Поп Юҳаннои XXIII баргузор гардид ва пас аз вафоти Юҳаннои XXIII аз ҷониби Поп Павлуси VI идома дода шуд.</w:t>
      </w:r>
    </w:p>
    <w:p>
      <w:pPr>
        <w:pStyle w:val="ArticleBody"/>
        <w:jc w:val="left"/>
      </w:pPr>
      <w:r>
        <w:rPr>
          <w:rFonts w:ascii="Times New Roman" w:hAnsi="Times New Roman" w:eastAsia="Times New Roman" w:cs="Times New Roman"/>
        </w:rPr>
        <w:t>Рӯзҳои охирини католикизм, чунон ки Мартин баён кардааст, муборизаро миёни беихтиёронагӣ ва бартарияти калисои Рум, ба тавре ки дар Ватикани I муқаррар шудааст, аз як тараф, ва либерализме, ки айни ҳол аз ҷониби Франсис — попи «woke» — зоҳир мегардад ва дар ҳуҷҷатҳои Ватикани II намояндагӣ шудааст, аз тарафи дигар, муайян мекунад. Мартин пешниҳод мекунад, ки дар дохили мубориза барои ин ду равиши идора кардани калисо, ҷанги сеюми ҷаҳон сар мезанад ва Исо бозмегардад, ба замин фуруд меояд, баракати Худро бар попи нек мегузорад ва тахти калисои католикиро ба даст мегирад.</w:t>
      </w:r>
    </w:p>
    <w:p>
      <w:pPr>
        <w:pStyle w:val="ArticleBody"/>
        <w:jc w:val="left"/>
      </w:pPr>
      <w:r>
        <w:rPr>
          <w:rFonts w:ascii="Times New Roman" w:hAnsi="Times New Roman" w:eastAsia="Times New Roman" w:cs="Times New Roman"/>
        </w:rPr>
        <w:t>Дар оятҳои сездаҳ то понздаҳи Дониёл боби ёздаҳ, таърихе, ки бевосита пеш аз қонуни якшанбеи ояти шонздаҳ меояд, ҷанги сеюм ва ниҳоии ҷангҳои ноибиро тавсиф мекунад. Ин ҳамон ҷангест, ки пас аз пирӯзии Путин дар оятҳои ёздаҳ ва дувоздаҳ рух медиҳад, аммо дар миёни он се оят, ояти чордаҳ муайян месозад, ки кай католикият ба таърихи рӯзҳои охир ворид мегардад.</w:t>
      </w:r>
    </w:p>
    <w:p>
      <w:pPr>
        <w:pStyle w:val="ArticleBody"/>
        <w:jc w:val="left"/>
      </w:pPr>
      <w:r>
        <w:rPr>
          <w:rFonts w:ascii="Times New Roman" w:hAnsi="Times New Roman" w:eastAsia="Times New Roman" w:cs="Times New Roman"/>
        </w:rPr>
        <w:t>Мувофиқи гуфтаҳои Ишаъё, фоҳишаи Рум дар давоми салтанати рамзии ҳафтодсолаи подшоҳии шашуми пешгӯии Китоби Муқаддас ба фаромӯшӣ супурда мешавад. Нахустин боре ки папагӣ дар соли 538 бар замин ба тахт нишаст, аломати роҳе ки пеш аз ба тахт нишастани вай омад, фармони Юстиниён дар соли 533 буд.</w:t>
      </w:r>
    </w:p>
    <w:p>
      <w:pPr>
        <w:pStyle w:val="ArticleBody"/>
        <w:jc w:val="left"/>
      </w:pPr>
      <w:r>
        <w:rPr>
          <w:rFonts w:ascii="Times New Roman" w:hAnsi="Times New Roman" w:eastAsia="Times New Roman" w:cs="Times New Roman"/>
        </w:rPr>
        <w:t>Таърихи вобаста ба фармони Юстиниан нишон медиҳад, ки Юстиниан кӯшиш мекард, то назорати худро бар салтанати худ бо хотима бахшидан ба баҳси динӣ, ки дар салтанат ошӯб ба вуҷуд оварда буд, мутамарказ созад. Он баҳс ин буд, ки оё калисои Константинопол дар шарқ, ё калисои Рум дар ғарб, сардори калисои ба истилоҳ масеҳӣ мебошад. Дар ояти сездаҳум, охирин президенти Иёлоти Муттаҳидаи Амрико бо як мунозира рӯ ба рӯ хоҳад шуд, ки ӯро водор месозад таърихи Юстинианро такрор намояд ва эълон кунад, ки калисои католикӣ сардори калисоҳо ва ислоҳкунандаи бидъаткорон аст, то пуштибонии сиёсии заруриро барои мутамарказ сохтани қудрати худ барқарор намояд.</w:t>
      </w:r>
    </w:p>
    <w:p>
      <w:pPr>
        <w:pStyle w:val="ArticleBody"/>
        <w:jc w:val="left"/>
      </w:pPr>
      <w:r>
        <w:rPr>
          <w:rFonts w:ascii="Times New Roman" w:hAnsi="Times New Roman" w:eastAsia="Times New Roman" w:cs="Times New Roman"/>
        </w:rPr>
        <w:t>Мо набояд ба пешгӯиҳои шайтонӣи Фотима ҳеҷ эътимоде гузорем, балки вазифадорем он чиро, ки дар Каломи Худо ошкор гардидааст, бубинем. Дар оғози асри бистум ҳар ду шохи ҳайвони заминӣ ба насли сеюми худ дохил шуданд, ки он насли созиш аст. Шохи ҷумҳурихоҳ низоми молиявии худро ба бонкдорони ҷаҳон вогузошт, ки насаби худро ба хонаи Сипари Сурх, яъне Ротшилдҳо, ва ба иртиботи асроромези он бо Иллюминатҳо, масонгарии озод, ҷамъиятҳои махфӣ ва ордени иезуитӣ мерасонанд. Хоҳар Уайт бевосита аз ин ниҳодҳо ҳушдор медиҳад. Дар ҳамон давраи вақт адвентизми лаодикиягӣ, ҳамчун шохи протестантӣ, муассисаҳои таълимӣ ва динии худро ба идоракунии ҷаҳон таслим кард.</w:t>
      </w:r>
    </w:p>
    <w:p>
      <w:pPr>
        <w:pStyle w:val="ArticleBody"/>
        <w:jc w:val="left"/>
      </w:pPr>
      <w:r>
        <w:rPr>
          <w:rFonts w:ascii="Times New Roman" w:hAnsi="Times New Roman" w:eastAsia="Times New Roman" w:cs="Times New Roman"/>
        </w:rPr>
        <w:t>Дар ҳамон айни давра, подшоҳи муосири ҷануб таърихи худро бо Инқилоби Русия оғоз мекунад, ва подшоҳи муосири шимол таърихи худро бо муъҷизаи Фотима оғоз мекунад. Чунон ки Малаки Мартин дар китоби худ таъкид мекунад, берун аз муборизаи дохилии байни попи нек ва попи бад, паёмҳои Фотима муборизаи католикизмро бар зидди атеизм умуман, вале мушаххастар бар зидди атеизми Русия, муайян намуда буданд. Сирре, ки поп дар соли 1917 бояд бар асоси он амал мекард, ин ваъдаи (шайтонии) зеринро дар бар мегирифт: агар поп конклав даъват карда, Русияро ба Бокираи Марям бахшад, он гоҳ ҷанги дуюми ҷаҳонӣ рух нахоҳад дод. Он ҳамчунин муайян мекард, ки агар поп рад намояд, Русия фалсафаи худро ба ҳар сӯ паҳн хоҳад кард ва он гоҳ ҷанги дигари ҷаҳонӣ ба вуқӯъ хоҳад пайваст.</w:t>
      </w:r>
    </w:p>
    <w:p>
      <w:pPr>
        <w:pStyle w:val="ArticleBody"/>
        <w:jc w:val="left"/>
      </w:pPr>
      <w:r>
        <w:rPr>
          <w:rFonts w:ascii="Times New Roman" w:hAnsi="Times New Roman" w:eastAsia="Times New Roman" w:cs="Times New Roman"/>
        </w:rPr>
        <w:t>Ҷанги дуюми ҷаҳон ҷанги католикизм бар зидди коммунизми Русияро дар бар мегирифт. Лашкари ваколатдори католикизм дар он ҷанг Олмони фашистӣ буд. Папагӣ ҳамеша аз лашкарҳои ваколатдор истифода мебарад. Соли 1933 калисои католикӣ, тавассути фаъолияти кардинал Пачелли, бо Адольф Гитлер конкордатеро ба имзо расонд, ки ба Гитлер имкон дод назорати Олмонро ба даст гирад, ва тибқи шаҳодати худи Гитлер, ҳамон шартнома (конкордат) буд, ки ба Гитлер имкон дод масъалаи яҳудиёнро ҳал намояд. Фашистон дар Ҷанги дуюми ҷаҳон лашкари ваколатдори папагӣ бар зидди Русияи бехудо буданд, ва дар ҷанги дуюми набардҳои ваколатӣ, ки ҳоло дар Украина амалӣ мегардад, ин кор тавассути лашкари дигари ваколатдори фашистӣ анҷом дода мешавад.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«Тавассути ду хатои бузург — ҷовидонагии ҷон ва муқаддас шумурдани рӯзи якшанбе — Шайтон мардумро зери фиребҳои худ меоварад. Дар ҳоле ки аввалӣ пояи спиритизмро мегузорад, дувумӣ риштаи ҳамдардиро бо Рум ба вуҷуд меоварад. Протестантҳои Иёлоти Муттаҳида дароз кардани дасти худро аз болои варта барои фишурдани дасти спиритизм пешсаф хоҳанд буд; онҳо аз болои жарфно ба он сӯ мерасанд, то бо қудрати Рум дастфишорӣ кунанд; ва таҳти таъсири ин иттиҳоди сеҷониба, ин кишвар бо поймол кардани ҳуқуқҳои виҷдон аз пайи қадамҳои Рум хоҳад рафт.»</w:t>
      </w:r>
    </w:p>
    <w:p>
      <w:pPr>
        <w:pStyle w:val="ArticleScripture"/>
        <w:jc w:val="left"/>
      </w:pPr>
      <w:r>
        <w:rPr>
          <w:rFonts w:ascii="Times New Roman" w:hAnsi="Times New Roman" w:eastAsia="Times New Roman" w:cs="Times New Roman"/>
        </w:rPr>
        <w:t>«Ҳар қадар спиритуализм ба масеҳияти зоҳирии замони мо бештар тақлид намояд, ҳамон қадар қудрати бештаре барои фиреб додан ва ба дом андохтан хоҳад дошт. Худи Шайтон низ, мувофиқи тартиботи муосири чизҳо, табдилёфта менамояд. Ӯ дар симои фариштаи нур зоҳир хоҳад шуд. Ба воситаи амали спиритуализм мӯъҷизаҳо ба амал оварда хоҳанд шуд, беморон шифо хоҳанд ёфт, ва мӯъҷизаҳои бисёре, ки инкорашон номумкин аст, анҷом дода хоҳанд шуд. Ва азбаски арвоҳ ба Китоби Муқаддас имон доштанро эътироф хоҳанд кард ва нисбат ба муассисаҳои калисо эҳтиром зоҳир хоҳанд намуд, кори онҳо ҳамчун зуҳури қудрати илоҳӣ қабул карда хоҳад шуд.»</w:t>
      </w:r>
    </w:p>
    <w:p>
      <w:pPr>
        <w:pStyle w:val="ArticleScripture"/>
        <w:jc w:val="left"/>
      </w:pPr>
      <w:r>
        <w:rPr>
          <w:rFonts w:ascii="Times New Roman" w:hAnsi="Times New Roman" w:eastAsia="Times New Roman" w:cs="Times New Roman"/>
        </w:rPr>
        <w:t>«Хати тафовут миёни масеҳиёни эътирофкунанда ва бединҳо ҳоло ба душворӣ қобили тамйиз аст. Аъзои калисо он чиро дӯст медоранд, ки ҷаҳон дӯст медорад, ва омодаанд бо онҳо ҳамроҳ шаванд, ва Шайтон қасд дорад онҳоро дар як тан муттаҳид созад ва ба ин васила, бо кашондани ҳама ба сафи рӯҳгароӣ, кори худро қувват бахшад. Папагароён, ки аз мӯъҷизаҳо ҳамчун аломати яқинӣ калисои ҳақиқӣ фахр мекунанд, ба осонӣ аз ҷониби ин қуввати мӯъҷизакор фирефта хоҳанд шуд; ва протестантҳо, ки сипари ҳақиқатро дур андохтаанд, низ ба гумроҳӣ кашида хоҳанд шуд. Папагароён, протестантҳо ва аҳли ҷаҳон яксон сурати худотарсиро бе қуввати он хоҳанд пазируфт, ва дар ин иттиҳод ҳаракати азимеро барои табдили ҷаҳон ва фаро расидани ҳазорсолаи деринтизор хоҳанд дид.»</w:t>
      </w:r>
    </w:p>
    <w:p>
      <w:pPr>
        <w:pStyle w:val="ArticleScripture"/>
        <w:jc w:val="left"/>
      </w:pPr>
      <w:r>
        <w:rPr>
          <w:rFonts w:ascii="Times New Roman" w:hAnsi="Times New Roman" w:eastAsia="Times New Roman" w:cs="Times New Roman"/>
        </w:rPr>
        <w:t>«Тавассути рӯҳпарастӣ, Шайтон худро ҳамчун некӯкори насли башар вонамуд месозад, бемориҳои мардумро шифо медиҳад ва даъво мекунад, ки низоми нав ва волотари эътиқоди диниро пешниҳод менамояд; аммо ҳамзамон ӯ ҳамчун вайронкунанда амал мекунад. Васвасаҳои ӯ анбӯҳи мардумро сӯи ҳалокат мебаранд. Бедории шаҳватҳо ақлро аз тахт фурӯ меандозад; айшу ишрати шаҳвонӣ, низоъ ва хунрезӣ аз пайи он меоянд. Шайтон аз ҷанг лаззат мебарад, зеро он бадтарин ҳавасҳои ҷонро барангехта месозад ва сипас қурбониёни худро, ки дар фисқ ва хун ғӯтавар шудаанд, ба сӯи абадият меронад. Мақсади ӯ ин аст, ки халқҳоро ба ҷанг бар зидди якдигар барангезад, зеро бо ин роҳ ӯ метавонад зеҳни мардумро аз кори омодагӣ барои истодан дар рӯзи Худо парешон созад.»</w:t>
      </w:r>
    </w:p>
    <w:p>
      <w:pPr>
        <w:pStyle w:val="ArticleScripture"/>
        <w:jc w:val="left"/>
      </w:pPr>
      <w:r>
        <w:rPr>
          <w:rFonts w:ascii="Times New Roman" w:hAnsi="Times New Roman" w:eastAsia="Times New Roman" w:cs="Times New Roman"/>
        </w:rPr>
        <w:t>«Шайтон инчунин ба воситаи унсурҳои табиат амал мекунад, то ҳосили худро аз ҷонҳои ноомода ҷамъ оварад. Ӯ асрори озмоишгоҳҳои табиатро омӯхтааст ва тамоми қудрати худро ба кор мебарад, то унсурҳоро то он ҳадде ки Худо иҷозат медиҳад, идора намояд. Вақте ки ба ӯ иҷозат дода шуд, ки Айюбро азоб диҳад, чӣ зуд рамаҳо ва галаҳо, хизматгорон, хонаҳо ва фарзандон нобуд карда шуданд, дар ҳоле ки як мусибат аз паи мусибати дигар, гӯё дар як лаҳза, фаро мерасид. Худост, ки махлуқоти Худро ҳифз мекунад ва онҳоро аз қудрати ҳалоккунанда иҳота менамояд. Аммо ҷаҳони масеҳӣ ба қонуни Яҳува беэҳтиромӣ зоҳир кардааст; ва Худованд айнан он чиро ба амал хоҳад овард, ки эълон карда буд анҷом хоҳад дод,—Ӯ баракатҳои Худро аз замин бозпас хоҳад гирифт ва ғамхории муҳофизаткунандаи Худро аз онҳое дур хоҳад кард, ки бар зидди қонун ва таълимоти Ӯ исён мекунанд ва дигаронро низ водор месозанд, ки ҳамин тавр амал намоянд. Шайтон бар ҳамаи онҳое тасаллут дорад, ки Худо онҳоро махсусан муҳофизат намекунад. Ӯ ба баъзеи онҳо илтифот хоҳад кард ва онҳоро комёб хоҳад гардонд, то нақшаҳои худро пеш барад, ва ба дигарон мусибат хоҳад овард ва одамонро ба он бовар хоҳад расонд, ки гӯё ин Худост, ки онҳоро азоб медиҳад». «Ҷанги Бузург»,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ҳафтоду як</dc:title>
  <dc:subject>Шатранҷи геополитикӣ: Ватикан, коммунизм ва ҷустуҷӯи ҳукмронии ҷаҳон</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