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ҳафтоду нуҳум</w:t>
      </w:r>
    </w:p>
    <w:p>
      <w:pPr>
        <w:pStyle w:val="ArticleSubtitle"/>
        <w:jc w:val="left"/>
      </w:pPr>
      <w:r>
        <w:rPr>
          <w:rFonts w:ascii="Arial" w:hAnsi="Arial" w:eastAsia="Arial" w:cs="Arial"/>
        </w:rPr>
        <w:t>Нидои нисфишабӣ ва нақши нубувватии Рум: ошкор сохтани рӯзҳои охир дар Китоби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Ҳоло мо, аз лиҳози китоби Дониёл, бар замини муқаддас қарор дорем, зеро ба оятҳое расидаем, ки барои саду чилу чаҳор ҳазор Нидои Нимашабро ифода мекунанд. Ин оятҳо ҳамчунин муҳр задани байрақбардоронеро, ки барафрошта шудаанд, муайян месозанд. Инҳо ҳамон оятҳоянд, ки он бахш аз китоби Дониёлро ташкил медиҳанд, ки ба айёми охир тааллуқ дошта, мӯҳраш кушода шудааст, ва баёни Дониёлро аз Ваҳйи Исои Масеҳ ифода менамоянд, ки вақте «вақт наздик аст», андаке пеш аз баста шудани давраи имтиёз дар ояти шонздаҳ, кушода мешавад.</w:t>
      </w:r>
    </w:p>
    <w:p>
      <w:pPr>
        <w:pStyle w:val="ArticleBody"/>
        <w:jc w:val="left"/>
      </w:pPr>
      <w:r>
        <w:rPr>
          <w:rFonts w:ascii="Times New Roman" w:hAnsi="Times New Roman" w:eastAsia="Times New Roman" w:cs="Times New Roman"/>
        </w:rPr>
        <w:t>Маҳз Рум аст, ки рӯъёро барқарор месозад, чунон ки дар ояти чордаҳуми боби ёздаҳум тасвир ёфтааст; бинобар ин, муҳим аст, ки ҳангоми гузаштан аз оятҳои ёздаҳ то понздаҳ ба Рум бодиққат назар кунем, зеро ҳар ҷо ки «рӯъё нест, қавм ҳалок мешавад», ва агар ба Ишаъё боби ҳафтум, оятҳои ҳашт ва нӯҳ, имон наоваред, «яқинан барқарор нахоҳед шуд».</w:t>
      </w:r>
    </w:p>
    <w:p>
      <w:pPr>
        <w:pStyle w:val="ArticleBody"/>
        <w:jc w:val="left"/>
      </w:pPr>
      <w:r>
        <w:rPr>
          <w:rFonts w:ascii="Times New Roman" w:hAnsi="Times New Roman" w:eastAsia="Times New Roman" w:cs="Times New Roman"/>
        </w:rPr>
        <w:t>Урия Смит дар китоби худ «Дониёл ва Ваҳй» ақаллан чор маротиба ба як қоидаи нубувватӣ ишора мекунад. Он қоида муайян месозад, ки як қудрати нубувватӣ дар нубувват то он даме шинохта намешавад, ки бо қавми Худо «пайваст» нагардад. Бори нахуст ӯ ин қоидаро дар иртибот бо ворид шудани Бобил ба шаҳодати нубувватӣ матраҳ месозад.</w:t>
      </w:r>
    </w:p>
    <w:p>
      <w:pPr>
        <w:pStyle w:val="ArticleScripture"/>
        <w:jc w:val="left"/>
      </w:pPr>
      <w:r>
        <w:rPr>
          <w:rFonts w:ascii="Times New Roman" w:hAnsi="Times New Roman" w:eastAsia="Times New Roman" w:cs="Times New Roman"/>
        </w:rPr>
        <w:t>«Ин як қоидаи ошкори тафсир аст, ки мо метавонем интизор бошем, ки миллатҳо дар нубувват ёд шаванд, ҳангоме ки онҳо то он андоза бо қавми Худо вобаста мегарданд, ки зикри онҳо барои комил гардонидани сабтҳои таърихи муқаддас зарур мешавад». Uriah Smith, Daniel and the Revelation, 46.</w:t>
      </w:r>
    </w:p>
    <w:p>
      <w:pPr>
        <w:pStyle w:val="ArticleBody"/>
        <w:jc w:val="left"/>
      </w:pPr>
      <w:r>
        <w:rPr>
          <w:rFonts w:ascii="Times New Roman" w:hAnsi="Times New Roman" w:eastAsia="Times New Roman" w:cs="Times New Roman"/>
        </w:rPr>
        <w:t>Ақаллан се дафъа̀и дигар Смит ба ин қоида муроҷиат мекунад, ва ӯ дар ҳар сеи онҳо ба «иттиҳод»-и яҳудиён ишора менамояд, аммо дар яке аз ин муроҷиатҳо ӯ иттиҳодро ҳамчун амалӣшуда дар соли 162 то милод муайян мекунад, вале ду муроҷиати дигараш бо таърихнигорони муосир ҳамфикранд, ки иҷрои «иттиҳод»-и яҳудиён ва Румро соли 161 то милод муайян мекунанд.</w:t>
      </w:r>
    </w:p>
    <w:p>
      <w:pPr>
        <w:pStyle w:val="ArticleScripture"/>
        <w:jc w:val="left"/>
      </w:pPr>
      <w:r>
        <w:rPr>
          <w:rFonts w:ascii="Times New Roman" w:hAnsi="Times New Roman" w:eastAsia="Times New Roman" w:cs="Times New Roman"/>
        </w:rPr>
        <w:t>«Ба хонанда хотиррасон кардан ҳоҷат нест, ки ҳукуматҳои заминӣ то он вақт ба нубувват ворид карда намешаванд, ки ба гунае бо халқи Худо вобаста нагарданд. Рум бо яҳудиён, ки дар он замон халқи Худо буданд, ба воситаи иттиҳоди машҳури яҳудӣ, соли 161 то милод, вобаста гардид. 1 Maccabees 8; Josephus’s Antiquities, book 12, chapter 10, section 6; Prideaux, Vol. II, page 166. Аммо ҳафт сол пеш аз ин, яъне дар соли 168 то милод, Рум Македонияро тасхир карда, он кишварро қисми империяи худ гардонида буд. Пас, Рум ба нубувват маҳз дар ҳамон сурат ворид мегардад, ки, аз шохи мақдунии мағлубшудаи такка, ба сӯи фатҳҳои нави дигар самтҳо пеш меравад. Бинобар ин, он ба назари пайғамбар чунин менамуд, ё дар ин нубувват ба таври дуруст метавон дар бораи он чунин сухан гуфт, ки аз яке аз шохҳои такка берун меомад». Uriah Smith, Daniel and the Revelation, 175.</w:t>
      </w:r>
    </w:p>
    <w:p>
      <w:pPr>
        <w:pStyle w:val="ArticleBody"/>
        <w:jc w:val="left"/>
      </w:pPr>
      <w:r>
        <w:rPr>
          <w:rFonts w:ascii="Times New Roman" w:hAnsi="Times New Roman" w:eastAsia="Times New Roman" w:cs="Times New Roman"/>
        </w:rPr>
        <w:t>Аммо Смит ҳамчунин баён мекунад, ки он 162 то милод буд.</w:t>
      </w:r>
    </w:p>
    <w:p>
      <w:pPr>
        <w:pStyle w:val="ArticleScripture"/>
        <w:jc w:val="left"/>
      </w:pPr>
      <w:r>
        <w:rPr>
          <w:rFonts w:ascii="Times New Roman" w:hAnsi="Times New Roman" w:eastAsia="Times New Roman" w:cs="Times New Roman"/>
        </w:rPr>
        <w:t>«Ҳамон қудрат инчунин мебоист дар Замини Муқаддас истода, онро фурӯ барад. Рум бо халқи Худо, яҳудиён, ба воситаи иттифоқ, дар соли 162 то милод, пайваст гардид, ва аз ҳамин сана дар тақвими нубувватӣ мақоми намоёнро ишғол мекунад. Аммо он бар Яҳудо то соли 63 то милод, тавассути фатҳи воқеӣ, ҳокимият ба даст наовард; ва он гоҳ ба тарзи зерин.» Uriah Smith, Daniel and the Revelation, 259.</w:t>
      </w:r>
    </w:p>
    <w:p>
      <w:pPr>
        <w:pStyle w:val="ArticleBody"/>
        <w:jc w:val="left"/>
      </w:pPr>
      <w:r>
        <w:rPr>
          <w:rFonts w:ascii="Times New Roman" w:hAnsi="Times New Roman" w:eastAsia="Times New Roman" w:cs="Times New Roman"/>
        </w:rPr>
        <w:t>Ва он гоҳ, бори сеюм ки ӯ ба он рӯйдод ишора мекунад, боз мегӯяд 161 пеш аз милод.</w:t>
      </w:r>
    </w:p>
    <w:p>
      <w:pPr>
        <w:pStyle w:val="ArticleScripture"/>
        <w:jc w:val="left"/>
      </w:pPr>
      <w:r>
        <w:rPr>
          <w:rFonts w:ascii="Times New Roman" w:hAnsi="Times New Roman" w:eastAsia="Times New Roman" w:cs="Times New Roman"/>
        </w:rPr>
        <w:t>«Пас аз он ки моро ба воситаи воқеаҳои дунявии империя то анҷоми ҳафтод ҳафта фуруд овард, набӣ дар ояти 23 моро ба замоне бозмегардонад, ки румиён ба воситаи иттиҳоди яҳудиён, соли 161 то милод, бевосита бо қавми Худо пайваст шуданд; ва аз он нуқта баъд мо дар хатти мустақими воқеаҳо то зафари ниҳоии калисо ва барпо гардидани подшоҳии абадии Худо бурда мешавем. Яҳудиён, ки аз ҷониби подшоҳони Сурия сахт мазлум мегардиданд, ба Рум ҳайате фиристоданд, то ёрии румиёнро талаб намоянд ва худро бо онҳо дар «паймони дӯстӣ ва ҳампаймонӣ» муттаҳид созанд. 1 Maccabees 8; Prideaux, II, 234; Josephus’s Antiquities, book 12, chapter 10, section 6. Румиён ба дархости яҳудиён гӯш доданд ва ба онҳо фармоне ато карданд, ки бо ин суханон ифода ёфта буд:—»</w:t>
      </w:r>
    </w:p>
    <w:p>
      <w:pPr>
        <w:pStyle w:val="ArticleScripture"/>
        <w:jc w:val="left"/>
      </w:pPr>
      <w:r>
        <w:rPr>
          <w:rFonts w:ascii="Times New Roman" w:hAnsi="Times New Roman" w:eastAsia="Times New Roman" w:cs="Times New Roman"/>
        </w:rPr>
        <w:t>«“Қарори сенат дар бораи аҳдномаи ёрӣ ва дӯстӣ бо қавми яҳудиён. Барои ҳеҷ касе, ки тобеи румиён аст, ҷоиз нахоҳад буд, ки бо қавми яҳудиён ҷанг кунад, ё ба онҳое ки чунин мекунанд, ёрӣ расонад, хоҳ бо фиристодани ғалла, ё киштиҳо, ё пул; ва агар бар яҳудиён ҳамлае сурат гирад, румиён ба қадри тавони худ онҳоро ёрӣ хоҳанд кард; ва боз, агар бар румиён ҳамлае сурат гирад, яҳудиён ба онҳо ёрӣ хоҳанд расонд. Ва агар яҳудиён бихоҳанд ба ин аҳдномаи ёрӣ чизе биафзоянд ё аз он чизе кам кунанд, он бояд бо ризоияти умумии румиён анҷом ёбад. Ва ҳар афзудае, ки ба ин тарз карда шавад, эътибор хоҳад дошт.” “Ин қарор,” мегӯяд Юсуфус, “аз ҷониби Эвполемус, писари Юҳанно, ва Ясон, писари Элеазар, навишта шуд, дар ҳангоме ки Яҳудо саркоҳини қавм буд ва Шимъӯн, бародари ӯ, фармондеҳи лашкар буд. Ва ин аввалин аҳдномае буд, ки румиён бо яҳудиён бастанд, ва он ба ҳамин тарз анҷом дода шуд.”» Uriah Smith, Daniel and the Revelation, 271.</w:t>
      </w:r>
    </w:p>
    <w:p>
      <w:pPr>
        <w:pStyle w:val="ArticleBody"/>
        <w:jc w:val="left"/>
      </w:pPr>
      <w:r>
        <w:rPr>
          <w:rFonts w:ascii="Times New Roman" w:hAnsi="Times New Roman" w:eastAsia="Times New Roman" w:cs="Times New Roman"/>
        </w:rPr>
        <w:t>Бар дӯши ман нест, ки шарҳ диҳам чаро Смит соли 162 то милодро иқтибос овардааст, ҷуз ин ки гумони ман он аст, ки он хатои чопӣ будааст. Нуқтаи ман дар ишора ба таъкиде аст, ки ӯ бар он чӣ «қоидаи ошкори тафсир, ки мо метавонем интизор бошем миллатҳо дар пешгӯӣ он гоҳ мавриди зикр қарор гиранд, вақте ки онҳо ба андозае бо қавми Худо пайванд меёбанд, ки зикри онҳо барои комил сохтани сабтҳои таърихи муқаддас зарур мегардад» меномад, мегузорад. Вақте ки Смит он қоидаро таъкид мекунад, ӯ муайян месозад, ки Рум бо қавми Худо дар «аҳд», дар ояти бисту сеюм, дар соли 161 то милод пайванд ёфт, аммо Смит муайян месозад, ки Рум бори аввал дар ривояти пешгӯёна дар соли 200 то милод, яъне сию нӯҳ сол пеш аз 161 то милод, ворид карда мешавад.</w:t>
      </w:r>
    </w:p>
    <w:p>
      <w:pPr>
        <w:pStyle w:val="ArticleScripture"/>
        <w:jc w:val="left"/>
      </w:pPr>
      <w:r>
        <w:rPr>
          <w:rFonts w:ascii="Times New Roman" w:hAnsi="Times New Roman" w:eastAsia="Times New Roman" w:cs="Times New Roman"/>
        </w:rPr>
        <w:t>«Қувваи наве акнун ба саҳна меояд, — “ғоратгарони қавми ту”; ба маънои лафзӣ, мегӯяд усқуф Нютон, “шиканандагони қавми ту”. Дар дур, бар соҳилҳои Тибр, подшоҳие худро бо тарҳҳои пуртамаъ ва ниятҳои торик парвариш медод. Дар оғоз хурд ва заиф буд, вале бо суръати шигифтангез дар қувват ва нерӯ афзуд, бо эҳтиёт ин ҷо ва он ҷо даст дароз мекард, то тавоноии худро бисанҷад ва қуввати бозуи ҷангии худро имтиҳон намояд, то он ки, чун аз қудрати худ огоҳ гашт, далерона сар бар миёни миллатҳои замин баланд кард ва бо дасти мағлубнопазир суккони корҳои онҳоро ба чанг гирифт. Аз ин пас, номи Рум бар саҳифаи таърих қарор мегирад, ки барои асрҳои дароз сарнавишти корҳои ҷаҳонро идора кунад ва то анҷоми замон дар миёни миллатҳо таъсири азиме ба амал оварад.»</w:t>
      </w:r>
    </w:p>
    <w:p>
      <w:pPr>
        <w:pStyle w:val="ArticleScripture"/>
        <w:jc w:val="left"/>
      </w:pPr>
      <w:r>
        <w:rPr>
          <w:rFonts w:ascii="Times New Roman" w:hAnsi="Times New Roman" w:eastAsia="Times New Roman" w:cs="Times New Roman"/>
        </w:rPr>
        <w:t>«Рим сухан гуфт; ва Сурия ва Мақдуния ба зудӣ дарёфтанд, ки дар сурати хоби онҳо тағйироте фаро мерасад. Румиён ба ҷонибдории подшоҳи ҷавони Миср мудохила карданд ва азм доштанд, ки ӯро аз ҳалокате, ки Антиохус ва Филипп барои ӯ тадбир дида буданд, муҳофизат намоянд. Ин соли 200 пеш аз милод буд, ва яке аз нахустин мудохилаҳои муҳими румиён дар корҳои Сурия ва Миср ба шумор мерафт». Uriah Smith, Daniel and the Revelation, 256.</w:t>
      </w:r>
    </w:p>
    <w:p>
      <w:pPr>
        <w:pStyle w:val="ArticleBody"/>
        <w:jc w:val="left"/>
      </w:pPr>
      <w:r>
        <w:rPr>
          <w:rFonts w:ascii="Times New Roman" w:hAnsi="Times New Roman" w:eastAsia="Times New Roman" w:cs="Times New Roman"/>
        </w:rPr>
        <w:t>Рум бори аввал дар ривояти нубувватӣ дар соли 200 то милод муаррифӣ мешавад, ва он муаррифӣ дар ояти чордаҳум муҳимтарин ишораи Рум дар тамоми китоби Дониёл аст, зеро маҳз ҳамон оят Румро ҳамчун рамзе муайян мекунад, ки рӯъёро барпо месозад. Чаро Смит метавонист чунин қоидаи нубувватро таъкид намояд, сипас соли 161 то милодро зикр кунад, ва ҳамзамон соли 200 то милодро ҳамчун нуқтае муайян созад, ки дар он қудрати Рум «муаррифӣ» шудааст, мушкиле нест, ки ман мехоҳам ҳал намоям. Агар саволе бошад, ки ба ҳал ниёз дорад, он ин хоҳад буд, ки оё он қоида, чунон ки Смит онро таъриф кардааст, эътибор дорад ё не. Агар он эътибор дошта бошад, пас ман бар он баҳс хоҳам кард, ки ояти чордаҳум бояд бо ягон робитае бо яҳудиён, ки пеш аз аҳдномаи соли 161 то милод рух додааст, пайванд дошта бошад.</w:t>
      </w:r>
    </w:p>
    <w:p>
      <w:pPr>
        <w:pStyle w:val="ArticleBody"/>
        <w:jc w:val="left"/>
      </w:pPr>
      <w:r>
        <w:rPr>
          <w:rFonts w:ascii="Times New Roman" w:hAnsi="Times New Roman" w:eastAsia="Times New Roman" w:cs="Times New Roman"/>
        </w:rPr>
        <w:t>Ман мефаҳмам, ки таърихи оятҳои сездаҳ то понздаҳ таърихеро муайян мекунад, ки дар айёми охир Руми папавӣ ба таърихи нубувват ворид мешавад, ва вай инро дар иртибот бо Иёлоти Муттаҳида анҷом медиҳад, ки дар он таърих қавми Худо мебошанд. Азбаски Исо ҳамеша анҷомро бо ибтидо тасвир мекунад, соли 200 то милод, вақте ки Руми бутпараст ба таърих ворид шуд, бояд бо қавми Худо дар он таърих робитае дошта бошад. Бинобар ин, ман бо қоидаи Смит мувофиқам, ҳатто агар ӯ дар соли 200 то милод миёни Рум ва яҳудиён ҳеҷ иртиботи мустақимеро наёфта бошад.</w:t>
      </w:r>
    </w:p>
    <w:p>
      <w:pPr>
        <w:pStyle w:val="ArticleBody"/>
        <w:jc w:val="left"/>
      </w:pPr>
      <w:r>
        <w:rPr>
          <w:rFonts w:ascii="Times New Roman" w:hAnsi="Times New Roman" w:eastAsia="Times New Roman" w:cs="Times New Roman"/>
        </w:rPr>
        <w:t>Оятҳои ёздаҳум ва дувоздаҳум пирӯзӣ ва паёмадҳои Ҷанги Рофияро, ки дар соли 217 то милод миёни Империяи Селевкиён, таҳти роҳбарии Антиохи III Магнус, ё «Бузург», ва Подшоҳии Птолемиёнии Миср, таҳти роҳбарии шоҳ Птолемейи IV Филопатор, рух дод, муайян месозанд. Ин ҷанг дар ҷараёни мубориза барои назорат бар Кӯлусурия (Сурияи ҷанубӣ) ва ҷануби Фаластин, қаламравҳое, ки миёни подшоҳиҳои Птолемиён ва Селевкиён мавриди баҳс буданд, ба вуқӯъ омад. Пирӯзии Птолемейи IV Филопатор дар Рофия ба ӯ имкон дод, ки муддате назорат бар Кӯлусурия ва ҷануби Фаластинро нигоҳ дорад.</w:t>
      </w:r>
    </w:p>
    <w:p>
      <w:pPr>
        <w:pStyle w:val="ArticleBody"/>
        <w:jc w:val="left"/>
      </w:pPr>
      <w:r>
        <w:rPr>
          <w:rFonts w:ascii="Times New Roman" w:hAnsi="Times New Roman" w:eastAsia="Times New Roman" w:cs="Times New Roman"/>
        </w:rPr>
        <w:t>Ҷанги Паниум, ки ҳабдаҳ сол баъдтар, дар соли 200 то милод, ба вуқӯъ пайваст, ва ҳамчунин бо номҳои Ҷанги Кӯҳи Паниум ё Ҷанги Панеас маъруф аст, миёни Империяи Селевкиён таҳти роҳбарии шоҳ Антиохи III ва Шоҳигарии Птолемейии Миср таҳти роҳбарии шоҳ Птолемейи V сурат гирифт.</w:t>
      </w:r>
    </w:p>
    <w:p>
      <w:pPr>
        <w:pStyle w:val="ArticleBody"/>
        <w:jc w:val="left"/>
      </w:pPr>
      <w:r>
        <w:rPr>
          <w:rFonts w:ascii="Times New Roman" w:hAnsi="Times New Roman" w:eastAsia="Times New Roman" w:cs="Times New Roman"/>
        </w:rPr>
        <w:t>Сию як сол баъдтар, дар соли 167 то милод, шӯриши Маккабиён — исёни яҳудиён бар зидди кӯшишҳои империяи Селевкиён барои саркӯб кардани расму ойинҳои динии яҳудиён ва таҳмил намудани фарҳанги ҳелленистӣ — дар шаҳри Мӯдеин, шаҳраки хурде воқеъ дар минтақаи Яҳудия, дар он чи имрӯз Исроили муосир аст, оғоз ёфт.</w:t>
      </w:r>
    </w:p>
    <w:p>
      <w:pPr>
        <w:pStyle w:val="ArticleBody"/>
        <w:jc w:val="left"/>
      </w:pPr>
      <w:r>
        <w:rPr>
          <w:rFonts w:ascii="Times New Roman" w:hAnsi="Times New Roman" w:eastAsia="Times New Roman" w:cs="Times New Roman"/>
        </w:rPr>
        <w:t>Ҳодисаи мавриди назар ба ҳокими бадномшудаи юнонии сулолаи Селевкиён, Антиохуси IV Эпифан, марбут буд, ки бар аҳолии яҳудӣ расму ойинҳои сахти эллинистиро таҳмил намуда буд, аз ҷумла манъ кардани маросимҳои динии яҳудиён ва палид сохтани Маъбад дар Ерусалим. Барои ба иҷро даровардани фармонҳои худ, Антиохус намояндагонро ба шаҳрҳо ва деҳаҳои гуногун мефиристод, то сокинони яҳудиро маҷбур созанд, ки ба дастурҳои ӯ итоат намоянд.</w:t>
      </w:r>
    </w:p>
    <w:p>
      <w:pPr>
        <w:pStyle w:val="ArticleBody"/>
        <w:jc w:val="left"/>
      </w:pPr>
      <w:r>
        <w:rPr>
          <w:rFonts w:ascii="Times New Roman" w:hAnsi="Times New Roman" w:eastAsia="Times New Roman" w:cs="Times New Roman"/>
        </w:rPr>
        <w:t>Дар Мӯдаъин яке аз мансабдорони Селевкиён омад, то фармони подшоҳро ба иҷро расонад, ва сокинони яҳудиро водор созад, ки дар ойинҳои бутпарастӣ иштирок намоянд ва ба худоёни юнонӣ қурбонӣ оваранд. Коҳини солхӯрдаи яҳудӣ ба номи Маттотиёс аз итоат ба ин амр сарпечӣ кард ва ҳам он яҳудиеро, ки барои овардани қурбонӣ пеш қадам ниҳод, ва ҳам он мансабдори селевкиро ба қатл расонд. Ин амали сарпечии Маттотиёс ва хонаводаи ӯ оғози Шӯриши Маккабиён бар зидди ҳукмронии Селевкиёнро нишон дод.</w:t>
      </w:r>
    </w:p>
    <w:p>
      <w:pPr>
        <w:pStyle w:val="ArticleBody"/>
        <w:jc w:val="left"/>
      </w:pPr>
      <w:r>
        <w:rPr>
          <w:rFonts w:ascii="Times New Roman" w:hAnsi="Times New Roman" w:eastAsia="Times New Roman" w:cs="Times New Roman"/>
        </w:rPr>
        <w:t>Маттатиёс ва панҷ писари ӯ, аз ҷумла Яҳудо Маққабӣ, ба кӯҳистон гурехтанд ва ба муқобили нерӯҳои Селевкиён ҷанги чирикӣ оғоз намуданд. Ниҳоят, ин шӯриш аз лиҳози қувва ва пуштибонӣ тавсеа ёфт ва ба силсилаи пирӯзиҳои низомӣ бар зидди Селевкиён анҷомид.</w:t>
      </w:r>
    </w:p>
    <w:p>
      <w:pPr>
        <w:pStyle w:val="ArticleBody"/>
        <w:jc w:val="left"/>
      </w:pPr>
      <w:r>
        <w:rPr>
          <w:rFonts w:ascii="Times New Roman" w:hAnsi="Times New Roman" w:eastAsia="Times New Roman" w:cs="Times New Roman"/>
        </w:rPr>
        <w:t>Рӯйдодҳое, ки дар Мӯдеин соли 167 то милод ба вуқӯъ пайвастанд, лаҳзаи сарнавиштсозе дар таърихи яҳудиён буданд, ки оғози Шӯриши Маккабиён ва муборизаро барои озодии динӣ ва истиқлолият бар зидди ҳукмронии бегонагон нишон медоданд. Аз нав тақдис шудани маъбади дуюм дар Уршалим, ки воқеаи таърихии ҷашнгиранда дар айёми Ҳануккаро ифода мекунад, соли 164 то милод, се сол пеш аз «иттиҳод»-и ояти бисту сеюм, рух дод.</w:t>
      </w:r>
    </w:p>
    <w:p>
      <w:pPr>
        <w:pStyle w:val="ArticleBody"/>
        <w:jc w:val="left"/>
      </w:pPr>
      <w:r>
        <w:rPr>
          <w:rFonts w:ascii="Times New Roman" w:hAnsi="Times New Roman" w:eastAsia="Times New Roman" w:cs="Times New Roman"/>
        </w:rPr>
        <w:t>Пас аз бозпас гирифтани Ерусалим ва Маъбад, Маккабиён Маъбадро аз наҷосатҳои бутпарастӣ пок карданд ва онро ба истифодаи дурусти динии он барқарор намуданд. Мувофиқи анъана, онҳо танҳо як кӯзаи равғани тақдисшударо ёфтанд, ки фақат барои як рӯз афрӯхтани менора кофӣ буд. Дар асл, ҳеҷ шоҳиди таърихии ҳамзамони он воқеа вуҷуд надорад, ва танҳо дар асри шашум аст, ки ин афсонаи яҳудӣ дар адабиёт пайдо мешавад. Хоҳар Уайт калисои муртадшудаи яҳудиро бо калисои католикӣ муқоиса мекунад ва махсусан таъкид менамояд, ки ҳар ду калисо динро бар урфу одатҳо ва ривоятҳои инсонӣ бунёд мекунанд. Чунон ки дар таърихи калисои папӣ мӯъҷизаҳои бофтаи гуногун бисёранд, афсонаи он ки равғани якрӯза ҳашт рӯз давом кардааст низ ҳеҷ шоҳиди таърихӣ надорад.</w:t>
      </w:r>
    </w:p>
    <w:p>
      <w:pPr>
        <w:pStyle w:val="ArticleBody"/>
        <w:jc w:val="left"/>
      </w:pPr>
      <w:r>
        <w:rPr>
          <w:rFonts w:ascii="Times New Roman" w:hAnsi="Times New Roman" w:eastAsia="Times New Roman" w:cs="Times New Roman"/>
        </w:rPr>
        <w:t>Ояти даҳуми боби ёздаҳуми Дониёл ҷанги аввали се ҷанги ояти чиҳилро муайян мекунад, ки ман онро қаблан ҳамчун се ҷанги ҷанги сард, инчунин, се ҷанги ниёбатӣ муайян карда будам. Хоҳаре таърифи маро, ки ҷанги Украина, яъне дуввумини ин се ҷангро, ҷанги сард меномам, мавриди пурсиш қарор дод, зеро чунон ки ӯ дуруст ишора кард, марг ва харобии фаровон вуҷуд доштааст. Он чиро ки ман дар мақолаҳои пешин ҳамчун се ҷанги «ҷанги сард» муайян карда будам, бо ин истилоҳот ба он хотир муайян карда шуда буд, ки миёни ин се ҷанг ва се Ҷанги Ҷаҳонӣ, ки дар давоми таърихи ҳайвони заминии Ваҳйи 13 рух медиҳанд, фарқ гузошта шавад. Ин се ҷанг ҷангҳои ниёбатӣ мебошанд ва инчунин ба ҳамин тарз муайян карда шудаанд.</w:t>
      </w:r>
    </w:p>
    <w:p>
      <w:pPr>
        <w:pStyle w:val="ArticleBody"/>
        <w:jc w:val="left"/>
      </w:pPr>
      <w:r>
        <w:rPr>
          <w:rFonts w:ascii="Times New Roman" w:hAnsi="Times New Roman" w:eastAsia="Times New Roman" w:cs="Times New Roman"/>
        </w:rPr>
        <w:t>Ман ният дорам, ки аз ин ба баъд дар ин мақолаҳо он се ҷангро ҳамчун «се ҷанги ояти чиҳил» ё ҷангҳои ниёбатӣ муайян намоям, то ихтилофе, ки аз шинохтани ҷанги гарм ҳамчун ҷанги сард ба миён меояд, бартараф гардад. Тибқи таърифи ман, се ҷанги ояти чиҳил ҷанги соли 1798-ро, ки ҷузъи ояти чиҳил аст, дар бар намегиранд, балки танҳо он се ҷангро аз замони поён дар соли 1989 то қонуни якшанбеи ояти чилу як дар бар мегиранд. Он се ҷанг дурусттар аст, ки ҳамчун ҷангҳои ниёбатӣ шинохта шаванд, ки дар чаҳорчӯби ҷанг миёни подшоҳи шимол ва подшоҳи ҷануб анҷом меёбанд, ки дар таърихи ояти чиҳил ҷанг миёни католикият (подшоҳи шимол) ва коммунизм (подшоҳи ҷануб)-ро ифода мекунанд.</w:t>
      </w:r>
    </w:p>
    <w:p>
      <w:pPr>
        <w:pStyle w:val="ArticleBody"/>
        <w:jc w:val="left"/>
      </w:pPr>
      <w:r>
        <w:rPr>
          <w:rFonts w:ascii="Times New Roman" w:hAnsi="Times New Roman" w:eastAsia="Times New Roman" w:cs="Times New Roman"/>
        </w:rPr>
        <w:t>Якумаш аз он се ҷанг пирӯзии католикизмро бар коммунизм дар соли 1989 муайян мекунад, вақте ки папагарӣ бо лашкари ниёбатии худ, ки аз ҷониби Иёлоти Муттаҳида намояндагӣ мешуд, дар аз миён бурдани Иттиҳоди Шӯравӣ дар соли 1989 ҳамроҳ гардид, ҳарчанд Русия, яъне сар (ё «қалъа»), боқӣ монд. Ҷанги кунунии Украина бори дигар ҷанге миёни католикизм ва коммунизм аст, ки дар он папагарӣ ҳукумати Украинаро ҳамчун нерӯи ниёбатии худ бар зидди Русия ба кор мебарад, ҳамроҳ бо пуштибонии нерӯи ниёбатии пешини папагарӣ — Иёлоти Муттаҳида, инчунин боқии ҷаҳони ғарбии глобалистӣ. Он ҷанг дар оятҳои ёздаҳ ва дувоздаҳ тасвир шудааст ва нишон медиҳад, ки коммунизм (Русия) бар католикизм ғолиб хоҳад шуд.</w:t>
      </w:r>
    </w:p>
    <w:p>
      <w:pPr>
        <w:pStyle w:val="ArticleBody"/>
        <w:jc w:val="left"/>
      </w:pPr>
      <w:r>
        <w:rPr>
          <w:rFonts w:ascii="Times New Roman" w:hAnsi="Times New Roman" w:eastAsia="Times New Roman" w:cs="Times New Roman"/>
        </w:rPr>
        <w:t>Севуми он се набардҳои василавии сегона дар ояти понздаҳум ҳамчун Ҷанги Паниум тасвир шудааст. Ин ҷанг миёни подшоҳии Птолемей (подшоҳи ҷануб) ва подшоҳии Селевкӣ (подшоҳи шимол) буд. Дар он ҷанг лашкари василавии католикизм боз ҳам Иёлоти Муттаҳида мебошад.</w:t>
      </w:r>
    </w:p>
    <w:p>
      <w:pPr>
        <w:pStyle w:val="ArticleBody"/>
        <w:jc w:val="left"/>
      </w:pPr>
      <w:r>
        <w:rPr>
          <w:rFonts w:ascii="Times New Roman" w:hAnsi="Times New Roman" w:eastAsia="Times New Roman" w:cs="Times New Roman"/>
        </w:rPr>
        <w:t>Дар ҷанги аввал, дар соли 1989, артиши василаи шохи ҷумҳурихоҳи Иёлоти Муттаҳида аз ҷониби папагӣ ба кор бурда шуд, то сохтори сиёсии Иттиҳоди Шӯравиро сарнагун созад, дар ҳоле ки сари он (Русия)-ро солим боқӣ гузошт. Дар ҷанги дуюм, ки ҷанги Украина аст, артиши василаи фашистон аз ҷониби Русия шикаст мехӯрад. Дар ҷанги сеюм, Иёлоти Муттаҳида, ки боз ҳам артиши василаи папагӣ мебошад, подшоҳи ҷанубро мағлуб мекунад.</w:t>
      </w:r>
    </w:p>
    <w:p>
      <w:pPr>
        <w:pStyle w:val="ArticleBody"/>
        <w:jc w:val="left"/>
      </w:pPr>
      <w:r>
        <w:rPr>
          <w:rFonts w:ascii="Times New Roman" w:hAnsi="Times New Roman" w:eastAsia="Times New Roman" w:cs="Times New Roman"/>
        </w:rPr>
        <w:t>Се ҷанг муҳри «Ҳақиқат»-ро бар худ доранд, ва ҷанги якум ва охирин аз ҷониби лашкари намояндагии пирӯзманди Иёлоти Муттаҳида анҷом дода мешаванд. Дар ҷанги якум сари подшоҳи ҷануб солим боқӣ монд, ва дар ҷанги сеюм лашкари намояндагии Иёлоти Муттаҳида ба сари подшоҳи ҷануб табдил меёбад. Лашкари дуввуми намояндагӣ ҳамчунин лашкари намояндагии папагӣ дар Ҷанги Дуюми Ҷаҳонӣ буд. Дар ҳар ду ҳолат лашкари намояндагии назизм мағлуб шудааст ва хоҳад шуд. Папагӣ ҳамаи душманони худро пеш аз ояти шонздаҳ комилан мутеъ месозад, вақте ки иттиҳоди сеҷониба амалӣ мегардад.</w:t>
      </w:r>
    </w:p>
    <w:p>
      <w:pPr>
        <w:pStyle w:val="ArticleScripture"/>
        <w:jc w:val="left"/>
      </w:pPr>
      <w:r>
        <w:rPr>
          <w:rFonts w:ascii="Times New Roman" w:hAnsi="Times New Roman" w:eastAsia="Times New Roman" w:cs="Times New Roman"/>
        </w:rPr>
        <w:t>«Птолемей [Путин] хирадмандии лозимро надошт, то аз пирӯзии худ ба хубӣ истифода барад. Агар ӯ комёбии худро пайгирӣ мекард, эҳтимолан соҳиби тамоми подшоҳии Антиохус мегашт; вале, чун танҳо ба чанд таҳдид ва чанд дағдаға қаноат кард, сулҳ баст, то битавонад худро ба шаҳватпарастии ҳайвонии худ, бидуни ҳеҷ мамониат ва ҳеҷ маҳдудият, бисупорад. Ҳамин тавр, пас аз он ки душманони худро мағлуб кард, худ аз айбҳои хеш мағлуб шуд, ва, номи бузургеро, ки метавонист барқарор созад, аз ёд бурда, вақти худро дар базм ва фисқу фуҷур сипарӣ намуд.»</w:t>
      </w:r>
    </w:p>
    <w:p>
      <w:pPr>
        <w:pStyle w:val="ArticleScripture"/>
        <w:jc w:val="left"/>
      </w:pPr>
      <w:r>
        <w:rPr>
          <w:rFonts w:ascii="Times New Roman" w:hAnsi="Times New Roman" w:eastAsia="Times New Roman" w:cs="Times New Roman"/>
        </w:rPr>
        <w:t>«Дили ӯ аз муваффақияти худ мағрур гардид, аммо аз он тақвият наёфт; зеро истифодаи ношоистае, ки аз он кард, боис шуд, ки тобеони худи ӯ бар зидди ӯ исён кунанд». Uriah Smith, Daniel and the Revelation, 254.</w:t>
      </w:r>
    </w:p>
    <w:p>
      <w:pPr>
        <w:pStyle w:val="ArticleBody"/>
        <w:jc w:val="left"/>
      </w:pPr>
      <w:r>
        <w:rPr>
          <w:rFonts w:ascii="Times New Roman" w:hAnsi="Times New Roman" w:eastAsia="Times New Roman" w:cs="Times New Roman"/>
        </w:rPr>
        <w:t>Шоҳиди дувум бар он ки пирӯзии Путин анҷоми ӯро нишон медиҳад, дар подшоҳи салтанати ҷанубӣ—Яҳудо, Уззиё—дида мешавад, ки дили ӯ низ аз пирӯзиҳои ҳарбиаш мутакаббир гардид, ва баъд аз он, чунонки дар бораи Птолемей, кӯшиш кард кори коҳинонро дар муқаддасгоҳ ба ҷо оварад, ва ба ҷузом гирифтор шуд ва дарҳол аз қудрат дур карда шуд. Пирӯзии Путин дар ҷанги Украина оғози анҷоми ӯро ҳамчун подшоҳи ҷануб нишон медиҳад (подшоҳи атеизм). Анҷоми ӯ бо оғози подшоҳи пешгӯишудаи ҷануб дар ояти чиҳилум (Фаронса) тимсол ёфта буд, ки инқилоберо муайян мекард, ки роҳбариятро сарнагун сохт, чунон ки бо Птолемей рӯй дод. Анҷоми Путин инчунин бо анҷоми Иттиҳоди Шӯравӣ муаррифӣ шуда буд, ки дар он роҳбар (Горбачёв) Иттиҳоди Шӯравиро барҳам дод ва дарҳол дар Созмони Милали Муттаҳид—рамзи ҷаҳонигароёнаи атеизм дар айёми охир, подшоҳи ҷануб—ба кор даромад. Пас аз пирӯзии Путин дар Украина, ӯ инчунин бо Наполеон дар Ватерлоо ва табъиде, ки баъд аз он омад, тимсол ёфтааст; ҳамчунин бо подшоҳ Уззиё, бо ҷузомаш ва табъиде, ки баъд аз он омад; ва низ бо анҷоми мастонаи Птолемей ва анҷоми Иттиҳоди Шӯравӣ дар соли 1989.</w:t>
      </w:r>
    </w:p>
    <w:p>
      <w:pPr>
        <w:pStyle w:val="ArticleBody"/>
        <w:jc w:val="left"/>
      </w:pPr>
      <w:r>
        <w:rPr>
          <w:rFonts w:ascii="Times New Roman" w:hAnsi="Times New Roman" w:eastAsia="Times New Roman" w:cs="Times New Roman"/>
        </w:rPr>
        <w:t>Ҷанги Паниум дар соли 200 то милод ба вуқӯъ пайваст, ва маҳз дар ҳамон сол Рум ошкоро ба ҷараёни таърих дахолат мекунад. Воридшавии онҳо ба ривояти нубувватӣ пеш аз фатҳи Ерусалим, ки дар ояти шонздаҳум намояндагӣ шудааст ва дар соли 63 то милод иҷро гардид, сурат мегирад; дар он вақт ӯ эълон кард, ки ҳомии подшоҳи кӯдак дар Миср аст. Дар ҷанги сеюми ояти чилум, ки подшоҳони шимол ва ҷанубро дар бар мегирад, папагӣ боз худро ба таърих ворид хоҳад кард ва вонамуд хоҳад намуд, ки муҳофизи Русия аст. Дар ҳамон вақт Селевк, дар навъ, Птолемейро дар ҷанги Паниум мағлуб кард ва ҳамин тавр муайян месозад, ки Иёлоти Муттаҳида, лашкари васитавии папагӣ дар ҷангҳои аввал ва охири ояти чилум, «Миср»-ро (подшоҳи ҷануб) мағлуб мекунад.</w:t>
      </w:r>
    </w:p>
    <w:p>
      <w:pPr>
        <w:pStyle w:val="ArticleBody"/>
        <w:jc w:val="left"/>
      </w:pPr>
      <w:r>
        <w:rPr>
          <w:rFonts w:ascii="Times New Roman" w:hAnsi="Times New Roman" w:eastAsia="Times New Roman" w:cs="Times New Roman"/>
        </w:rPr>
        <w:t>Дар соли 200 то милод, мо ба таври рамзӣ папавиятро мебинем, зеро фоҳишаи Сур ба сурудҳои зинокории худ пеш аз иттиҳоди сегона дар қонуни якшанбеи ояти шонздаҳум оғоз мекунад. Ҳамзамон Иёлоти Муттаҳида бар Созмони Милали Муттаҳид ғолиб меояд ва ҳамин тавр мавқеи худро ҳамчун подшоҳи асосии даҳ подшоҳ устувор месозад. Ҳамаи равандҳои иттиҳоди сегона, ки дар қонуни якшанбе анҷом меёбанд, пеш аз ояти шонздаҳум ҳаллу фасл мегарданд.</w:t>
      </w:r>
    </w:p>
    <w:p>
      <w:pPr>
        <w:pStyle w:val="ArticleBody"/>
        <w:jc w:val="left"/>
      </w:pPr>
      <w:r>
        <w:rPr>
          <w:rFonts w:ascii="Times New Roman" w:hAnsi="Times New Roman" w:eastAsia="Times New Roman" w:cs="Times New Roman"/>
        </w:rPr>
        <w:t>Сохтори сиёсии қудрати аждаҳо, чунон ки аз ҷониби Созмони Милали Муттаҳид намояндагӣ мешавад, дар ояти шонздаҳум розӣ мешавад, ки сохтори сиёсии худро ба ҳайвон бидиҳад, аммо пеш аз он ки чунин кунад, папагӣ дини аждаҳоро мағлуб месозад. Бутпарастӣ бояд бори дигар бардошта шавад. Протестантизм дар солҳои Рейган, дар ҷанги якуми ояти чиҳилум, дур карда шуд, ва дар замони охирин президенти ҷумҳурихоҳ дини аждаҳо низ ба итоати дини католикият дароварда хоҳад шуд, чунон ки дар соли 508 буд. Раванди бартараф кардани ҳар гуна муқовимати динӣ ба бар тахт нишастани папагӣ дар солҳои Рейган оғоз ёфт, ва дар солҳои Трамп ба анҷом мерасад. Муқовимати протестантизми муртад бар зидди католикият дар ҷанги якуми ояти чиҳилум бардошта шуд, ва муқовимати спиритизм дар ҷанги охирини ояти чиҳилум бардошта хоҳад шуд.</w:t>
      </w:r>
    </w:p>
    <w:p>
      <w:pPr>
        <w:pStyle w:val="ArticleBody"/>
        <w:jc w:val="left"/>
      </w:pPr>
      <w:r>
        <w:rPr>
          <w:rFonts w:ascii="Times New Roman" w:hAnsi="Times New Roman" w:eastAsia="Times New Roman" w:cs="Times New Roman"/>
        </w:rPr>
        <w:t>Дар ҳамон ҳамбастагии мураккаби рӯйдодҳои инсонӣ, протестантизми муртад бояд худро ҳамчун ҳокимияти динӣ ва сиёсӣ бар даҳ подшоҳи боби ҳабдаҳуми Ваҳй барқарор намояд. Пас, Ҷанги Паниум муайян месозад он лаҳзаеро, ки Иёлоти Муттаҳида бар Созмони Милали Муттаҳид ғолиб меояд, андак пеш аз қонуни якшанбеи ояти шонздаҳ.</w:t>
      </w:r>
    </w:p>
    <w:p>
      <w:pPr>
        <w:pStyle w:val="ArticleBody"/>
        <w:jc w:val="left"/>
      </w:pPr>
      <w:r>
        <w:rPr>
          <w:rFonts w:ascii="Times New Roman" w:hAnsi="Times New Roman" w:eastAsia="Times New Roman" w:cs="Times New Roman"/>
        </w:rPr>
        <w:t>Ин як қоидаи муқарраршудаи пешгӯист, ки аждаҳо, ҳайвон ва пайғамбари дурӯғин ҳар яке вижагиҳои махсуси пешгӯёнаи худро доранд. Яке аз он вижагиҳои пешгӯёна ин аст, ки ҳайвон (католикизм) ҳамеша аз лиҳози пешгӯӣ дар шаҳри Рум ҷойгир аст. Пайғамбари дурӯғин ҳамеша аз лиҳози пешгӯӣ дар Иёлоти Муттаҳида ҷойгир аст. Аммо дар мавриди аждаҳо, вижагии ҷойгиршавии пешгӯёнаи он ин аст, ки он ҳамеша ҳаракат мекунад. Аждаҳо дар осмон оғоз ёфт, сипас ба Боғи Адан омад, ва дар ниҳоят аждаҳо дар Миср ҷойгир мешавад.</w:t>
      </w:r>
    </w:p>
    <w:p>
      <w:pPr>
        <w:pStyle w:val="ArticleScripture"/>
        <w:jc w:val="left"/>
      </w:pPr>
      <w:r>
        <w:rPr>
          <w:rFonts w:ascii="Times New Roman" w:hAnsi="Times New Roman" w:eastAsia="Times New Roman" w:cs="Times New Roman"/>
        </w:rPr>
        <w:t>Бигӯй ва гӯй: «Худованд Худо чунин мегӯяд: Инак, Ман бар зидди ту ҳастам, эй фиръавн, подшоҳи Миср, аждаҳои бузурге ки дар миёни наҳрҳои худ хобидааст ва гуфтааст: “Наҳри ман аз они худам аст, ва ман онро барои худ офаридаам”». Ҳизқиёл 29:3.</w:t>
      </w:r>
    </w:p>
    <w:p>
      <w:pPr>
        <w:pStyle w:val="ArticleBody"/>
        <w:jc w:val="left"/>
      </w:pPr>
      <w:r>
        <w:rPr>
          <w:rFonts w:ascii="Times New Roman" w:hAnsi="Times New Roman" w:eastAsia="Times New Roman" w:cs="Times New Roman"/>
        </w:rPr>
        <w:t>Ҷойгоҳи пешгӯёнаи аждаҳо тағйир меёбад. Дар замони Юҳанно, мақоми аждаҳо, ки тахти онро ифода мекунад, дар Перғомус қарор дошта муайян карда шуда буд.</w:t>
      </w:r>
    </w:p>
    <w:p>
      <w:pPr>
        <w:pStyle w:val="ArticleScripture"/>
        <w:jc w:val="left"/>
      </w:pPr>
      <w:r>
        <w:rPr>
          <w:rFonts w:ascii="Times New Roman" w:hAnsi="Times New Roman" w:eastAsia="Times New Roman" w:cs="Times New Roman"/>
        </w:rPr>
        <w:t>Ва ба фариштаи калисои Пергамус бинавис: «Инҳоро мегӯяд Он ки шамшери тезе дорад, ки дудама аст: аъмоли туро медонам ва он ҷое ки сокинӣ, яъне он ҷо ки тахти Шайтон аст; ва ту исми Маро маҳкам нигоҳ доштаӣ, ва ба имони Ман инкор накардаӣ, ҳатто дар он рӯзҳое ки Антипас, шаҳиди вафодори Ман, миёни шумо кушта шуд, он ҷо ки Шайтон сокин аст». Ваҳй 2:12, 13.</w:t>
      </w:r>
    </w:p>
    <w:p>
      <w:pPr>
        <w:pStyle w:val="ArticleBody"/>
        <w:jc w:val="left"/>
      </w:pPr>
      <w:r>
        <w:rPr>
          <w:rFonts w:ascii="Times New Roman" w:hAnsi="Times New Roman" w:eastAsia="Times New Roman" w:cs="Times New Roman"/>
        </w:rPr>
        <w:t>Амали Рими бутпараст ин буд, ки ҳамаи маъбудони бутпарастеро, ки бо онҳо вобаста мегардиданд, ба шаҳри Рим меовард ва онҳоро дар Маъбади Пантеон намояндагӣ мекард. Аз ҳамин сабаб Дониёл сабт мекунад, ки «ҷои муқаддасаш сарнагун карда шуд». Ҷои муқаддаси Рими бутпараст шаҳри Рим буд, ки онро Константин дар соли 330 сарнагун кард; аммо муқаддасгоҳе ки «дар» Рим буд, Маъбади Пантеон буд; Pan-Theon маънои «маъбади ҳамаи худоён»-ро дорад. Румиён маҳалли курсии Шайтонро аз Пергамос ба Маъбади Пантеон кӯчониданд. Хоҳар Уайт ба мо мефаҳмонад, ки Рими бутпараст аждаҳост.</w:t>
      </w:r>
    </w:p>
    <w:p>
      <w:pPr>
        <w:pStyle w:val="ArticleScripture"/>
        <w:jc w:val="left"/>
      </w:pPr>
      <w:r>
        <w:rPr>
          <w:rFonts w:ascii="Times New Roman" w:hAnsi="Times New Roman" w:eastAsia="Times New Roman" w:cs="Times New Roman"/>
        </w:rPr>
        <w:t>«Пас, ҳангоме ки аждаҳо, пеш аз ҳама, Шайтонро ифода мекунад, он, ба маънои дувумдараҷа, рамзи Руми бутпараст аст». «Муборизаи бузург», 439.</w:t>
      </w:r>
    </w:p>
    <w:p>
      <w:pPr>
        <w:pStyle w:val="ArticleBody"/>
        <w:jc w:val="left"/>
      </w:pPr>
      <w:r>
        <w:rPr>
          <w:rFonts w:ascii="Times New Roman" w:hAnsi="Times New Roman" w:eastAsia="Times New Roman" w:cs="Times New Roman"/>
        </w:rPr>
        <w:t>Руми бутпарастӣ ба даҳ миллат тақсим шуд, ва Фаронса подшоҳи ҷануб гардид, вақте ки дар ҷараёни Инқилоби Фаронса бехудоии Мисрро ҷорӣ намуд. То соли 1917 аждаҳо аз Фаронса ба Русия кӯчид. Ояти даҳ соли 1989-ро ифода мекунад, ва оятҳои ёздаҳ ва дувоздаҳ ҷангҳои «сарҳад» (Рофия ва Украина)-ро ифода менамоянд, ва ҷанги Паний қадами сеюмеро ифода мекунад, ки папавият онро анҷом медиҳад, ҳангоме ки дар ояти шонздаҳ иттиҳоди сегона را таҳким мебахшад. Ин таърихи пинҳони ояти чилро ифода мекунад.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Вақте ки Исо ба ҳудуди Қайсарияи Филиппӣ [Паниум] омад, аз шогирдонаш пурсид ва гуфт: «Мардум Маро, ки Писари Одам ҳастам, кӣ мегӯянд?» Онҳо гуфтанд: «Баъзеҳо мегӯянд, ки Ту Яҳёи Таъмиддиҳанда ҳастӣ; баъзеҳо — Ильёс; ва дигарон — Ирмиё ё яке аз анбиё». Ӯ ба онҳо гуфт: «Лекин шумо Маро кӣ мегӯед?» Ва Шимъӯни Петрус ҷавоб дода, гуфт: «Ту Масеҳ ҳастӣ, Писари Худои Ҳай». Ва Исо дар ҷавоб ба ӯ гуфт: «Хушо ту, эй Шимъӯни Барюнус, зеро инро ба ту ҷисм ва хун ошкор накардааст,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чиро ту бар замин бибандӣ, дар осмон баста хоҳад шуд; ва ҳар чиро ту бар замин воз кунӣ, дар осмон воз карда хоҳад шуд». Он гоҳ ба шогирдонаш амр фармуд, ки ба ҳеҷ кас нагӯянд, ки Ӯ Исо Масеҳ аст. Аз ҳамон вақт Исо ба шогирдонаш нишон додан оғоз кард, ки бояд ба Ерусалим биравад ва аз дасти пирон, саркоҳинон ва китобдонон бисёр азоб кашад, ва кушта шавад, ва дар рӯзи сеюм эҳё гардад. Матто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ҳафтоду нуҳум</dc:title>
  <dc:subject>Нидои нисфишабӣ ва нақши нубувватии Рум: ошкор сохтани рӯзҳои охир дар Китоби Дониёл</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