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Якум</w:t>
      </w:r>
    </w:p>
    <w:p>
      <w:pPr>
        <w:pStyle w:val="ArticleSubtitle"/>
        <w:jc w:val="left"/>
      </w:pPr>
      <w:r>
        <w:rPr>
          <w:rFonts w:ascii="Arial" w:hAnsi="Arial" w:eastAsia="Arial" w:cs="Arial"/>
        </w:rPr>
        <w:t>Аввалин ва Охирин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Баёни хотимавии Аҳди Қадим ваъдаеро баён медорад, ки пайғамбар Илёс пеш аз рӯзи бузург ва даҳшатноки Худованд бо паёме зоҳир хоҳад шуд.</w:t>
      </w:r>
    </w:p>
    <w:p>
      <w:pPr>
        <w:pStyle w:val="ArticleScripture"/>
        <w:jc w:val="left"/>
      </w:pPr>
      <w:r>
        <w:rPr>
          <w:rFonts w:ascii="Times New Roman" w:hAnsi="Times New Roman" w:eastAsia="Times New Roman" w:cs="Times New Roman"/>
        </w:rPr>
        <w:t>Инак, Ман пеш аз фаро расидани рӯзи бузург ва даҳшатноки Худованд ба назди шумо Илёс-пайғамбарро хоҳам фиристод; ва ӯ дили падаронро ба сӯи фарзандон ва дили фарзандонро ба сӯи падаронашон хоҳад гардонид, мабодо Ман омада, заминро бо лаънат зарба занам. Малокӣ 4:5, 6.</w:t>
      </w:r>
    </w:p>
    <w:p>
      <w:pPr>
        <w:pStyle w:val="ArticleBody"/>
        <w:jc w:val="left"/>
      </w:pPr>
      <w:r>
        <w:rPr>
          <w:rFonts w:ascii="Times New Roman" w:hAnsi="Times New Roman" w:eastAsia="Times New Roman" w:cs="Times New Roman"/>
        </w:rPr>
        <w:t>Китоби Муқаддас ошкоро баён мекунад, ки «рӯзи бузург ва даҳшатноки Худованд» ё «лаънате», ки Худо «заминро бо он мезанад», дар китоби Ваҳй ҳамчунин ба таври рамзӣ ҳамчун «ҳафт балои охирин» ё «ғазаби Худо» тасвир шудааст. Боби понздаҳуми китоби Ваҳй саҳнаи нубувватиро муаррифӣ мекунад, ки ба рехта шудани ҳафт балои бузургу даҳшатноки охирин дар боби шонздаҳум меоварад.</w:t>
      </w:r>
    </w:p>
    <w:p>
      <w:pPr>
        <w:pStyle w:val="ArticleScripture"/>
        <w:jc w:val="left"/>
      </w:pPr>
      <w:r>
        <w:rPr>
          <w:rFonts w:ascii="Times New Roman" w:hAnsi="Times New Roman" w:eastAsia="Times New Roman" w:cs="Times New Roman"/>
        </w:rPr>
        <w:t>Ва ман аломати дигареро дар осмон дидам, бузург ва аҷоиб: ҳафт фаришта, ки ҳафт балои охиринро доштанд; зеро ки дар онҳо ғазаби Худо ба анҷом мерасад.</w:t>
      </w:r>
    </w:p>
    <w:p>
      <w:pPr>
        <w:pStyle w:val="ArticleScripture"/>
        <w:jc w:val="left"/>
      </w:pPr>
      <w:r>
        <w:rPr>
          <w:rFonts w:ascii="Times New Roman" w:hAnsi="Times New Roman" w:eastAsia="Times New Roman" w:cs="Times New Roman"/>
        </w:rPr>
        <w:t>Ва ман дидам, ки гӯё баҳри шишагине буд, ки бо оташ омехта шуда бошад; ва онҳое ки бар ҳайвон, бар сурати вай, бар нишони вай ва бар шумораи номи вай ғалаба ёфта буданд, бар он баҳри шишагин истода буданд ва барбатҳои Худоро доштанд. Ва онҳо суруди Мусо, бандаи Худо, ва суруди Барраро мехонанд ва мегӯянд: Аъзам ва аҷоибанд аъмоли Ту, эй Худованд Худои Қодири Мутлақ; одил ва ҳаққанд роҳҳои Ту, эй Подшоҳи муқаддасон. Кист, ки аз Ту натарсад, эй Худованд, ва номи Туро ҷалол надиҳад? зеро танҳо Ту муқаддасӣ; зеро ҳамаи халқҳо омада, пеши Ту саҷда хоҳанд кард; зеро довариҳои Ту зоҳир гардидаанд.</w:t>
      </w:r>
    </w:p>
    <w:p>
      <w:pPr>
        <w:pStyle w:val="ArticleScripture"/>
        <w:jc w:val="left"/>
      </w:pPr>
      <w:r>
        <w:rPr>
          <w:rFonts w:ascii="Times New Roman" w:hAnsi="Times New Roman" w:eastAsia="Times New Roman" w:cs="Times New Roman"/>
        </w:rPr>
        <w:t>Ва баъд аз он ман нигаристам, ва инак, маъбади хаймаи шаҳодат дар осмон кушода шуд; ва он ҳафт фаришта аз маъбад берун омаданд, дар ҳоле ки ҳафт балоро доштанд, ва бо катони поку сафед либос пӯшида, ва бар синаҳои худ камарбандҳои тиллоӣ баста буданд. Ва яке аз он чор ҳайвон ба он ҳафт фаришта ҳафт косаи тиллоӣ, пур аз ғазаби Худое ки то абадулобод зинда аст, дод. Ва маъбад аз ҷалоли Худо ва аз қудрати Ӯ аз дуд пур шуд; ва ҳеҷ кас наметавонист ба маъбад дохил шавад, то он ки ҳафт балои он ҳафт фаришта ба анҷом расанд. Ваҳй 15:1–8.</w:t>
      </w:r>
    </w:p>
    <w:p>
      <w:pPr>
        <w:pStyle w:val="ArticleBody"/>
        <w:jc w:val="left"/>
      </w:pPr>
      <w:r>
        <w:rPr>
          <w:rFonts w:ascii="Times New Roman" w:hAnsi="Times New Roman" w:eastAsia="Times New Roman" w:cs="Times New Roman"/>
        </w:rPr>
        <w:t>Сабаби он ки «ҳеҷ кас натавонист ба маъбад дарояд, то даме ки ҳафт балои ҳафт фаришта ба анҷом расад», дар он аст, ки фурсати ба даст овардани наҷот он гоҳ баста мешавад, вақте ки дар боби понздаҳум маъбад аз дуд пур мегардад. Он давраи озмоишие, ки ба инсоният дода шуда буд, то тавба кунад ва наҷот ёбад, пас аз он ба поён мерасад. Вақте ки он лаҳзаи замонӣ фаро мерасад, «рӯзи бузург ва даҳшатноки Худованд», ки Юҳанно онро «ҳафт балои охирин» меномад, пеш аз Омадани Дуюми Масеҳ рехта мешавад. Малокӣ он рӯзро «даҳшатнок» номидааст, ва Ишаъё онро амали «ғариби» Худо мешиносонад.</w:t>
      </w:r>
    </w:p>
    <w:p>
      <w:pPr>
        <w:pStyle w:val="ArticleScripture"/>
        <w:jc w:val="left"/>
      </w:pPr>
      <w:r>
        <w:rPr>
          <w:rFonts w:ascii="Times New Roman" w:hAnsi="Times New Roman" w:eastAsia="Times New Roman" w:cs="Times New Roman"/>
        </w:rPr>
        <w:t>Зеро ки Худованд, чунон ки дар кӯҳи Перосим, бархезад; ва чунон ки дар водии Ҷибъӯн, ба ғазаб ояд, то амали Худро ба ҷо оварад, амали аҷиби Худро; ва кори Худро ба иҷро расонад, кори аҷиби Худро. Пас акнун масхаракунанда набошед, мабодо бандҳои шумо мустаҳкам гардад; зеро ки ман аз ҷониби Худованди Худои лашкарҳо шунидаам, ки ҳалокате, ки муайян шудааст, бар тамоми замин хоҳад омад. Ишаъё 28:21, 22.</w:t>
      </w:r>
    </w:p>
    <w:p>
      <w:pPr>
        <w:pStyle w:val="ArticleBody"/>
        <w:jc w:val="left"/>
      </w:pPr>
      <w:r>
        <w:rPr>
          <w:rFonts w:ascii="Times New Roman" w:hAnsi="Times New Roman" w:eastAsia="Times New Roman" w:cs="Times New Roman"/>
        </w:rPr>
        <w:t>Гарчанде «кори аҷиби» Худо «тамоми заминро» фаро мегирад, Ваҳй равшан месозад, ки фурӯ рехтани балоҳо бо исёни як миллат алоқаманд аст.</w:t>
      </w:r>
    </w:p>
    <w:p>
      <w:pPr>
        <w:pStyle w:val="ArticleScripture"/>
        <w:jc w:val="left"/>
      </w:pPr>
      <w:r>
        <w:rPr>
          <w:rFonts w:ascii="Times New Roman" w:hAnsi="Times New Roman" w:eastAsia="Times New Roman" w:cs="Times New Roman"/>
        </w:rPr>
        <w:t>«Халқҳои хориҷӣ ба намунаи Иёлоти Муттаҳидаи Амрико пайравӣ хоҳанд кард. Гарчанде ки вай пешсафӣ мекунад, бо вуҷуди ин ҳамон буҳрон бар сари халқи мо дар ҳамаи қисматҳои ҷаҳон хоҳад омад». Testimonies, volume 6, 395.</w:t>
      </w:r>
    </w:p>
    <w:p>
      <w:pPr>
        <w:pStyle w:val="ArticleScripture"/>
        <w:jc w:val="left"/>
      </w:pPr>
      <w:r>
        <w:rPr>
          <w:rFonts w:ascii="Times New Roman" w:hAnsi="Times New Roman" w:eastAsia="Times New Roman" w:cs="Times New Roman"/>
        </w:rPr>
        <w:t>«Ҳангоме ки Амрико, сарзамини озодии динӣ, бо Папагӣ дар маҷбур сохтани виҷдон ва водор намудани одамон ба эҳтиром кардани шанбеи козиб муттаҳид гардад, мардуми ҳар як кишвари рӯйи замин ба пайравӣ аз намунаи он бурда хоҳанд шуд». Testimonies, volume 6, 18.</w:t>
      </w:r>
    </w:p>
    <w:p>
      <w:pPr>
        <w:pStyle w:val="ArticleBody"/>
        <w:jc w:val="left"/>
      </w:pPr>
      <w:r>
        <w:rPr>
          <w:rFonts w:ascii="Times New Roman" w:hAnsi="Times New Roman" w:eastAsia="Times New Roman" w:cs="Times New Roman"/>
        </w:rPr>
        <w:t>Ҳар як миллат ҷоми вақти санҷиши худро пур хоҳад кард, аммо «доварии Худо», ки хоҳар Уайт онро «ҳалокати миллӣ» меномад, яъне «замони довариҳои харобкунандаи Худо», тавре ки ӯ ҳамчунин таърихеро, ки аз қонуни якшанбе дар Иёлоти Муттаҳида оғоз меёбад, меномад, он ҳафт балои охирин нест.</w:t>
      </w:r>
    </w:p>
    <w:p>
      <w:pPr>
        <w:pStyle w:val="ArticleScripture"/>
        <w:jc w:val="left"/>
      </w:pPr>
      <w:r>
        <w:rPr>
          <w:rFonts w:ascii="Times New Roman" w:hAnsi="Times New Roman" w:eastAsia="Times New Roman" w:cs="Times New Roman"/>
        </w:rPr>
        <w:t>«Замоне фаро мерасад, ки шариати Худо, ба маънои махсус, дар кишвари мо бекор карда хоҳад шуд. Ҳокимони миллати мо, ба воситаи қонунгузориҳои расмӣ, қонуни якшанберо маҷбурӣ хоҳанд гардонд, ва ба ин тарз қавми Худо ба хатари бузург гирифтор хоҳад шуд. Вақте ки миллати мо, дар шӯроҳои қонунгузории худ, қонунҳое қабул хоҳад кард, то виҷдонҳои одамонро дар бораи ҳуқуқҳои диниашон бибандад, риояи якшанберо маҷбурӣ гардонад ва қудрати зулмоварро бар зидди онҳое ба кор барад, ки шанбеи рӯзи ҳафтумро нигоҳ медоранд, он гоҳ шариати Худо, барои ҳамаи мақсадҳо ва натиҷаҳои амалии он, дар кишвари мо бекор карда хоҳад шуд; ва муртадии миллӣ аз паи вайронии миллӣ хоҳад омад». Review and Herald, December 18, 1888.</w:t>
      </w:r>
    </w:p>
    <w:p>
      <w:pPr>
        <w:pStyle w:val="ArticleBody"/>
        <w:jc w:val="left"/>
      </w:pPr>
      <w:r>
        <w:rPr>
          <w:rFonts w:ascii="Times New Roman" w:hAnsi="Times New Roman" w:eastAsia="Times New Roman" w:cs="Times New Roman"/>
        </w:rPr>
        <w:t>Доварҳои Худо, ки Хоҳар Уайт онҳоро «вайронии миллӣ» меномад, аз қонуни миллии якшанбе оғоз меёбанд ва ибтидои «амали аҷиби» Худоро нишон медиҳанд, ҳарчанд амали аҷиби Худо ба таври мушаххастар ҳафт балои охирин аст. Тасвири мукаммалтаре аз амали аҷиби Худо ҳангоме падидор мешавад, ки халосӣ аз Миср ба хатти довариҳои иҷроии Худо илова карда шавад. Балоҳои Миср, гарчанде даҳто буданд, ба қисматҳо ҷудо гардида буданд. Се балоҳои аввал аз ҳафттои охирин фарқ карда шуда буданд. Пас, халосӣ аз Миср як давраи вақтро муайян мекунад, ки бо се балоҳои аввал ифода ёфта, аз вайронии миллии Иёлоти Муттаҳида оғоз меёбад ва то он даме идома меёбад, ки Микоил бархезад ва муҳлати озмоиши инсон ба поён расад.</w:t>
      </w:r>
    </w:p>
    <w:p>
      <w:pPr>
        <w:pStyle w:val="ArticleScripture"/>
        <w:jc w:val="left"/>
      </w:pPr>
      <w:r>
        <w:rPr>
          <w:rFonts w:ascii="Times New Roman" w:hAnsi="Times New Roman" w:eastAsia="Times New Roman" w:cs="Times New Roman"/>
        </w:rPr>
        <w:t>«Доварии Худо бар сари онҳое нозил хоҳад шуд, ки дар пайи фишор додан ва нобуд сохтани қавми Ӯ ҳастанд. Таҳаммулпазирии тӯлонии Ӯ нисбат ба шарирон одамонро дар гуноҳ ҷасур месозад, вале ҷазои онҳо, бо вуҷуди ин, ҳатмӣ ва даҳшатнок аст, зеро дер ба таъхир афтодааст. “Худованд бархоҳад хест, чунон ки дар кӯҳи Перазим, ва ба ғазаб хоҳад омад, чунон ки дар водии Ҷибъӯн, то амали Худро ба ҷо оварад, он амали аҷиби Худро; ва кори Худро ба анҷом расонад, он кори аҷиби Худро.” Ишаъё 28:21. Барои Худои раҳимонаи мо амали ҷазо додан амали аҷиб аст. “Ба ҳаёти Худ қасам, мегӯяд Парвардигор Худо, ки Ман аз марги шарир ҳеҷ хушнуд нестам.” Ҳизқиёл 33:11. Худованд “раҳим ва шафиқ, дерғазаб ва пур аз некӯӣ ва ростӣ, … бахшандаи гуноҳ ва исён ва хато” аст. Бо вуҷуди ин, Ӯ “ҳаргиз гуноҳкорро бегуноҳ нахоҳад шумурд.” “Худованд дерғазаб ва бузургқудрат аст, ва ҳаргиз шарирро сафед нахоҳад кард.” Хуруҷ 34:6, 7; Наҳум 1:3. Бо амалҳои даҳшатноки адолат Ӯ ҳокимияти шариати поймолшудаи Худро барқарор хоҳад кард. Шиддати кайфаре, ки мунтазири қонуншикан аст, аз рӯи худдории Худованд аз иҷрои адолат метавон доварӣ кард. Миллате, ки Ӯ муддати дароз таҳаммул мекунад, ва то он даме ки паймонаи шарорати он дар ҳисоби Худо пур нашавад, онро нахоҳад зад, дар ниҳоят ҷоми ғазаберо хоҳад нӯшид, ки бо раҳмат омехта нест.»</w:t>
      </w:r>
    </w:p>
    <w:p>
      <w:pPr>
        <w:pStyle w:val="ArticleScripture"/>
        <w:jc w:val="left"/>
      </w:pPr>
      <w:r>
        <w:rPr>
          <w:rFonts w:ascii="Times New Roman" w:hAnsi="Times New Roman" w:eastAsia="Times New Roman" w:cs="Times New Roman"/>
        </w:rPr>
        <w:t>«Ҳангоме ки Масеҳ шафоати Худро дар муқаддасгоҳ қатъ мекунад, ғазаби бемаҳлути ваъдашуда бар зидди онҳое ки ҳайвон ва сурати онро парастиш мекунанд ва аломати онро қабул менамоянд (Ваҳй 14:9, 10), фурӯ рехта хоҳад шуд. Балоҳое ки бар Миср омаданд, ҳангоме ки Худо наздик буд Исроилро раҳоӣ бахшад, аз ҷиҳати хислат ба он довариҳои боз ҳам даҳшатноктару фарохтар монанд буданд, ки бояд бар ҷаҳон андаке пеш аз раҳоии ниҳоии қавми Худо фурӯ оянд. Ваҳйдиҳанда, ҳангоми тавсифи он офатҳои саҳмгин, мегӯяд: “Варами бад ва дардноке бар одамоне афтод, ки аломати ҳайвонро доштанд ва сурати онро парастиш мекарданд.” Баҳр “мисли хуни мурдае гардид; ва ҳар ҷонзиндаи дар баҳр буда мурд.” Ва “дарёҳо ва чашмаҳои обҳо ... хун шуданд.” Ҳарчанд ин азобҳо даҳшатноканд, адолати Худо комилан сафед карда мешавад. Фариштаи Худо эълон мекунад: “Одил ҳастӣ Ту, эй Худованд, ... зеро ки чунин доварӣ кардаӣ. Зеро хуни муқаддасон ва анбиёро рехтаанд, ва Ту ба онҳо хун додӣ, то бинӯшанд; зеро ки сазовори онанд.” Ваҳй 16:2–6. Бо он ки қавми Худоро ба марг маҳкум карданд, онҳо ба ҳақиқат ҳамон гуна гуноҳи хуни онҳоро ба гардан гирифтанд, гӯё ки он бо дасти худашон рехта шуда бошад. Ба ҳамин монанд, Масеҳ яҳудиёни замони Худро дар ҳамаи хуни мардони муқаддасе, ки аз рӯзҳои Ҳобил сар карда рехта шуда буд, гунаҳкор эълон кард; зеро онҳо ҳамон рӯҳро доштанд ва мехостанд ҳамон кореро анҷом диҳанд, ки ин қотилони анбиё анҷом дода буданд.»</w:t>
      </w:r>
    </w:p>
    <w:p>
      <w:pPr>
        <w:pStyle w:val="ArticleScripture"/>
        <w:jc w:val="left"/>
      </w:pPr>
      <w:r>
        <w:rPr>
          <w:rFonts w:ascii="Times New Roman" w:hAnsi="Times New Roman" w:eastAsia="Times New Roman" w:cs="Times New Roman"/>
        </w:rPr>
        <w:t>Дар балои баъдӣ ба офтоб қудрат дода мешавад, «то одамонро бо оташ бисӯзонад. Ва одамон аз гармии шадид сӯхтанд». Оятҳои 8, 9. Паёмбарон ҳолати заминро дар ин вақти даҳшатнок чунин тасвир мекунанд: «Замин мотам дорад; … зеро ҳосили саҳро нобуд шудааст…. Ҳамаи дарахтони саҳро хушк шудаанд, зеро шодӣ аз писарони одам дур шудааст». «Тухм зери кулӯхҳои худ пӯсидааст, анборҳо вайрону хароб гаштаанд…. Чорпоён чӣ гуна нола мекунанд! Рамаҳои говон саргардон шудаанд, зеро чарогоҳе надоранд…. Дарёҳои об хушк шудаанд, ва оташ чарогоҳҳои биёбонро фурӯ бурдааст». «Сурудҳои маъбад дар он рӯз ба нолаҳо табдил хоҳанд ёфт, мегӯяд Худованд Худо; дар ҳар ҷо ҷасадҳои бисёр хоҳанд буд; онҳоро дар хомӯшӣ ба берун хоҳанд партофт». Юил 1:10–12, 17–20; Омӯс 8:3.</w:t>
      </w:r>
    </w:p>
    <w:p>
      <w:pPr>
        <w:pStyle w:val="ArticleScripture"/>
        <w:jc w:val="left"/>
      </w:pPr>
      <w:r>
        <w:rPr>
          <w:rFonts w:ascii="Times New Roman" w:hAnsi="Times New Roman" w:eastAsia="Times New Roman" w:cs="Times New Roman"/>
        </w:rPr>
        <w:t>«Ин вабоҳо умумӣ нестанд, вагарна сокинони замин комилан нест карда мешуданд. Бо вуҷуди ин, онҳо даҳшатноктарин офатҳое хоҳанд буд, ки инсоният то ҳол шинохтааст. Ҳамаи довариҳое, ки пеш аз анҷоми замони имтиёз бар одамон нозил шудаанд, бо раҳм омехта буданд. Хуни шафоатгари Масеҳ гунаҳкорро аз он муҳофизат кардааст, ки ҷазои пурраи гуноҳи худро дарёфт накунад; аммо дар доварии ниҳоӣ, ғазаб беомехта бо раҳм рехта мешавад.</w:t>
      </w:r>
    </w:p>
    <w:p>
      <w:pPr>
        <w:pStyle w:val="ArticleScripture"/>
        <w:jc w:val="left"/>
      </w:pPr>
      <w:r>
        <w:rPr>
          <w:rFonts w:ascii="Times New Roman" w:hAnsi="Times New Roman" w:eastAsia="Times New Roman" w:cs="Times New Roman"/>
        </w:rPr>
        <w:t>«Дар он рӯз тӯдаҳои бисёр паноҳи марҳамати Худоро, ки то он дам дер боз онро хор мешумориданд, хоҳанд ҷуст. “Инак, рӯзҳо меоянд, мегӯяд Худованд Худо, ки дар замин қаҳтӣ мефиристам, на қаҳтии нон ва на ташнагии об, балки қаҳтии шунидани каломи Худованд; ва онҳо аз баҳр то баҳр ва аз шимол то шарқ саргардон хоҳанд шуд, барои ҷустани каломи Худованд ба ҳар сӯ хоҳанд давид, вале онро нахоҳанд ёфт.” Омӯс 8:11, 12.» Баҳси Бузург, 627–629.</w:t>
      </w:r>
    </w:p>
    <w:p>
      <w:pPr>
        <w:pStyle w:val="ArticleBody"/>
        <w:jc w:val="left"/>
      </w:pPr>
      <w:r>
        <w:rPr>
          <w:rFonts w:ascii="Times New Roman" w:hAnsi="Times New Roman" w:eastAsia="Times New Roman" w:cs="Times New Roman"/>
        </w:rPr>
        <w:t>Дар порчаи қаблӣ чунин гуфта шуда буд: «Миллате, ки Ӯ бо он сабр мекунад ва то вақте ки он дар дафтари Худо паймонаи шарорати худро пур накардааст, онро зарба намезанад, дар ниҳоят косаи ғазабро, ки бо раҳм омехта нест, хоҳад нӯшид». Ӯ ҳамчунин дар ҳамон банд навиштааст: «Офатҳое, ки бар Миср нозил шуданд, ҳангоме ки Худо наздик буд Исроилро раҳо кунад, аз лиҳози хусусият ба он довариҳои ҳаросноктару фарогиртаре монанд буданд, ки андаке пеш аз раҳоии ниҳоии қавми Худо бар ҷаҳон фуруд хоҳанд омад». Он миллате, ки «паймонаи шарорат»-ро пур мекунад (Иёлоти Муттаҳидаи Амрико), офатҳое монанди даҳ офати Мисрро аз сар хоҳад гузаронд.</w:t>
      </w:r>
    </w:p>
    <w:p>
      <w:pPr>
        <w:pStyle w:val="ArticleBody"/>
        <w:jc w:val="left"/>
      </w:pPr>
      <w:r>
        <w:rPr>
          <w:rFonts w:ascii="Times New Roman" w:hAnsi="Times New Roman" w:eastAsia="Times New Roman" w:cs="Times New Roman"/>
        </w:rPr>
        <w:t>Балоҳои Миср ба ду давра ҷудо шуда буданд. Се балои аввал бар ҳама фуруд омад, аммо ҳафт балои охирин фақат бар мисриён нозил гардиданд.</w:t>
      </w:r>
    </w:p>
    <w:p>
      <w:pPr>
        <w:pStyle w:val="ArticleScripture"/>
        <w:jc w:val="left"/>
      </w:pPr>
      <w:r>
        <w:rPr>
          <w:rFonts w:ascii="Times New Roman" w:hAnsi="Times New Roman" w:eastAsia="Times New Roman" w:cs="Times New Roman"/>
        </w:rPr>
        <w:t>Ва дар он рӯз замини Ҷӯшанро, ки қавми Ман дар он сокинанд, ҷудо хоҳам кард, то ки дар он ҷо анбӯҳи пашшаҳо набошад; то ту бидонӣ, ки Ман Худованд ҳастам дар миёни замин. Хуруҷ 8:22.</w:t>
      </w:r>
    </w:p>
    <w:p>
      <w:pPr>
        <w:pStyle w:val="ArticleBody"/>
        <w:jc w:val="left"/>
      </w:pPr>
      <w:r>
        <w:rPr>
          <w:rFonts w:ascii="Times New Roman" w:hAnsi="Times New Roman" w:eastAsia="Times New Roman" w:cs="Times New Roman"/>
        </w:rPr>
        <w:t>Се балои аввал дар Миср дар ҳама ҷо фуруд омаданд, вале Ҷӯша́н, ки дар он ибриён зиндагӣ мекарданд, ҳафт балои охирини Мисрро қабул накард. Иёлоти Муттаҳида он миллатест, ки ҷоми гуноҳи худро дар қонуни якшанбе лабрез мекунад. Дар он лаҳза осиёни миллиро харобии миллӣ пайравӣ менамояд, аммо довариҳое, ки харобии миллиро ба вуҷуд меоранд, бо раҳмат омехтаанд, то вақте ки Микоил бархезад ва давраи имтиҳон барои тамоми башар баста шавад. Ҳангоми қонуни якшанбе дар Иёлоти Муттаҳида, аксарияти онҳое ки ҳоло худро нигаҳдорандагони шанбе эътироф мекунанд, ба ҳокимиятҳои мавҷуда саҷда хоҳанд кард ва нишони ҳайвонро қабул хоҳанд намуд. Дар он вақт масъалаи қонуни якшанбе барои онҳое ки берун аз адвентизм будаанд, ба озмоиши рӯҳонӣ табдил меёбад. Аз қонуни якшанбе дар Иёлоти Муттаҳида то вақте ки Микоил бархезад, замони бузурги ҷамъоварии коргарони соати ёздаҳум аст, аммо дар аллакай бар онҳое баста шудааст, ки барои нури шанбеи рӯзи ҳафтум пеш аз қонуни якшанбе масъул дониста мешаванд.</w:t>
      </w:r>
    </w:p>
    <w:p>
      <w:pPr>
        <w:pStyle w:val="ArticleScripture"/>
        <w:jc w:val="left"/>
      </w:pPr>
      <w:r>
        <w:rPr>
          <w:rFonts w:ascii="Times New Roman" w:hAnsi="Times New Roman" w:eastAsia="Times New Roman" w:cs="Times New Roman"/>
        </w:rPr>
        <w:t>Ҳар қадар ки рӯзҳо мегузаранд, ҳамон қадар равшантар мегардад, ки довариҳои Худо дар ҷаҳон ҳастанд. Ӯ ба воситаи оташ ва тӯфон ва заминларза сокинони ин заминро аз наздик омадани Худ огоҳ месозад. Замон наздик мешавад, ки буҳрони бузург дар таърихи ҷаҳон фаро хоҳад расид, ҳангоме ки ҳар ҳаракате дар ҳукумати Худо бо таваҷҷуҳи шадид ва бимнокии баённопазир мушоҳида хоҳад шуд. Паси ҳам довариҳои Худо якдигарро пайравӣ хоҳанд кард — оташ ва тӯфон ва заминларза, бо ҷанг ва хунрезӣ.</w:t>
      </w:r>
    </w:p>
    <w:p>
      <w:pPr>
        <w:pStyle w:val="ArticleScripture"/>
        <w:jc w:val="left"/>
      </w:pPr>
      <w:r>
        <w:rPr>
          <w:rFonts w:ascii="Times New Roman" w:hAnsi="Times New Roman" w:eastAsia="Times New Roman" w:cs="Times New Roman"/>
        </w:rPr>
        <w:t>«Эй кош, халқ вақти тафаққуди худро медонист! Бисёре ҳастанд, ки ҳанӯз ҳақиқати имтиҳонкунандаи барои ин замонро нашунидаанд. Бисёре ҳастанд, ки Рӯҳи Худо бо онҳо мубориза мебарад. Вақти довариҳои ҳалокатбори Худо вақти раҳмат барои онҳост, ки имконияте надоштанд, то бидонанд ҳақиқат чист. Худованд бо навозиш бар онҳо назар хоҳад кард. Дили пур аз раҳмати Ӯ ба ҳаракат меояд; дасти Ӯ ҳанӯз барои наҷот дароз аст, дар ҳоле ки дар барои онҳое баста аст, ки нахостанд дохил шаванд.»</w:t>
      </w:r>
    </w:p>
    <w:p>
      <w:pPr>
        <w:pStyle w:val="ArticleScripture"/>
        <w:jc w:val="left"/>
      </w:pPr>
      <w:r>
        <w:rPr>
          <w:rFonts w:ascii="Times New Roman" w:hAnsi="Times New Roman" w:eastAsia="Times New Roman" w:cs="Times New Roman"/>
        </w:rPr>
        <w:t>«Раҳмдилии Худо дар пурсабрии тӯлонии Ӯ зоҳир мегардад. Ӯ довариҳои Худро бозмедорад ва интизор аст, то ки паёми огоҳӣ ба ҳама расонида шавад. Оҳ, агар қавми мо масъулиятеро, ки бар дӯши онҳо гузошта шудааст, барои расонидани охирин паёми раҳмат ба ҷаҳон чунон ки бояд, эҳсос мекарданд, чӣ кори аҷибе анҷом дода мешуд!» Шаҳодатҳо, ҷилди 9, 97.</w:t>
      </w:r>
    </w:p>
    <w:p>
      <w:pPr>
        <w:pStyle w:val="ArticleBody"/>
        <w:jc w:val="left"/>
      </w:pPr>
      <w:r>
        <w:rPr>
          <w:rFonts w:ascii="Times New Roman" w:hAnsi="Times New Roman" w:eastAsia="Times New Roman" w:cs="Times New Roman"/>
        </w:rPr>
        <w:t>Дар порчаи қаблӣ ӯ муайян кард, ки «вақти довариҳои харобкунандаи Худо вақти раҳмат барои онҳое аст, ки ҳеҷ фурсате барои омӯхтани он чи ҳақиқат аст, надоштаанд». Дар порчаи баъдӣ ӯ ба он давраи вақт ҳамчун «замони тангӣ» ишора мекунад.</w:t>
      </w:r>
    </w:p>
    <w:p>
      <w:pPr>
        <w:pStyle w:val="ArticleScripture"/>
        <w:jc w:val="left"/>
      </w:pPr>
      <w:r>
        <w:rPr>
          <w:rFonts w:ascii="Times New Roman" w:hAnsi="Times New Roman" w:eastAsia="Times New Roman" w:cs="Times New Roman"/>
        </w:rPr>
        <w:t>«Ман дидам, ки шанбеи муқаддас ҳаст ва хоҳад буд он девори ҷудокунанда миёни Исроили ҳақиқии Худо ва беимонон; ва ки шанбе ҳамон масъалаи бузург аст, то дилҳои муқаддасони азизи интизоркашандаи Худоро муттаҳид созад. Ва агар касе имон оварад, шанберо нигоҳ дорад ва баракатеро, ки ҳамроҳи он аст, қабул намояд, ва сипас онро тарк карда, ҳукми муқаддасро вайрон кунад, вай дарвозаҳои Шаҳри Муқаддасро бар зидди худ хоҳад баст, ҳамон қадар яқин, ки Худое ҳаст, ки дар осмони боло ҳукм меронад. Ман дидам, ки Худо фарзандоне дорад, ки шанберо намебинанд ва нигоҳ намедоранд. Онҳо нурро дар бораи он рад накарда буданд. Ва дар оғози замони мусибат, мо аз Рӯҳулқудс пур шудем, ҳангоме ки берун рафта, шанберо пурратар эълон мекардем. Ин калисо ва адвентистони номиро ба хашм овард, зеро онҳо натавонистанд ҳақиқати шанберо рад намоянд. Ва дар ҳамин вақт, ҳамаи баргузидагони Худо равшан диданд, ки ҳақиқат бо мост, ва онҳо берун омаданд ва ҳамроҳи мо таъқибро таҳаммул карданд». A Word to the Little Flock, 18, 19.</w:t>
      </w:r>
    </w:p>
    <w:p>
      <w:pPr>
        <w:pStyle w:val="ArticleBody"/>
        <w:jc w:val="left"/>
      </w:pPr>
      <w:r>
        <w:rPr>
          <w:rFonts w:ascii="Times New Roman" w:hAnsi="Times New Roman" w:eastAsia="Times New Roman" w:cs="Times New Roman"/>
        </w:rPr>
        <w:t>Гарчанде андаке тағйир дода шуда бошад ҳам, ҳамон порчае, ки ҳоло иқтибос шуд, дар китоби Early Writings низ ёфт мешавад. Дар он китоб вай бар изҳороти худ дар бораи «замони тангӣ» шарҳро низ дохил мекунад. A Word to the Little Flock аввалин нашрияи миллеритҳои содиқи ноумедшуда пас аз Ноумедии Бузурги 22 октябри соли 1844 буд, ва даҳсолаҳо баъд, вақте ки муҳаррирон қисматҳоеро аз он рисола барои дохил кардан ба китоби Early Writings истифода бурданд, онҳо равшан сохтанд, ки «замони тангӣ», ки ба он ишора шуда буд, ҳафт балои охирин набуд, зеро вақте ки ҳафт балои охирин фурӯ мерезанд, бо довариҳо ҳеҷ раҳм омехта нест.</w:t>
      </w:r>
    </w:p>
    <w:p>
      <w:pPr>
        <w:pStyle w:val="ArticleScripture"/>
        <w:jc w:val="left"/>
      </w:pPr>
      <w:r>
        <w:rPr>
          <w:rFonts w:ascii="Times New Roman" w:hAnsi="Times New Roman" w:eastAsia="Times New Roman" w:cs="Times New Roman"/>
        </w:rPr>
        <w:t>«1. Дар саҳифаи 33 чунин оварда шудааст: “Ман дидам, ки шанбеи муқаддас ҳаст, ва хоҳад буд, девори ҷудокунанда дар миёни Исроили ҳақиқии Худо ва беимонҳо; ва ки шанбе масъалаи бузургест барои муттаҳид сохтани дилҳои муқаддасони азизи интизоркунандаи Худо. Ман дидам, ки Худо фарзандоне дорад, ки шанберо намебинанд ва риоя намекунанд. Онҳо нури марбут ба онро рад накардаанд. Ва дар оғози замони тангӣ, мо аз Рӯҳулқудс пур шудем, ҳангоме ки берун рафта, шанберо ба таври комилтар эълон мекардем.”»</w:t>
      </w:r>
    </w:p>
    <w:p>
      <w:pPr>
        <w:pStyle w:val="ArticleScripture"/>
        <w:jc w:val="left"/>
      </w:pPr>
      <w:r>
        <w:rPr>
          <w:rFonts w:ascii="Times New Roman" w:hAnsi="Times New Roman" w:eastAsia="Times New Roman" w:cs="Times New Roman"/>
        </w:rPr>
        <w:t>«Ин назар дар соли 1847 дода шуда буд, дар замоне ки аз бародарони Адвентист, ки рӯзи шанберо риоя мекарданд, танҳо хеле ками онҳо буданд; ва ҳатто аз инҳо низ танҳо андаке бар он буданд, ки риояи он ба қадре аҳаммият дорад, ки байни қавми Худо ва беимонон хатти ҷудокунандае кашад. Акнун иҷрои он назар оғоз ба зоҳир шудан мекунад. «Оғози он вақти тангӣ», ки дар ин ҷо ёд шудааст, ба замоне ишора намекунад, ки офатҳо оғоз ба фурӯ рехтан кунанд, балки ба як давраи кӯтоҳе андаке пеш аз он ки онҳо фурӯ рехта шаванд, дар ҳоле ки Масеҳ дар муқаддасгоҳ аст. Дар он вақт, ҳангоме ки кори наҷот ба поён мерасад, тангӣ бар замин фаро хоҳад омад, ва халқҳо ба ғазаб хоҳанд омад, вале нигоҳ дошта хоҳанд шуд, то ки монеъи кори фариштаи сеюм нагарданд. Дар он вақт «борони охир», ё таровате аз ҳузури Худованд, хоҳад омад, то ба овози баланди фариштаи сеюм қудрат бахшад ва муқаддасонро омода созад, то дар он даврае устувор биистанд, ки ҳафт офати охирин фурӯ рехта хоҳанд шуд». Early Writings, 85.</w:t>
      </w:r>
    </w:p>
    <w:p>
      <w:pPr>
        <w:pStyle w:val="ArticleBody"/>
        <w:jc w:val="left"/>
      </w:pPr>
      <w:r>
        <w:rPr>
          <w:rFonts w:ascii="Times New Roman" w:hAnsi="Times New Roman" w:eastAsia="Times New Roman" w:cs="Times New Roman"/>
        </w:rPr>
        <w:t>Дар вақти қонуни якшанбе дар Иёлоти Муттаҳидаи Амрико, пас аз иртидоди миллӣ харобии миллӣ фаро хоҳад расид. Дар ҳамон қонуни якшанбе, адвентизм дар Иёлоти Муттаҳидаи Амрико ба ду гурӯҳ ҷудо хоҳад шуд: яке нишони ҳайвонро хоҳад гирифт, ва дигаре мӯҳри Худоро. Харобии миллии Иёлоти Муттаҳидаи Амрико бо се балои аввали Миср рамзӣ тасвир шудааст. Он довариҳо то поёни муҳлати имтиҳони инсон идома меёбанд; пас аз он, ҳафт балои охирин, ки бо ҳеҷ раҳме омехта нестанд, фурӯ рехта хоҳанд шуд.</w:t>
      </w:r>
    </w:p>
    <w:p>
      <w:pPr>
        <w:pStyle w:val="ArticleBody"/>
        <w:jc w:val="left"/>
      </w:pPr>
      <w:r>
        <w:rPr>
          <w:rFonts w:ascii="Times New Roman" w:hAnsi="Times New Roman" w:eastAsia="Times New Roman" w:cs="Times New Roman"/>
        </w:rPr>
        <w:t>Мақсади ман камтар ба таърихи нубувватии Миср марбут аст ва бештар ба он воқеият, ки Эллен Уайт Мисрро ҳамчун рамзи он миллате муаррифӣ мекунад, ки тамоми ҷаҳонро маҷбур месозад, то нишонаи ваҳширо қабул намояд; зеро дар ин кор вай ибтидоро барои тасвири интиҳо ба кор мебарад, ки ин имзои нубувватии Исост ҳамчун Алфа ва Омега мебошад. Дар саргузашти Хуруҷ, ҳангоме ки Худованд бо Исроили қадим ба аҳд медарояд, Ӯ Худро бо номи наве муаррифӣ мекунад.</w:t>
      </w:r>
    </w:p>
    <w:p>
      <w:pPr>
        <w:pStyle w:val="ArticleScripture"/>
        <w:jc w:val="left"/>
      </w:pPr>
      <w:r>
        <w:rPr>
          <w:rFonts w:ascii="Times New Roman" w:hAnsi="Times New Roman" w:eastAsia="Times New Roman" w:cs="Times New Roman"/>
        </w:rPr>
        <w:t>Пас Худованд ба Мусо гуфт: «Акнун хоҳӣ дид, ки Ман бо фиръавн чӣ хоҳам кард; зеро бо дасти пурзӯр ӯ онҳоро раҳо хоҳад кард, ва бо дасти пурзӯр онҳоро аз замини худ берун хоҳад ронд.»</w:t>
      </w:r>
    </w:p>
    <w:p>
      <w:pPr>
        <w:pStyle w:val="ArticleScripture"/>
        <w:jc w:val="left"/>
      </w:pPr>
      <w:r>
        <w:rPr>
          <w:rFonts w:ascii="Times New Roman" w:hAnsi="Times New Roman" w:eastAsia="Times New Roman" w:cs="Times New Roman"/>
        </w:rPr>
        <w:t>Ва Худо ба Мусо сухан ронда, ба ӯ гуфт: «Ман Худованд ҳастам; ва бар Иброҳим, бар Исҳоқ ва бар Яъқуб ба номи Худои Қодири Мутлақ зоҳир шудам, вале бо номи Худ ҶЕҲОВА бар онҳо шинохта нашуда будам».</w:t>
      </w:r>
    </w:p>
    <w:p>
      <w:pPr>
        <w:pStyle w:val="ArticleScripture"/>
        <w:jc w:val="left"/>
      </w:pPr>
      <w:r>
        <w:rPr>
          <w:rFonts w:ascii="Times New Roman" w:hAnsi="Times New Roman" w:eastAsia="Times New Roman" w:cs="Times New Roman"/>
        </w:rPr>
        <w:t>Ва Ман аҳди Худро низ бо онҳо барқарор кардаам, то замини Канъон, замини ғарибии онҳоро, ки дар он бегона буданд, ба онҳо диҳам. Ва нолаи банӣ-Исроилро низ шунидаам, ки мисриён онҳоро дар бандагӣ нигоҳ медоранд; ва аҳди Худро ба ёд овардаам. Пас, ба банӣ-Исроил бигӯ: Ман Худованд ҳастам, ва Ман шуморо аз зери борҳои мисриён берун хоҳам овард, ва шуморо аз бандагии онҳо хоҳам раҳо кард, ва шуморо бо бозуи дарозшуда ва бо довариҳои азим фидия хоҳам дод. Ва шуморо барои Худ қавм хоҳам гирифт, ва барои шумо Худо хоҳам буд; ва шумо хоҳед донист, ки Ман Худованд Худои шумоям, ки шуморо аз зери борҳои мисриён берун меоварам. Ва шуморо ба замине хоҳам овард, ки дар бораи он қасам хӯрда будам, то онро ба Иброҳим, ба Исҳоқ ва ба Яъқуб диҳам; ва онро барои мерос ба шумо хоҳам дод: Ман Худованд ҳастам.</w:t>
      </w:r>
    </w:p>
    <w:p>
      <w:pPr>
        <w:pStyle w:val="ArticleScripture"/>
        <w:jc w:val="left"/>
      </w:pPr>
      <w:r>
        <w:rPr>
          <w:rFonts w:ascii="Times New Roman" w:hAnsi="Times New Roman" w:eastAsia="Times New Roman" w:cs="Times New Roman"/>
        </w:rPr>
        <w:t>Ва Мусо ба банӣ-Исроил чунин сухан гуфт; вале онҳо, аз тангии рӯҳ ва аз бандагии сахт, ба суханони Мусо гӯш надоданд. Хуруҷ 6:1–9.</w:t>
      </w:r>
    </w:p>
    <w:p>
      <w:pPr>
        <w:pStyle w:val="ArticleBody"/>
        <w:jc w:val="left"/>
      </w:pPr>
      <w:r>
        <w:rPr>
          <w:rFonts w:ascii="Times New Roman" w:hAnsi="Times New Roman" w:eastAsia="Times New Roman" w:cs="Times New Roman"/>
        </w:rPr>
        <w:t>Дар ин ҷо Худованд Мӯсоро ҳамчун намояндаи аҳди Худ муайян мекунад, чунон ки Яъқуб, Исҳоқ ва Иброҳим буданд. То замони таърихи Мӯсо номи JEHOVAH ба Иброҳим ва насли ӯ маълум набуд; ва дар таърихи таҷдиди аҳди Иброҳим, вақте ки ибриён бояд аз бандагии Миср раҳо карда мешуданд, Худованд ваҳйи нави хислати Худро муаррифӣ мекунад, зеро ном ба таври пайғамбарона хислатро ифода мекунад. Вақте ки Абром ба аҳд бо Худованд даромад, Худованд номи ӯро ба Иброҳим дигар кард. Дар оғози пешгӯии бандагии Миср номи намояндаи инсонии аҳд тағйир дода шуд, ва дар анҷоми он пешгӯӣ Худо барои Худ номи наверо муаррифӣ кард.</w:t>
      </w:r>
    </w:p>
    <w:p>
      <w:pPr>
        <w:pStyle w:val="ArticleBody"/>
        <w:jc w:val="left"/>
      </w:pPr>
      <w:r>
        <w:rPr>
          <w:rFonts w:ascii="Times New Roman" w:hAnsi="Times New Roman" w:eastAsia="Times New Roman" w:cs="Times New Roman"/>
        </w:rPr>
        <w:t>Абром дар боби понздаҳум ба аҳд даромад, ва дар он ҷо пешгӯии асорати мисрӣ барои чорсад сол баён гардид. Дар боби ҳабдаҳум ба Абром ойини хатна дода шуд, ва номҳои ӯ ва Соро тағйир дода шуданд.</w:t>
      </w:r>
    </w:p>
    <w:p>
      <w:pPr>
        <w:pStyle w:val="ArticleBody"/>
        <w:jc w:val="left"/>
      </w:pPr>
      <w:r>
        <w:rPr>
          <w:rFonts w:ascii="Times New Roman" w:hAnsi="Times New Roman" w:eastAsia="Times New Roman" w:cs="Times New Roman"/>
        </w:rPr>
        <w:t>Пас аз чорсад сол, Мусо барангехта шуд, то пешгӯии чорсадсолаи Иброҳимро ба иҷро расонад. Иброҳим, Исҳоқ, Яъқуб ва Мусо ҳама намояндаи он яксаду чилу чор ҳазор нафаре мебошанд, ки дар рӯзҳои охир бо Худованд ба аҳд медароянд.</w:t>
      </w:r>
    </w:p>
    <w:p>
      <w:pPr>
        <w:pStyle w:val="ArticleScripture"/>
        <w:jc w:val="left"/>
      </w:pPr>
      <w:r>
        <w:rPr>
          <w:rFonts w:ascii="Times New Roman" w:hAnsi="Times New Roman" w:eastAsia="Times New Roman" w:cs="Times New Roman"/>
        </w:rPr>
        <w:t>«Дар рӯзҳои охирини таърихи ин замин, аҳди Худо бо қавми Ӯ, ки аҳкоми Ӯро риоя мекунанд, бояд нав карда шавад». Review and Herald, February 26, 1914.</w:t>
      </w:r>
    </w:p>
    <w:p>
      <w:pPr>
        <w:pStyle w:val="ArticleBody"/>
        <w:jc w:val="left"/>
      </w:pPr>
      <w:r>
        <w:rPr>
          <w:rFonts w:ascii="Times New Roman" w:hAnsi="Times New Roman" w:eastAsia="Times New Roman" w:cs="Times New Roman"/>
        </w:rPr>
        <w:t>Ҷудо шудани он нигоҳдорандагони шанбе, ки нишони ваҳширо қабул мекунанд, аз он нигоҳдорандагони шанбе, ки мӯҳри Худоро мегиранд, дар қонуни якшанбе ба амал меояд. Ин ҷудоӣ дар масали даҳ бокира тасвир шудааст.</w:t>
      </w:r>
    </w:p>
    <w:p>
      <w:pPr>
        <w:pStyle w:val="ArticleScripture"/>
        <w:jc w:val="left"/>
      </w:pPr>
      <w:r>
        <w:rPr>
          <w:rFonts w:ascii="Times New Roman" w:hAnsi="Times New Roman" w:eastAsia="Times New Roman" w:cs="Times New Roman"/>
        </w:rPr>
        <w:t>«Масали даҳ бокираи Матто 25 инчунин таҷрибаи халқи адвентистро нишон медиҳад». «Муборизаи Бузург», 393.</w:t>
      </w:r>
    </w:p>
    <w:p>
      <w:pPr>
        <w:pStyle w:val="ArticleScripture"/>
        <w:jc w:val="left"/>
      </w:pPr>
      <w:r>
        <w:rPr>
          <w:rFonts w:ascii="Times New Roman" w:hAnsi="Times New Roman" w:eastAsia="Times New Roman" w:cs="Times New Roman"/>
        </w:rPr>
        <w:t>«Маро бисёр вақт ба масали даҳ бокира ишора мекунанд, ки панҷ нафари онҳо доно буданд ва панҷ нафари дигар нодон. Ин масал ба маънои айнан ҳарф ба ҳарф иҷро шудааст ва хоҳад шуд, зеро он татбиқи махсус ба ин замон дорад ва, монанди паёми фариштаи сеюм, иҷро шудааст ва то поёни замон ҳақиқати ҳозира боқӣ хоҳад монд». Review and Herald, August 19, 1890.</w:t>
      </w:r>
    </w:p>
    <w:p>
      <w:pPr>
        <w:pStyle w:val="ArticleBody"/>
        <w:jc w:val="left"/>
      </w:pPr>
      <w:r>
        <w:rPr>
          <w:rFonts w:ascii="Times New Roman" w:hAnsi="Times New Roman" w:eastAsia="Times New Roman" w:cs="Times New Roman"/>
        </w:rPr>
        <w:t>Масал 22 октябри соли 1844 иҷро гардид, вақте ки бокираҳои хирадманд ва нодони таърихи миллеритӣ аз ҳам ҷудо шуданд. Оғози адвентизм анҷоми адвентизмро ифода мекунад, ва ҷудошавӣ дар охир иҷроиши масали даҳ бокира мебошад, ва ҷудошавӣ дар охир бо қонуни якшанбе ба вуҷуд оварда мешавад.</w:t>
      </w:r>
    </w:p>
    <w:p>
      <w:pPr>
        <w:pStyle w:val="ArticleScripture"/>
        <w:jc w:val="left"/>
      </w:pPr>
      <w:r>
        <w:rPr>
          <w:rFonts w:ascii="Times New Roman" w:hAnsi="Times New Roman" w:eastAsia="Times New Roman" w:cs="Times New Roman"/>
        </w:rPr>
        <w:t>«Боз ин масалҳо таълим медиҳанд, ки пас аз доварӣ дигар муҳлати имтиёз нахоҳад буд. Вақте ки кори Инҷил ба анҷом мерасад, фавран ҷудоӣ миёни некон ва бадон фаро мерасад, ва сарнавишти ҳар яке аз ин ду гурӯҳ то абад муайян мегардад». Christ’s Object Lessons, 123.</w:t>
      </w:r>
    </w:p>
    <w:p>
      <w:pPr>
        <w:pStyle w:val="ArticleBody"/>
        <w:jc w:val="left"/>
      </w:pPr>
      <w:r>
        <w:rPr>
          <w:rFonts w:ascii="Times New Roman" w:hAnsi="Times New Roman" w:eastAsia="Times New Roman" w:cs="Times New Roman"/>
        </w:rPr>
        <w:t>Масали даҳ духтар нишон медиҳад, ки маҳз духтарони оқили Адвентизм мӯҳри Худоро қабул мекунанд ва духтарони нодони Адвентизм ҳангоми қонуни якшанбе дар Иёлоти Муттаҳида нишони ҳайвонро қабул мекунанд. Духтарони нодон ҳамчунин ҳамчун Лоудиқиён муаррифӣ мешаванд.</w:t>
      </w:r>
    </w:p>
    <w:p>
      <w:pPr>
        <w:pStyle w:val="ArticleScripture"/>
        <w:jc w:val="left"/>
      </w:pPr>
      <w:r>
        <w:rPr>
          <w:rFonts w:ascii="Times New Roman" w:hAnsi="Times New Roman" w:eastAsia="Times New Roman" w:cs="Times New Roman"/>
        </w:rPr>
        <w:t>«Ҳолати Калисое, ки онро бокирагони беақл намояндагӣ мекунанд, ҳамчунин ҳамчун ҳолати Лаодикия зикр шудааст». Review and Herald, August 19, 1890.</w:t>
      </w:r>
    </w:p>
    <w:p>
      <w:pPr>
        <w:pStyle w:val="ArticleBody"/>
        <w:jc w:val="left"/>
      </w:pPr>
      <w:r>
        <w:rPr>
          <w:rFonts w:ascii="Times New Roman" w:hAnsi="Times New Roman" w:eastAsia="Times New Roman" w:cs="Times New Roman"/>
        </w:rPr>
        <w:t>Дар рӯзҳои охир, ҳангоме ки Худо аҳди Худро бо қавми аҳднигоҳдорандаи Худ нав мекунад, Худо номи нави Худро ошкор хоҳад кард, чунон ки дар замони Мусо ҳангоми нав кардани аҳд чунин кард. Вазъи бокираҳои нодон он аст, ки равған надоранд, ва вазъи Лоодикиён он аст, ки аз ҳад кӯр ҳастанд, то бубинанд, ки равған надоранд. Равшан аст, ки агар бокираҳои нодон Лоодикиён бошанд, пас бокираҳои доно Филаделфиён мебошанд.</w:t>
      </w:r>
    </w:p>
    <w:p>
      <w:pPr>
        <w:pStyle w:val="ArticleScripture"/>
        <w:jc w:val="left"/>
      </w:pPr>
      <w:r>
        <w:rPr>
          <w:rFonts w:ascii="Times New Roman" w:hAnsi="Times New Roman" w:eastAsia="Times New Roman" w:cs="Times New Roman"/>
        </w:rPr>
        <w:t>Ва ба фариштаи калисои Филаделфия бинавис: Инро мегӯяд Ӯ, ки муқаддас аст, Ӯ, ки ростин аст, Ӯ, ки калиди Довудро дорад, Ӯ, ки мекушояд ва ҳеҷ кас баста наметавонад; ва мебандад, ва ҳеҷ кас кушода наметавонад; Ман аъмоли туро медонам: инак, Ман пеши ту дари кушодае ниҳодаам, ва ҳеҷ кас онро баста наметавонад; зеро ту қуввати андак дорӣ, ва каломи Маро нигоҳ доштаӣ, ва номи Маро инкор накардаӣ.</w:t>
      </w:r>
    </w:p>
    <w:p>
      <w:pPr>
        <w:pStyle w:val="ArticleScripture"/>
        <w:jc w:val="left"/>
      </w:pPr>
      <w:r>
        <w:rPr>
          <w:rFonts w:ascii="Times New Roman" w:hAnsi="Times New Roman" w:eastAsia="Times New Roman" w:cs="Times New Roman"/>
        </w:rPr>
        <w:t>Инак, Ман касонеро, ки аз куништгоҳи шайтонанд, ки мегӯянд яҳудӣ ҳастанд, вале нестанд, балки дурӯғ мегӯянд, чунин хоҳам кард, ки биёянд ва пеши пойҳои ту саҷда кунанд, ва бидонанд, ки Ман туро дӯст доштаам. Азбаски ту каломи сабри Маро нигоҳ доштаӣ, Ман низ туро аз соати озмоиш нигоҳ хоҳам дошт, ки бар тамоми ҷаҳон хоҳад омад, то сокинони заминро имтиҳон кунад.</w:t>
      </w:r>
    </w:p>
    <w:p>
      <w:pPr>
        <w:pStyle w:val="ArticleScripture"/>
        <w:jc w:val="left"/>
      </w:pPr>
      <w:r>
        <w:rPr>
          <w:rFonts w:ascii="Times New Roman" w:hAnsi="Times New Roman" w:eastAsia="Times New Roman" w:cs="Times New Roman"/>
        </w:rPr>
        <w:t>Инак, Ман зуд меоям: он чиро, ки дорӣ, маҳкам нигоҳ дор, то касе тоҷи туро нагирад. Касеро ки ғолиб ояд, Ман ӯро сутуне дар маъбади Худои Худ хоҳам гардонид, ва ӯ дигар ҳаргиз берун нахоҳад рафт; ва бар ӯ номи Худои Худ, ва номи шаҳри Худои Худро, ки Ерусалими нав аст, ки аз осмон аз ҷониби Худои Худ фуруд меояд, хоҳам навишт; ва номи нави Худро бар ӯ хоҳам навишт. Ҳар кӣ гӯш дорад, бишнавад, ки Рӯҳ ба калисоҳо чӣ мегӯяд. Ваҳй 3:7–13.</w:t>
      </w:r>
    </w:p>
    <w:p>
      <w:pPr>
        <w:pStyle w:val="ArticleBody"/>
        <w:jc w:val="left"/>
      </w:pPr>
      <w:r>
        <w:rPr>
          <w:rFonts w:ascii="Times New Roman" w:hAnsi="Times New Roman" w:eastAsia="Times New Roman" w:cs="Times New Roman"/>
        </w:rPr>
        <w:t>Филаделфиёнҳо яксаду чиҳилу чаҳор ҳазорро ифода мекунанд, ва ба онҳо ваъда дода шудааст, ки Худо номи нави Худро бар онҳо хоҳад навишт. Вақте ки Худованд бо яксаду чиҳилу чаҳор ҳазор ба аҳд медарояд, Ӯ номи нави Худро ошкор хоҳад кард. Ба Иброҳим аз ҷониби Худованд гуфта шуд, ки Ӯ Худои Қодири Мутлақ аст.</w:t>
      </w:r>
    </w:p>
    <w:p>
      <w:pPr>
        <w:pStyle w:val="ArticleScripture"/>
        <w:jc w:val="left"/>
      </w:pPr>
      <w:r>
        <w:rPr>
          <w:rFonts w:ascii="Times New Roman" w:hAnsi="Times New Roman" w:eastAsia="Times New Roman" w:cs="Times New Roman"/>
        </w:rPr>
        <w:t>Ва ҳангоме ки Абром наваду нӯҳсола буд, Худованд ба Абром зоҳир шуд ва ба ӯ гуфт: Ман Худои Қодири Мутлақ ҳастам; пеши рӯи Ман роҳ рав ва комил бош. Ва Ман аҳди Худро миёни Худ ва ту барқарор хоҳам кард, ва туро бағоят бисёр хоҳам афзуд. Ва Абром бар рӯи худ афтод; ва Худо бо ӯ сухан ронда, гуфт: Инак, аҳди Ман бо туст, ва ту падари халқҳои бисёр хоҳӣ буд. Ва дигар номи ту Абром хонда нахоҳад шуд, балки номи ту Иброҳим хоҳад буд; зеро ки туро падари халқҳои бисёр гардонидаам. Ҳастӣ 17:1–5.</w:t>
      </w:r>
    </w:p>
    <w:p>
      <w:pPr>
        <w:pStyle w:val="ArticleBody"/>
        <w:jc w:val="left"/>
      </w:pPr>
      <w:r>
        <w:rPr>
          <w:rFonts w:ascii="Times New Roman" w:hAnsi="Times New Roman" w:eastAsia="Times New Roman" w:cs="Times New Roman"/>
        </w:rPr>
        <w:t>Ҳангоме ки Худованд бори аввал дар айёми Иброҳим бо қавми баргузида ба аҳд даромад, Ӯ Худро ҳамчун Худои Қодири Мутлақ муаррифӣ намуд. Вақте ки Ӯ муносибати аҳдии Худро дар замони Мусо густариш дод, бори аввал Худро ҳамчун ЯҲУВА муаррифӣ кард. Вақте ки Исо омад, то аҳдро бо бисёре барои як ҳафта тасдиқ намояд, Ӯ номи нави Худоро муаррифӣ кард, ки дар Аҳди Қадим танҳо як бор зикр шуда буд, ва он ҳам аз ҷониби як бобилӣ.</w:t>
      </w:r>
    </w:p>
    <w:p>
      <w:pPr>
        <w:pStyle w:val="ArticleScripture"/>
        <w:jc w:val="left"/>
      </w:pPr>
      <w:r>
        <w:rPr>
          <w:rFonts w:ascii="Times New Roman" w:hAnsi="Times New Roman" w:eastAsia="Times New Roman" w:cs="Times New Roman"/>
        </w:rPr>
        <w:t>Он гоҳ подшоҳ Набукаднесар ба ҳайрат афтод ва бо шитоб бархоста, сухан ронда, ба мушовирони худ гуфт: «Оё мо се мардро баста ба миёни оташ наандохтем?» Онҳо ба подшоҳ ҷавоб дода, гуфтанд: «Рост аст, эй подшоҳ». Ӯ дар ҷавоб гуфт: «Инак, ман чор мардро мебинам, ки озодона дар миёни оташ гаштугузор мекунанд, ва ҳеҷ осебе надидаанд; ва сурати чаҳорум ба Писари Худо монанд аст». Дониёл 3:24, 25.</w:t>
      </w:r>
    </w:p>
    <w:p>
      <w:pPr>
        <w:pStyle w:val="ArticleBody"/>
        <w:jc w:val="left"/>
      </w:pPr>
      <w:r>
        <w:rPr>
          <w:rFonts w:ascii="Times New Roman" w:hAnsi="Times New Roman" w:eastAsia="Times New Roman" w:cs="Times New Roman"/>
        </w:rPr>
        <w:t>Муайян кардан ниҳоят осон аст, ки боби сеюми Дониёл қонуни якшанберо дар Иёлоти Муттаҳида муайян менамояд. Дар Дониёл 3 Шадрах, Мешах ва Абеднего яксаду чилу чор ҳазорро намояндагӣ мекунанд. Яксаду чилу чор ҳазор онҳоянд, ки аҳдро барои охирин бор таҷдид мекунанд. Дар Дониёл 3 мо намунаи нубувватии таърихи қонуни якшанбе ва борони охирро мебинем. Масеҳ дар оташҳои таъқибот бо он се баргузидаи Худ буд ва хоҳад буд, ки на танҳо яксаду чилу чор ҳазор, балки ҳамчунин паёмҳои се фариштаро намояндагӣ мекунанд. Дар оташ, ки бӯҳрони қонуни якшанберо тимсол мекунад, Ӯ бо яке аз номҳои Худ шинохта мешавад, ва он номест, ки то замоне ки Масеҳ ҳамчун Писари Худо зоҳир гардид, ба таърих ворид намешуд. Дар намунаи боби сеюм мо он касонеро мебинем, ки дар поёни ҷаҳон аҳдро таҷдид мекунанд ва дар ҷараёни бӯҳрони ниҳоӣ бо Масеҳ муошират доранд, ва Ӯ номе дорад, ки ҳеҷ кас намедонист.</w:t>
      </w:r>
    </w:p>
    <w:p>
      <w:pPr>
        <w:pStyle w:val="ArticleBody"/>
        <w:jc w:val="left"/>
      </w:pPr>
      <w:r>
        <w:rPr>
          <w:rFonts w:ascii="Times New Roman" w:hAnsi="Times New Roman" w:eastAsia="Times New Roman" w:cs="Times New Roman"/>
        </w:rPr>
        <w:t>Пеш аз он ки мо аз баррасии худ дар бораи наҷоти Миср, ки қонуни якшанберо дар Иёлоти Муттаҳида намояндагӣ мекунад, аз ҳад дур равем, бояд ба худ хотиррасон кунем, ки пеш аз оғоз ёфтани нахустини даҳ бало дар Миср, воқеан таҳрики ҳақиқӣ дар бораи рӯзи шанбе вуҷуд дошт.</w:t>
      </w:r>
    </w:p>
    <w:p>
      <w:pPr>
        <w:pStyle w:val="ArticleScripture"/>
        <w:jc w:val="left"/>
      </w:pPr>
      <w:r>
        <w:rPr>
          <w:rFonts w:ascii="Times New Roman" w:hAnsi="Times New Roman" w:eastAsia="Times New Roman" w:cs="Times New Roman"/>
        </w:rPr>
        <w:t>Ва фиръавн гуфт: «Инак, акнун қавми ин замин бисёр шудаанд, ва шумо онҳоро аз машаққатҳошон бозмедоред». Ва фиръавн ҳамон рӯз ба нозирони қавм ва мирзобошиёни онҳо амр фармуда, гуфт: «Дигар ба қавм коҳ надиҳед, то хишт созанд, чунон ки пештар буд; бигзоред худашон рафта, барои худ коҳ ҷамъ кунанд. Ва миқдори хиштеро, ки пештар месохтанд, бар зиммаи онҳо бигузоред; аз он ҳеҷ чиз кам накунед, зеро онҳо бекоранд; бинобар ин фарёд мезананд ва мегӯянд: “Бигзор равем ва барои Худои худ қурбонӣ кунем”. Бигзор бар ин мардон кори бештаре ниҳода шавад, то ба он машғул шаванд, ва ба суханони ботил гӯш надиҳанд». Пас нозирони қавм ва мирзобошиёни онҳо берун рафта, ба қавм сухан гуфта, гуфтанд: «Фиръавн чунин мегӯяд: “Ман ба шумо коҳ нахоҳам дод. Шумо равед ва аз ҳар ҷое ки тавонед, барои худ коҳ ёбед; валекин аз коратон ҳеҷ чиз кам карда нахоҳад шуд”». Пас қавм дар тамоми замини Миср пароканда шуданд, то ба ҷои коҳ хасу хошок ҷамъ кунанд. Ва нозирон онҳоро шитоб медоданд ва мегуфтанд: «Коратонро ба анҷом расонед, вазифаи ҳаррӯзаи худро, чунон ки ҳангоме ки коҳ буд». Ва мирзобошиёни банӣ-Исроил, ки нозирони фиръавн бар онҳо таъйин карда буданд, латукӯб мешуданд ва аз онҳо мепурсиданд: «Чаро шумо на дирӯз ва на имрӯз вазифаи худро дар хиштсозӣ, мисли пештара, ба анҷом нарасондед?» Он гоҳ мирзобошиёни банӣ-Исроил омада, назди фиръавн фарёд бароварда, гуфтанд: «Чаро бо бандагони худ чунин рафтор мекунӣ? Ба бандагони ту коҳ дода намешавад, вале ба мо мегӯянд: “Хишт бисозед”; ва инак, бандагони ту латукӯб мешаванд, ҳол он ки гуноҳ аз қавми худи туст». Аммо ӯ гуфт: «Шумо бекоред, бекоред; бинобар ин мегӯед: “Бигзор равем ва барои Худованд қурбонӣ кунем”. Пас акнун рафта, кор кунед; зеро ба шумо коҳ дода нахоҳад шуд, вале шумо бояд миқдори хиштро бисупоред». Ва мирзобошиёни банӣ-Исроил диданд, ки ба ҳолати бад гирифтор шудаанд, баъд аз он ки гуфта шуд: «Аз хиштҳои вазифаи ҳаррӯзаи худ ҳеҷ чиз кам накунед». Хуруҷ 5:5–19.</w:t>
      </w:r>
    </w:p>
    <w:p>
      <w:pPr>
        <w:pStyle w:val="ArticleBody"/>
        <w:jc w:val="left"/>
      </w:pPr>
      <w:r>
        <w:rPr>
          <w:rFonts w:ascii="Times New Roman" w:hAnsi="Times New Roman" w:eastAsia="Times New Roman" w:cs="Times New Roman"/>
        </w:rPr>
        <w:t>Пеш аз қонуни якшанбе таҳрику ташвиши рӯзафзун бар зидди онҳое хоҳад буд, ки шанбеи рӯзи ҳафтумро нигоҳ медоранд, ҳамон тавре ки пеш аз балоҳои Миср буд. Мӯсо ҳамон касе буд, ки ҳам мисриён ва ҳам ибриён ӯро он шахсе мешинохтанд, ки ҳамаи ин ошӯбу мусибатҳоро ба вуҷуд меовард, ҳамон тавре ки Аҳъоб Илёсро айбдор карда буд.</w:t>
      </w:r>
    </w:p>
    <w:p>
      <w:pPr>
        <w:pStyle w:val="ArticleScripture"/>
        <w:jc w:val="left"/>
      </w:pPr>
      <w:r>
        <w:rPr>
          <w:rFonts w:ascii="Times New Roman" w:hAnsi="Times New Roman" w:eastAsia="Times New Roman" w:cs="Times New Roman"/>
        </w:rPr>
        <w:t>Ва чунин воқеъ шуд: ҳангоме ки Аҳъоб Илёсро дид, Аҳъоб ба ӯ гуфт: «Оё ту он касе ҳастӣ, ки Исроилро ба изтироб меоварӣ?» Ва ӯ ҷавоб дод: «Ман Исроилро ба изтироб наовардаам, балки ту ва хонаи падари ту, зеро ки шумо аҳкоми Худовандро тарк кардаед, ва ту аз Баалим пайравӣ намудаӣ». 3 Подшоҳон 18:17, 18.</w:t>
      </w:r>
    </w:p>
    <w:p>
      <w:pPr>
        <w:pStyle w:val="ArticleBody"/>
        <w:jc w:val="left"/>
      </w:pPr>
      <w:r>
        <w:rPr>
          <w:rFonts w:ascii="Times New Roman" w:hAnsi="Times New Roman" w:eastAsia="Times New Roman" w:cs="Times New Roman"/>
        </w:rPr>
        <w:t>Қиссаи Мусо таърихи қонуни якшанберо тасвир менамояд, ва қиссаи Илёс низ таърихи қонуни якшанберо тасвир мекунад. Мусо ва Илёс, чи якҷоя ва чи ҷудогона, рамзҳо мебошанд. Дар Тағйири сурат ёфтани Масеҳ, онҳо якҷоя саду чиҳилу чор ҳазореро, ки намемиранд, ва онҳоеро, ки дар Худованд мемиранд, намояндагӣ мекарданд. Мусо эҳё карда шуд; Илёс ҳаргиз намурд. Онҳо ҳамчунин он ду пайғамбаре мебошанд, ки дар Ваҳй боби ёздаҳ азобдиҳандагони мардуманд. Ҳақиқати бисёре ба воситаи Мусо ва Илёс ҳамчун рамзҳо ифода шудааст, ва мо умед дорем, ки баъдтар ба он муроҷиат намоем.</w:t>
      </w:r>
    </w:p>
    <w:p>
      <w:pPr>
        <w:pStyle w:val="ArticleScripture"/>
        <w:jc w:val="left"/>
      </w:pPr>
      <w:r>
        <w:rPr>
          <w:rFonts w:ascii="Times New Roman" w:hAnsi="Times New Roman" w:eastAsia="Times New Roman" w:cs="Times New Roman"/>
        </w:rPr>
        <w:t>Инак, Ман пеш аз омадани рӯзи бузург ва даҳшатноки Худованд назди шумо Илёс-пайғамбарро хоҳам фиристод; ва ӯ дили падаронро ба фарзандон ва дили фарзандонро ба падаронашон хоҳад гардонид, мабодо Ман омада, заминро ба лаънат бизанам. Малокӣ 4:5, 6.</w:t>
      </w:r>
    </w:p>
    <w:p>
      <w:pPr>
        <w:pStyle w:val="ArticleBody"/>
        <w:jc w:val="left"/>
      </w:pPr>
      <w:r>
        <w:rPr>
          <w:rFonts w:ascii="Times New Roman" w:hAnsi="Times New Roman" w:eastAsia="Times New Roman" w:cs="Times New Roman"/>
        </w:rPr>
        <w:t>Пеш аз он ки муҳлати имтиҳони инсон ба поён расад, «Илёс-пайғамбар» бояд бо паёми махсусе зоҳир гардад, ки «дили падаронро ба сӯи фарзандон ва дили фарзандонро ба сӯи падарони онҳо» мегардонад. Ҳамаи пайғамбарон дар бораи анҷоми ҷаҳон шаҳодат медиҳанд, ва ҳамаи онҳо бо якдигар ҳамфикранд.</w:t>
      </w:r>
    </w:p>
    <w:p>
      <w:pPr>
        <w:pStyle w:val="ArticleScripture"/>
        <w:jc w:val="left"/>
      </w:pPr>
      <w:r>
        <w:rPr>
          <w:rFonts w:ascii="Times New Roman" w:hAnsi="Times New Roman" w:eastAsia="Times New Roman" w:cs="Times New Roman"/>
        </w:rPr>
        <w:t>Ва рӯҳҳои анбиё тобеи анбиё ҳастанд. Зеро Худо муаллифи ошӯб нест, балки сулҳ аст, чунон ки дар ҳамаи калисоҳои муқаддасон. 1 Қӯринтиён 14:32, 33.</w:t>
      </w:r>
    </w:p>
    <w:p>
      <w:pPr>
        <w:pStyle w:val="ArticleBody"/>
        <w:jc w:val="left"/>
      </w:pPr>
      <w:r>
        <w:rPr>
          <w:rFonts w:ascii="Times New Roman" w:hAnsi="Times New Roman" w:eastAsia="Times New Roman" w:cs="Times New Roman"/>
        </w:rPr>
        <w:t>Паёми Илёс андар пеш аз рӯзи бузург ва даҳшатноки Худованд мерасад; бинобар ин, он ҳамон паёми махсусест дар китоби Ваҳй, ки ҳамчун «Ваҳйи Исои Масеҳ» муаррифӣ шудааст. Вақте ки «вақт наздик аст», паёми махсуси Илёс ба «бандагони» Худо он чизҳоеро нишон медиҳад, «ки бояд ба зудӣ воқеъ шаванд».</w:t>
      </w:r>
    </w:p>
    <w:p>
      <w:pPr>
        <w:pStyle w:val="ArticleScripture"/>
        <w:jc w:val="left"/>
      </w:pPr>
      <w:r>
        <w:rPr>
          <w:rFonts w:ascii="Times New Roman" w:hAnsi="Times New Roman" w:eastAsia="Times New Roman" w:cs="Times New Roman"/>
        </w:rPr>
        <w:t>Ваҳйи Исои Масеҳ, ки Худо онро ба Ӯ дод, то ба бандагони Худ чизҳоеро нишон диҳад, ки бояд ба зудӣ ба амал оянд; ва Ӯ онро ба воситаи фариштаи Худ ба бандаи Худ Юҳанно фиристода, маълум гардонид; ки ӯ бар каломи Худо ва бар шаҳодати Исои Масеҳ, ва бар ҳамаи он чизҳое ки дида буд, шаҳодат дод. Хушо касе ки мехонад, ва онҳое ки суханони ин нубувватро мешунаванд ва он чиро ки дар он навишта шудааст, риоя мекунанд; зеро вақт наздик аст. Ваҳй 1:1–3.</w:t>
      </w:r>
    </w:p>
    <w:p>
      <w:pPr>
        <w:pStyle w:val="ArticleBody"/>
        <w:jc w:val="left"/>
      </w:pPr>
      <w:r>
        <w:rPr>
          <w:rFonts w:ascii="Times New Roman" w:hAnsi="Times New Roman" w:eastAsia="Times New Roman" w:cs="Times New Roman"/>
        </w:rPr>
        <w:t>Аҳамият диҳед, ки вақте Малокӣ Илёсро ҳамчун рамз ба кор мебарад, ӯ ба риояи аҳком ишораи мустақим мекунад.</w:t>
      </w:r>
    </w:p>
    <w:p>
      <w:pPr>
        <w:pStyle w:val="ArticleScripture"/>
        <w:jc w:val="left"/>
      </w:pPr>
      <w:r>
        <w:rPr>
          <w:rFonts w:ascii="Times New Roman" w:hAnsi="Times New Roman" w:eastAsia="Times New Roman" w:cs="Times New Roman"/>
        </w:rPr>
        <w:t>Шариати Мусо, бандаи Маро, ба ёд оваред, ки онро дар Ҳӯриб барои тамоми Исроил ба ӯ амр фармудам, бо фароиз ва аҳком. Инак, Ман пеш аз омадани рӯзи бузург ва даҳшатноки Худованд, Илёс-пайғамбарро назди шумо хоҳам фиристод; ва ӯ дили падаронро ба сӯи фарзандон, ва дили фарзандонро ба сӯи падарони онҳо хоҳад гардонид, мабодо Ман омада, заминро ба лаънат бизанам. Малокӣ 4:4–6.</w:t>
      </w:r>
    </w:p>
    <w:p>
      <w:pPr>
        <w:pStyle w:val="ArticleBody"/>
        <w:jc w:val="left"/>
      </w:pPr>
      <w:r>
        <w:rPr>
          <w:rFonts w:ascii="Times New Roman" w:hAnsi="Times New Roman" w:eastAsia="Times New Roman" w:cs="Times New Roman"/>
        </w:rPr>
        <w:t>Ин се оят охирин оятҳои Аҳди Қадиманд, ва ҳам ваъдаи ниҳоии Аҳди Қадимро дар бар мегиранд, ҳамчунин бар риоя кардани даҳ аҳком таъкид мекунанд. Дар китоби Ваҳй ҳафт «баракат» ҳаст, ва охирини онҳо баракатест бар онҳое ки даҳ аҳкомро риоя мекунанд.</w:t>
      </w:r>
    </w:p>
    <w:p>
      <w:pPr>
        <w:pStyle w:val="ArticleScripture"/>
        <w:jc w:val="left"/>
      </w:pPr>
      <w:r>
        <w:rPr>
          <w:rFonts w:ascii="Times New Roman" w:hAnsi="Times New Roman" w:eastAsia="Times New Roman" w:cs="Times New Roman"/>
        </w:rPr>
        <w:t>Ман Алфа ва Омега ҳастам, ибтидо ва интиҳо, аввалин ва охирин. Хушо онҳое ки аҳкоми Ӯро ба ҷо меоваранд, то ки бар дарахти ҳаёт ҳақ дошта бошанд ва аз дарвозаҳо ба шаҳр дохил шаванд. Ваҳй 22:13, 14.</w:t>
      </w:r>
    </w:p>
    <w:p>
      <w:pPr>
        <w:pStyle w:val="ArticleBody"/>
        <w:jc w:val="left"/>
      </w:pPr>
      <w:r>
        <w:rPr>
          <w:rFonts w:ascii="Times New Roman" w:hAnsi="Times New Roman" w:eastAsia="Times New Roman" w:cs="Times New Roman"/>
        </w:rPr>
        <w:t>Ваъдаи охирин дар Аҳди Қадим ба мо мегӯяд, ки даҳ аҳкомро «ба ёд оварем», вале бо ин амал он ҳамон аҳкомеро махсус таъкид мекунад, ки дар он фармон дода шудааст «ба ёд овар».</w:t>
      </w:r>
    </w:p>
    <w:p>
      <w:pPr>
        <w:pStyle w:val="ArticleScripture"/>
        <w:jc w:val="left"/>
      </w:pPr>
      <w:r>
        <w:rPr>
          <w:rFonts w:ascii="Times New Roman" w:hAnsi="Times New Roman" w:eastAsia="Times New Roman" w:cs="Times New Roman"/>
        </w:rPr>
        <w:t>Рӯзи шанберо ёд кун, то онро муқаддас нигоҳ дорӣ. Шаш рӯз меҳнат намо ва тамоми коратро ба анҷом расон; аммо рӯзи ҳафтум шанбеи Худованд Худои туст: дар он ҳеҷ коре накун, на ту, на писарат, на духтарат, на ғуломат, на канизат, на чорвои ту, ва на аҷнабие ки андаруни дарвозаҳои туст. Зеро Худованд дар шаш рӯз осмон ва замин, баҳр ва ҳар он чиро, ки дар онҳост, офарид, ва рӯзи ҳафтум ором гирифт; бинобар ин Худованд рӯзи шанберо баракат дод ва онро муқаддас гардонид. Хуруҷ 20:8–11.</w:t>
      </w:r>
    </w:p>
    <w:p>
      <w:pPr>
        <w:pStyle w:val="ArticleBody"/>
        <w:jc w:val="left"/>
      </w:pPr>
      <w:r>
        <w:rPr>
          <w:rFonts w:ascii="Times New Roman" w:hAnsi="Times New Roman" w:eastAsia="Times New Roman" w:cs="Times New Roman"/>
        </w:rPr>
        <w:t>Ваъдаи охирин ҳам дар Аҳди Қадим ва ҳам дар Аҳди Ҷадид аҳкоми Худоро таъкид мекунад, бо таъкиди махсус бар шанбеи рӯзи ҳафтум. Малокӣ мегӯяд, ки онро «ба ёд оваред», ва Юҳанно ба мо хабар медиҳад, ки барои чунин амал кардан муборак ҳастед. Шанбеи рӯзи ҳафтум офариниши Худо ва қудрати офаринандаи Ӯро ёдгорӣ мекунад. Шанбе ҳамчунин дар рӯзҳои охири таърихи замин ба нуқтаи баҳсу ихтилоф табдил меёбад. Вақте ки Юҳанно «баракат»-ро бар онҳое, ки аҳкоми Ӯро ба ҷо меоваранд, сабт мекунад, ӯ фақат он чиро сабт менамояд, ки Исо — Алфа ва Омега, ибтидо ва интиҳо, аввалин ва охирин — эълон кардааст. Бинобар ин, ваъдаи охирини Аҳди Ҷадид ба Шанбеи рӯзи ҳафтум низ иртибот дорад, ҳамчунин ба он сифати илоҳият, ки анҷомро аз рӯи ибтидо муайян мекунад.</w:t>
      </w:r>
    </w:p>
    <w:p>
      <w:pPr>
        <w:pStyle w:val="ArticleBody"/>
        <w:jc w:val="left"/>
      </w:pPr>
      <w:r>
        <w:rPr>
          <w:rFonts w:ascii="Times New Roman" w:hAnsi="Times New Roman" w:eastAsia="Times New Roman" w:cs="Times New Roman"/>
        </w:rPr>
        <w:t>Аввалин ҳақиқате, ки дар Ҳастӣ зикр шудааст, ки маънояш ибтидоҳост, Офаридгор, офариниш ва таъкиди махсус бар рӯзи шанберо муайян месозад. Ҳамаи ин якҷо, сатр бар сатр, нишон медиҳанд, ки ҳам ибтидои Аҳди Қадим ва ҳам анҷоми ҳам Аҳди Қадим ва ҳам Аҳди Ҷадид Худоро ҳамчун Офаридгор, Даҳ Аҳком, ҳукми рӯзи шанбе ва инро, ки Исо ибтидо ва интиҳост, таъкид мекунанд.</w:t>
      </w:r>
    </w:p>
    <w:p>
      <w:pPr>
        <w:pStyle w:val="ArticleBody"/>
        <w:jc w:val="left"/>
      </w:pPr>
      <w:r>
        <w:rPr>
          <w:rFonts w:ascii="Times New Roman" w:hAnsi="Times New Roman" w:eastAsia="Times New Roman" w:cs="Times New Roman"/>
        </w:rPr>
        <w:t>Илёс-пайғамбарро Малоқӣ дар ваъдаи охирини Аҳди Қадим ҳамчун рамз ба кор мебарад; ва ӯ ҳамон пайғамбаре буд, ки бо Изобал ва Аҳъоб рӯ ба рӯ шуд. Китоби Ваҳй Изобалро ҳамчун рамзи папагӣ ва даҳ подшоҳро ҳамчун рамзи Созмони Милали Муттаҳид ба кор мебарад. Рӯбарӯии Илёс бо Аҳъоб ва Изобал рӯбарӯии яксаду чилу чаҳор ҳазорро бо Созмони Милали Муттаҳид, ки аз ҷониби Иёлоти Муттаҳида қувват дода мешавад ва аз ҷониби папагӣ роҳнамоӣ мегардад, ифода мекунад. Ҳамчун подшоҳи даҳ қабилаи шимолии Исроил, Аҳъоб қудрати ҳоким бар даҳ қабиларо намояндагӣ мекард ва ба ҳамин тариқ намунаи Иёлоти Муттаҳида (Аҳъоб) мебошад, ки Созмони Милали Муттаҳидро (даҳ қабила ё даҳ подшоҳ дар Ваҳй боби ҳабдаҳ) қувват мебахшад, то барои папагӣ (Изобал) таъқиби нигаҳдорандагони шанберо анҷом диҳад. Вақте ки Малоқӣ Илёсро барои ифода кардани паёме ба кор мебарад, ки пеш аз рӯзи бузург ва даҳшатноки Худованд меояд, Илёс онҳоеро намояндагӣ мекунад, ки аз ҷониби Руми муосир (аждаҳо, ҳайвон ва пайғамбари козиб) таъқиб мешаванд, ҳамон тавре ки худи ӯ аз ҷониби Изобал сеюним сол таъқиб шуда буд. Таъкид бар шанбе тавассути ба кор бурдани калимаи «ба ёд оваред» дар Малоқӣ 4:4 буҳрони қонуни якшанберо низ ба саҳнаи пешгӯёнаи тасвиркардаи Малоқӣ меафзояд.</w:t>
      </w:r>
    </w:p>
    <w:p>
      <w:pPr>
        <w:pStyle w:val="ArticleBody"/>
        <w:jc w:val="left"/>
      </w:pPr>
      <w:r>
        <w:rPr>
          <w:rFonts w:ascii="Times New Roman" w:hAnsi="Times New Roman" w:eastAsia="Times New Roman" w:cs="Times New Roman"/>
        </w:rPr>
        <w:t>Ба баррасии ҳақиқатҳое, ки тавассути муқоисаи оғози Аҳди Қадим бо анҷоми Аҳди Қадим, ва сипас тавассути муқоисаи оғози Китоби Муқаддас бо анҷоми Китоби Муқаддас расонида мешаванд, бисёр бештар бояд афзуда шавад. Дар Ҳастӣ мо Офаридгор, офариниш ва Шанберо дорем, ки ёдбуди офариниш аст. Дар Малокӣ мо ҳукми рӯзи Шанберо мебинем, ки ҳамчун масъалаи буҳронӣ муайян шудааст ва ба поёни фурсати имтиёзии инсон ва ҳафт балои охирин меоварад, ё чунон ки Малокӣ онро меномад, «рӯзи бузург ва даҳшатноки Худованд». Илёс намояндаи қавми Худост, ки паёми фариштаи сеюмро ба ҷаҳони дар ҳоли ҳалокат пешниҳод мекунанд.</w:t>
      </w:r>
    </w:p>
    <w:p>
      <w:pPr>
        <w:pStyle w:val="ArticleScripture"/>
        <w:jc w:val="left"/>
      </w:pPr>
      <w:r>
        <w:rPr>
          <w:rFonts w:ascii="Times New Roman" w:hAnsi="Times New Roman" w:eastAsia="Times New Roman" w:cs="Times New Roman"/>
        </w:rPr>
        <w:t>«Имрӯз, дар рӯҳ ва қуввати Ильёс ва Яҳёи Таъмиддиҳанда, паёмбароне, ки аз ҷониби Худо таъйин шудаанд, диққати ҷаҳоне, ки ба доварӣ маҳкум аст, ба рӯйдодҳои ҷиддие ҷалб мекунанд, ки ба наздикӣ дар иртибот бо соатҳои охирини муҳлати файз ва зуҳури Исои Масеҳ ҳамчун Подшоҳи подшоҳон ва Парвардигори парвардигорон ба вуқӯъ хоҳанд пайваст». Пайғамбарон ва Подшоҳон, 715, 716.</w:t>
      </w:r>
    </w:p>
    <w:p>
      <w:pPr>
        <w:pStyle w:val="ArticleBody"/>
        <w:jc w:val="left"/>
      </w:pPr>
      <w:r>
        <w:rPr>
          <w:rFonts w:ascii="Times New Roman" w:hAnsi="Times New Roman" w:eastAsia="Times New Roman" w:cs="Times New Roman"/>
        </w:rPr>
        <w:t>Оғози Китоби Муқаддас, ки ҳамчунин оғози Аҳди Қадим аст, ҳамон ҳикояеро муайян месозад, ки анҷоми ҳар ду Аҳд низ онро нишон медиҳанд, аммо ҳар як оғоз ва анҷом ҳақиқати махсуси худро дорад, то бар он таъкид намояд ва ба паём саҳм гузорад. Дар Ҳастӣ диққат ба фаъолияти Худо равона шудааст; дар Малокӣ диққат ба он паёмест, ки аз бӯҳрони оянда ҳушдор медиҳад. Анҷоми Ваҳй Алфа ва Омегаро муайян мекунад. Дар китоби аввали Аҳди Ҷадид мо чунин мехонем.</w:t>
      </w:r>
    </w:p>
    <w:p>
      <w:pPr>
        <w:pStyle w:val="ArticleScripture"/>
        <w:jc w:val="left"/>
      </w:pPr>
      <w:r>
        <w:rPr>
          <w:rFonts w:ascii="Times New Roman" w:hAnsi="Times New Roman" w:eastAsia="Times New Roman" w:cs="Times New Roman"/>
        </w:rPr>
        <w:t>Китоби насабномаи Исои Масеҳ, писари Довуд, писари Иброҳим.</w:t>
      </w:r>
    </w:p>
    <w:p>
      <w:pPr>
        <w:pStyle w:val="ArticleScripture"/>
        <w:jc w:val="left"/>
      </w:pPr>
      <w:r>
        <w:rPr>
          <w:rFonts w:ascii="Times New Roman" w:hAnsi="Times New Roman" w:eastAsia="Times New Roman" w:cs="Times New Roman"/>
        </w:rPr>
        <w:t>Иброҳим Исҳоқро ба дунё овард; ва Исҳоқ Яъқубро; ва Яъқуб Яҳудо ва бародаронашро; Ва Яҳудо Форес ва Зораҳро аз Томор ба дунё овард; ва Форес Ҳесронро ба дунё овард; ва Ҳесрон Оромро; Ва Ором Аминодобро ба дунё овард; ва Аминодоб Наҳшунро; ва Наҳшун Салмӯнро; Ва Салмӯн Бӯазро аз Раҳоб ба дунё овард; ва Бӯаз Ӯбайдро аз Рут; ва Ӯбайд Йассоиро ба дунё овард; Ва Йассой Довуд-подшоҳро ба дунё овард; ва Довуд-подшоҳ Сулаймонро аз зане ки зани Урё буд, ба дунё овард; Ва Сулаймон Раҳабъомро ба дунё овард; ва Раҳабъом Абиёро; ва Абиё Осоро; Ва Осо Еҳӯшофотро ба дунё овард; ва Еҳӯшофот Юромро; ва Юром Узиёро; Ва Узиё Ютомро ба дунё овард; ва Ютом Оҳозро; ва Оҳоз Ҳизқиёро; Ва Ҳизқиё Менашшеро ба дунё овард; ва Менашше Омӯнро; ва Омӯн Юшиёро; Ва Юшиё Яконё ва бародаронашро, дар айёме ки онҳо ба Бобил асир бурда шуданд, ба дунё овард: Ва баъд аз он ки онҳо ба Бобил бурда шуданд, Яконё Шаалтиилро ба дунё овард; ва Шаалтиил Зорубобилро; Ва Зорубобил Абиҳудро ба дунё овард; ва Абиҳуд Элёқимро; ва Элёқим Озурро; Ва Озур Содӯқро ба дунё овард; ва Содӯқ Оҳимро; ва Оҳим Элӣҳудро; Ва Элӣҳуд Элъозорро ба дунё овард; ва Элъозор Маттонро; ва Маттон Яъқубро; Ва Яъқуб Юсуф, шавҳари Марямро, ба дунё овард, ки аз ӯ Исо таваллуд ёфт, ки Масеҳ хонда мешавад.</w:t>
      </w:r>
    </w:p>
    <w:p>
      <w:pPr>
        <w:pStyle w:val="ArticleScripture"/>
        <w:jc w:val="left"/>
      </w:pPr>
      <w:r>
        <w:rPr>
          <w:rFonts w:ascii="Times New Roman" w:hAnsi="Times New Roman" w:eastAsia="Times New Roman" w:cs="Times New Roman"/>
        </w:rPr>
        <w:t>Пас, ҳамаи наслҳо аз Иброҳим то Довуд чордаҳ насл мебошанд; ва аз Довуд то вақти ба Бобил бурда шудани асирон чордаҳ насл мебошанд; ва аз вақти ба Бобил бурда шудани асирон то Масеҳ чордаҳ насл мебошанд.</w:t>
      </w:r>
    </w:p>
    <w:p>
      <w:pPr>
        <w:pStyle w:val="ArticleScripture"/>
        <w:jc w:val="left"/>
      </w:pPr>
      <w:r>
        <w:rPr>
          <w:rFonts w:ascii="Times New Roman" w:hAnsi="Times New Roman" w:eastAsia="Times New Roman" w:cs="Times New Roman"/>
        </w:rPr>
        <w:t>Вале таваллуди Исои Масеҳ чунин воқеъ шуд: ҳангоме ки модари Ӯ Марям ба Юсуф номзад шуда буд, пеш аз он ки онҳо ба ҳам оянд, маълум гардид, ки ӯ аз Рӯҳулқудс ҳомиладор аст. Пас Юсуф, шавҳари вай, ки марди одил буд ва намехост ӯро дар пеши омма расво созад, қасд дошт ӯро пинҳонӣ тарк намояд. Аммо ҳангоме ки ӯ дар бораи ин чизҳо андеша мекард, инак, фариштаи Худованд дар хоб ба ӯ зоҳир шуда, гуфт: «Эй Юсуф, писари Довуд, натарс, ки Марямро, зани худро, ба назди худ бигирӣ, зеро он чи дар вай бор ёфтааст, аз Рӯҳулқудс аст.»</w:t>
      </w:r>
    </w:p>
    <w:p>
      <w:pPr>
        <w:pStyle w:val="ArticleScripture"/>
        <w:jc w:val="left"/>
      </w:pPr>
      <w:r>
        <w:rPr>
          <w:rFonts w:ascii="Times New Roman" w:hAnsi="Times New Roman" w:eastAsia="Times New Roman" w:cs="Times New Roman"/>
        </w:rPr>
        <w:t>Ва ӯ писаре хоҳад зоид, ва ту номи Ӯро ИСО бигзор; зеро Ӯ қавми Худро аз гуноҳҳошон наҷот хоҳад дод. Ва ҳамаи ин воқеъ шуд, то он чи Худованд ба воситаи набӣ гуфта буд, ба амал ояд, ки мегӯяд: «Инак, бокира ҳомиладор хоҳад шуд ва писаре хоҳад зоид, ва Ӯро Имонуил хоҳанд номид», ки тарҷумааш ин аст: Худо бо мост. Пас Юсуф, чун аз хоб бедор шуд, чунон ки фариштаи Худованд ба ӯ амр фармуда буд, амал кард ва зани худро ба назди худ гирифт; ва то вақте ки Писари нахустини худро зоид, ӯро нашинохт; ва Ӯро ИСО номид. Матто 1:1–25.</w:t>
      </w:r>
    </w:p>
    <w:p>
      <w:pPr>
        <w:pStyle w:val="ArticleBody"/>
        <w:jc w:val="left"/>
      </w:pPr>
      <w:r>
        <w:rPr>
          <w:rFonts w:ascii="Times New Roman" w:hAnsi="Times New Roman" w:eastAsia="Times New Roman" w:cs="Times New Roman"/>
        </w:rPr>
        <w:t>Оғози Аҳди Ҷадид бо оғози Аҳди Қадим ва анҷоми он, инчунин бо анҷоми Аҳди Ҷадид мувофиқат мекунад, зеро он қудрати офаринандаи Худоро таъкид менамояд; зеро ҳамон қудрате, ки Масеҳ ба воситаи он дар шаш рӯз ҳамаи чизҳоро офарид, айни ҳамон қудратест, ки Ӯ онро барои «наҷот додани қавми Худ аз гуноҳҳошон» ба кор мебарад. Калимаи Имонуил, чунон ки ин порча аз навиштаҳои Ишаъё иқтибос меорад, маънояш «Худо бо мост» мебошад. Ӯ дар дохили қавми Худ сокин мешавад, зеро илоҳияти Худро бо инсонияти мо муттаҳид месозад, ва маҳз ҳамин иттиҳод буд, ки Ӯ ҳангоми таҷассум ёфтанаш дар Марям ба анҷом расонид.</w:t>
      </w:r>
    </w:p>
    <w:p>
      <w:pPr>
        <w:pStyle w:val="ArticleScripture"/>
        <w:jc w:val="left"/>
      </w:pPr>
      <w:r>
        <w:rPr>
          <w:rFonts w:ascii="Times New Roman" w:hAnsi="Times New Roman" w:eastAsia="Times New Roman" w:cs="Times New Roman"/>
        </w:rPr>
        <w:t>«Ҳеҷ чиз камтар аз итоати комил наметавонад ба меъёри талаботи Худо ҷавобгӯ бошад. Ӯ талаботи Худро номуайян нагузоштааст. Ӯ ҳеҷ чизеро амр накардааст, магар он чиро ки барои ба ҳамоҳангӣ овардани инсон бо Худ зарур аст. Мо бояд гуноҳкоронро ба сӯи идеали Ӯ дар хислат раҳнамоӣ кунем ва онҳоро назди Масеҳ оварем, ки танҳо бо файзи Ӯ ин идеал метавонад ба даст оварда шавад.</w:t>
      </w:r>
    </w:p>
    <w:p>
      <w:pPr>
        <w:pStyle w:val="ArticleScripture"/>
        <w:jc w:val="left"/>
      </w:pPr>
      <w:r>
        <w:rPr>
          <w:rFonts w:ascii="Times New Roman" w:hAnsi="Times New Roman" w:eastAsia="Times New Roman" w:cs="Times New Roman"/>
        </w:rPr>
        <w:t>«Наҷотдиҳанда нотавониҳои инсониятро бар Худ гирифт ва ҳаёти бе гуноҳе зист, то одамон аз он натарсанд, ки ба сабаби заъфи табиати инсонӣ натавонанд ғолиб оянд. Масеҳ омад, то моро “шарикони табиати илоҳӣ” гардонад, ва ҳаёти Ӯ эълон мекунад, ки инсоният, вақте бо илоҳият пайваст аст, гуноҳ содир намекунад». Ministry of Healing, 180.</w:t>
      </w:r>
    </w:p>
    <w:p>
      <w:pPr>
        <w:pStyle w:val="ArticleBody"/>
        <w:jc w:val="left"/>
      </w:pPr>
      <w:r>
        <w:rPr>
          <w:rFonts w:ascii="Times New Roman" w:hAnsi="Times New Roman" w:eastAsia="Times New Roman" w:cs="Times New Roman"/>
        </w:rPr>
        <w:t>Аввали Аҳди Ҷадид муайян месозад, ки Исо дар куҷо, кай ва чаро табиати инсонии моро бар Худ гирифт. Ӯ инро ба амал овард, то нишон диҳад, ки қудрати инсонӣ, ки бо қудрати илоҳӣ муттаҳид шудааст, гуноҳ намекунад. Гуноҳ вайрон кардани шариат аст, ки Малоҳӣ мегӯяд онро мо бояд «дар хотир нигоҳ дорем». Юҳанно ба мо мефаҳмонад, ки онҳое ки шариатро нигоҳ медоранд, ва бинобар ин онҳое ки гуноҳ намекунанд, метавонанд аз дарвозаҳои осмонӣ ворид шаванд. Матто муайян месозад, ки гунаҳкор метавонад бар гуноҳ ғолиб ояд, чунон ки Масеҳ ғолиб омад. Вақте ки Масеҳ дар даруни мост, (умеди ҷалол) қудрати офаринандае ки коинотро падид овард, дар даруни мост. Ин имкон ба воситаи он муҳайё гардид, ки Масеҳ интихоб кард ба хонаводаи инсонӣ ворид шавад ва то боқии абадият на танҳо Писари Худо, балки инчунин Писари Одам гардад.</w:t>
      </w:r>
    </w:p>
    <w:p>
      <w:pPr>
        <w:pStyle w:val="ArticleBody"/>
        <w:jc w:val="left"/>
      </w:pPr>
      <w:r>
        <w:rPr>
          <w:rFonts w:ascii="Times New Roman" w:hAnsi="Times New Roman" w:eastAsia="Times New Roman" w:cs="Times New Roman"/>
        </w:rPr>
        <w:t>Аз китоби Ваҳй, андаке пеш аз анҷоми мӯҳлати имтиҳони инсоният, барои қавми Худо паёми махсуси ҳақиқат кушода мешавад. Он паёми махсус ҳамон «пайғоми Илёс»-и Малокӣ аст, ки андаке пеш аз «рӯзи муҳташами Худованд» эълон карда мешавад.</w:t>
      </w:r>
    </w:p>
    <w:p>
      <w:pPr>
        <w:pStyle w:val="ArticleBody"/>
        <w:jc w:val="left"/>
      </w:pPr>
      <w:r>
        <w:rPr>
          <w:rFonts w:ascii="Times New Roman" w:hAnsi="Times New Roman" w:eastAsia="Times New Roman" w:cs="Times New Roman"/>
        </w:rPr>
        <w:t>Дар оғози ҳар ду Аҳд ва дар анҷоми Аҳди Ҷадид сифатҳои муайяни Худо мушаххас гардонида шудаанд. Дар Ҳастӣ Ӯ Офаридгор аст, ва дар анҷоми Ваҳй Ӯ Алфо ва Омего мебошад. Дар оғози Аҳди Ҷадид Ӯ Писари одам мегардад. Ва дар анҷоми Аҳди Қадим мо он усулеро меёбем, ки фиристода — Илёс — барои ба анҷом расондани паёме, ки эълон мекард, ба кор мебарад: баргардондани дилҳои падарон ба фарзандон ва баръакс.</w:t>
      </w:r>
    </w:p>
    <w:p>
      <w:pPr>
        <w:pStyle w:val="ArticleBody"/>
        <w:jc w:val="left"/>
      </w:pPr>
      <w:r>
        <w:rPr>
          <w:rFonts w:ascii="Times New Roman" w:hAnsi="Times New Roman" w:eastAsia="Times New Roman" w:cs="Times New Roman"/>
        </w:rPr>
        <w:t>Принсипи нубуввате, ки Илёс барои пешкаш кардани паёми огоҳкунандаи худ ба кор мебарад, айнан ҳамон чизест, ки ба Юҳанно дар Ваҳй фармуда шуд, ки иҷро намояд. Илёс «дили падаронро ба фарзандон ва дили фарзандонро ба падарони онҳо хоҳад гардонид», ва ба Юҳанно гуфта шуд, ки он чиро, ки он замон буд, бинависад, ва бо ин амал ӯ ҳамзамон он чиро низ менавишт, ки ба вуқӯъ хоҳад омад. Юҳанно барои нишон додани он истифода шуд, ки принсипи алфа ва омега дар Каломи нубувватӣ чӣ гуна амал мекунад, ва Илёс паёми худро бар ҳамон принсип бино хоҳад кард. Вақте ки мо аввали Китоби Муқаддасро бо анҷоми Китоби Муқаддас муқоиса мекунем, мо Аҳди Қадимро бо Аҳди Ҷадид муқоиса мекунем. Падар ибтидои фарзанди худ аст, ва фарзанд анҷоми падар аст. Он яксаду чилу чор ҳазор насли охирини фарзандони Иброҳим мебошанд, ва таърихе ки дар он Худо бо Иброҳим аҳд баст, намунаи таърихест, ки дар он Худо он аҳдро бо он яксаду чилу чор ҳазор аз нав барқарор мекунад.</w:t>
      </w:r>
    </w:p>
    <w:p>
      <w:pPr>
        <w:pStyle w:val="ArticleScripture"/>
        <w:jc w:val="left"/>
      </w:pPr>
      <w:r>
        <w:rPr>
          <w:rFonts w:ascii="Times New Roman" w:hAnsi="Times New Roman" w:eastAsia="Times New Roman" w:cs="Times New Roman"/>
        </w:rPr>
        <w:t>Бинобар ин, он аз имон аст, то ки аз рӯи файз бошад; то ваъда барои тамоми насл устувор гардад; на танҳо барои он ки аз шариат аст, балки ҳамчунин барои он ки аз имони Иброҳим аст; ки ӯ падари ҳамаи мо мебошад. Румиён 4:16.</w:t>
      </w:r>
    </w:p>
    <w:p>
      <w:pPr>
        <w:pStyle w:val="ArticleBody"/>
        <w:jc w:val="left"/>
      </w:pPr>
      <w:r>
        <w:rPr>
          <w:rFonts w:ascii="Times New Roman" w:hAnsi="Times New Roman" w:eastAsia="Times New Roman" w:cs="Times New Roman"/>
        </w:rPr>
        <w:t>Пайғоми Илёс усули алфа ва омегаро ифода менамояд, зеро падарон алфаанд ва фарзандон омега. Пайғоми Илёс дилҳои падаронро ба сӯи фарзандон бармегардонад. Масеҳ Яҳёи Таъмиддиҳандаро чун Илёс муаррифӣ кард, ва Эллен Уайт Уилям Миллерро ҳам Илёс ва ҳам Яҳёи Таъмиддиҳанда муаррифӣ намуд. Пайғоми ҳамаи ин мардони намояндагӣ ҳамчун баргардонандаи дилҳои падарон ба сӯи фарзандон ва баръакс нишон дода шудааст. Ин кор таъсири пайғомро дар баргардонидани дилҳои одамон ба сӯи Падари осмониашон ифода мекунад, аммо маънои он бештар аз ин аст, зеро он рамзи он кор мебошад. Дар пешгӯии Китоби Муқаддас рамзҳо беш аз як маъно доранд ва бояд аз рӯи матн муайян карда шаванд.</w:t>
      </w:r>
    </w:p>
    <w:p>
      <w:pPr>
        <w:pStyle w:val="ArticleScripture"/>
        <w:jc w:val="left"/>
      </w:pPr>
      <w:r>
        <w:rPr>
          <w:rFonts w:ascii="Times New Roman" w:hAnsi="Times New Roman" w:eastAsia="Times New Roman" w:cs="Times New Roman"/>
        </w:rPr>
        <w:t>«Чӣ буд он чизе ки Яҳёи Таъмиддиҳандаро бузург гардонд? Ӯ зеҳни худро ба рӯи тӯдаи анъанаҳое, ки муаллимони қавми яҳуд пешкаш мекарданд, баст ва онро ба ҳикмате, ки аз боло меояд, кушод. Пеш аз таваллуди ӯ Рӯҳулқудс дар бораи Яҳё шаҳодат дод: “Ӯ дар назди Худованд бузург хоҳад буд, ва на шароб ва на нӯшокии масткунанда хоҳад нӯшид; ва аз Рӯҳулқудс пур хоҳад шуд…. Ва бисёре аз банӣ-Исроилро ба сӯи Худованд Худои онҳо хоҳад баргардонд. Ва ӯ пешопеши Ӯ дар рӯҳ ва қудрати Илёс хоҳад рафт, то дилҳои падаронро ба фарзандон, ва нофармононро ба ҳикмати одилон баргардонад; то қавмеро барои Худованд омода созад.” Луқо 1:15–17.» Counsels to Parents, Teachers and Students, 445.</w:t>
      </w:r>
    </w:p>
    <w:p>
      <w:pPr>
        <w:pStyle w:val="ArticleBody"/>
        <w:jc w:val="left"/>
      </w:pPr>
      <w:r>
        <w:rPr>
          <w:rFonts w:ascii="Times New Roman" w:hAnsi="Times New Roman" w:eastAsia="Times New Roman" w:cs="Times New Roman"/>
        </w:rPr>
        <w:t>Паём ба он тарҳрезӣ шудааст, ки касоне ки интихоб мекунанд бишнаванд, дилҳои худро сӯйи Падари Осмонӣ баргардонанд; вале усули асосии нубувватие, ки барои расонидани паёми ҳушдор истифода хоҳад шуд, ин хоҳад буд, ки Масеҳ Алфа ва Омега, аввалин ва охирин, ибтидо ва интиҳост. Паёми Илёс бар пешниҳоди Каломи нубувватии Худо бар ин дидгоҳ асос ёфтааст, ки Исои Масеҳ Каломи Худост, ва қоидаҳое, ки Китоби Муқаддасро идора мекунанд, ҳамчунин сифатҳои хислати Ӯ мебошанд.</w:t>
      </w:r>
    </w:p>
    <w:p>
      <w:pPr>
        <w:pStyle w:val="ArticleScripture"/>
        <w:jc w:val="left"/>
      </w:pPr>
      <w:r>
        <w:rPr>
          <w:rFonts w:ascii="Times New Roman" w:hAnsi="Times New Roman" w:eastAsia="Times New Roman" w:cs="Times New Roman"/>
        </w:rPr>
        <w:t>«Қонуни Худо мисли Худи Худо муқаддас аст. Он ваҳйи иродаи Ӯ, нусхаи хислати Ӯ, баёни муҳаббат ва ҳикмати илоҳист. Ҳамоҳангии офариниш ба мутобиқати комили ҳамаи мавҷудот, ҳар чиз, чи зинда ва чи беҷон, ба қонуни Офаридгор вобаста аст. Худо қонунҳоро барои идоракунии на танҳо мавҷудоти зинда, балки ҳамаи амалиёти табиат муқаррар намудааст. Ҳама чиз зери қонунҳои собит қарор дорад, ки онҳоро сарфи назар кардан мумкин нест. Аммо, дар ҳоле ки ҳама чиз дар табиат бо қонунҳои табиӣ идора мешавад, танҳо инсон, аз миёни ҳамаи он чи бар замин сокин аст, ба қонуни ахлоқӣ масъул мебошад. Ба инсон, ки тоҷи кори офариниш аст, Худо қудрат додааст, то талаботи Ӯро дарк намояд, адолат ва хайрхоҳии қонуни Ӯро бифаҳмад ва даъвоҳои муқаддаси онро бар худ дарёбад; ва аз инсон итоати бетағйир талаб карда мешавад». Patriarchs and Prophets, 53.</w:t>
      </w:r>
    </w:p>
    <w:p>
      <w:pPr>
        <w:pStyle w:val="ArticleBody"/>
        <w:jc w:val="left"/>
      </w:pPr>
      <w:r>
        <w:rPr>
          <w:rFonts w:ascii="Times New Roman" w:hAnsi="Times New Roman" w:eastAsia="Times New Roman" w:cs="Times New Roman"/>
        </w:rPr>
        <w:t>Ҳама чиз (ва ин Китоби Муқаддасро низ дар бар мегирад, зеро Китоби Муқаддас чизест ва агар он чизе бошад, пас он ҷузъи ҳама чиз аст) зери қонунҳои муайян қарор дорад. Китоби Муқаддас қонунҳо ё қоидаҳои муайяне дорад, ки тафсири дурусти онро танзим мекунанд. Яке аз он қоидаҳо ин аст, ки Китоби Муқаддас анҷоми чизеро бо оғози он ҳамсон мешиносад. Исои Масеҳ Каломи Худост, ва Ӯ аввалин ва охирин аст, ва ин «қонуни собит» ва аз вижагиҳои хислати Ӯст.</w:t>
      </w:r>
    </w:p>
    <w:p>
      <w:pPr>
        <w:pStyle w:val="ArticleBody"/>
        <w:jc w:val="left"/>
      </w:pPr>
      <w:r>
        <w:rPr>
          <w:rFonts w:ascii="Times New Roman" w:hAnsi="Times New Roman" w:eastAsia="Times New Roman" w:cs="Times New Roman"/>
        </w:rPr>
        <w:t>Мо аз ин муқаддимаи Илёс истифода бурдем, то нишон диҳем, ки ибтидо ва анҷоми ҳам Аҳди Қадим ва ҳам Аҳди Ҷадид бо ҳам мувофиқат мекунанд. Анҷоми Китоби Муқаддас, ки ҳамчунин анҷоми китоби Ваҳй аст, бо ибтидои Ваҳй низ мувофиқат мекунад. Панҷ шоҳид ба ҳамон ҳақиқатҳо, бар асоси он принсипе ки яке аз сифоти хислати Худост, яъне Каломи Худо ҳамеша анҷоми чизеро бо ибтидои он чиз ба тасвир меорад. Ин воқеият ҷузъе аз он аст, ки Исои Масеҳ Алфа ва Омега мебошад.</w:t>
      </w:r>
    </w:p>
    <w:p>
      <w:pPr>
        <w:pStyle w:val="ArticleScripture"/>
        <w:jc w:val="left"/>
      </w:pPr>
      <w:r>
        <w:rPr>
          <w:rFonts w:ascii="Times New Roman" w:hAnsi="Times New Roman" w:eastAsia="Times New Roman" w:cs="Times New Roman"/>
        </w:rPr>
        <w:t>«Ба расули Юҳанно дар ҷазираи Патмос манзараҳое аз аҳамияти амиқ ва ҳаяҷонангез дар таҷрибаи калисо ошкор карда шуданд. Мавзӯъҳои дорои таваҷҷуҳи шадид ва аҳамияти бузург ба ӯ дар шакли тасвирҳо ва рамзҳо пешниҳод гардиданд, то ки қавми Худо нисбат ба хатарҳо ва муборизаҳое, ки дар пеши онҳост, огоҳии фаҳмида дошта бошанд. Таърихи ҷаҳони масеҳӣ то худи поёни замон ба Юҳанно ошкор карда шуд. Бо равшании бузург ӯ мавқеъ, хатарҳо, муборизаҳо ва халосии ниҳоии қавми Худоро дид. Ӯ паёми хотимавиеро сабт мекунад, ки бояд ҳосили заминро ба пухтагӣ бирасонад, ё ҳамчун бандҳои ғалла барои анбори осмонӣ, ё ҳамчун бастаҳои ҳезум барои оташҳои рӯзи охирин.</w:t>
      </w:r>
    </w:p>
    <w:p>
      <w:pPr>
        <w:pStyle w:val="ArticleScripture"/>
        <w:jc w:val="left"/>
      </w:pPr>
      <w:r>
        <w:rPr>
          <w:rFonts w:ascii="Times New Roman" w:hAnsi="Times New Roman" w:eastAsia="Times New Roman" w:cs="Times New Roman"/>
        </w:rPr>
        <w:t>«Дар рӯъё Юҳанно озмоишҳоеро дид, ки қавми Худо ба хотири ҳақиқат таҳаммул хоҳанд кард. Ӯ устувории шикастнопазири онҳоро дар итоат ба аҳкоми Худо, дар рӯ ба рӯи қувваҳои золимонае, ки мекӯшиданд онҳоро ба нофармонӣ маҷбур созанд, дид; ва ӯ пирӯзии ниҳоии онҳоро бар ваҳшӣ ва сурати вай низ дид.</w:t>
      </w:r>
    </w:p>
    <w:p>
      <w:pPr>
        <w:pStyle w:val="ArticleScripture"/>
        <w:jc w:val="left"/>
      </w:pPr>
      <w:r>
        <w:rPr>
          <w:rFonts w:ascii="Times New Roman" w:hAnsi="Times New Roman" w:eastAsia="Times New Roman" w:cs="Times New Roman"/>
        </w:rPr>
        <w:t>«Дар зери рамзҳои аждаҳои бузурги сурх, ҳайвони ба паланг монанд ва ҳайвоне, ки шохҳои баррагуна дошт, ҳукуматҳои заминие, ки махсусан ба поймол намудани шариати Худо ва таъқиб кардани қавми Ӯ машғул мешуданд, ба Юҳанно нишон дода шуданд. Ҷанг то анҷоми замон идома меёбад. Қавми Худо, ки бо зани муқаддас ва фарзандони вай рамзӣ ифода ёфтаанд, ҳамчун ақаллияти бисёр ночиз муаррифӣ шуданд. Дар рӯзҳои охир танҳо бақияе ҳанӯз вуҷуд дошт. Дар бораи инҳо Юҳанно мегӯяд, ки онҳо «аҳкоми Худоро риоя мекунанд ва шаҳодати Исои Масеҳро доранд».»</w:t>
      </w:r>
    </w:p>
    <w:p>
      <w:pPr>
        <w:pStyle w:val="ArticleScripture"/>
        <w:jc w:val="left"/>
      </w:pPr>
      <w:r>
        <w:rPr>
          <w:rFonts w:ascii="Times New Roman" w:hAnsi="Times New Roman" w:eastAsia="Times New Roman" w:cs="Times New Roman"/>
        </w:rPr>
        <w:t>«Тавассути бутпарастӣ, ва сипас тавассути Папагӣ, Шайтон дар тӯли асрҳои зиёд қудрати худро ба кор бурд, то шоҳидони вафодори Худоро аз рӯи замин маҳв созад. Бутпарастон ва папистонро ҳамон рӯҳи аждаҳо ба ҳаракат меовард. Тафовути онҳо танҳо дар он буд, ки Папагӣ, бо вонамуд кардани хизмат ба Худо, душмани хатарноктар ва бераҳмтар буд. Тавассути василаи румгароӣ, Шайтон ҷаҳонро ба асорат гирифт. Калисои ба зоҳир аз они Худо ба сафи ин фиреб кашида шуд, ва зиёда аз ҳазор сол қавми Худо зери хашми аждаҳо ранҷ кашид. Ва ҳангоме ки Папагӣ, аз қуввати худ маҳрум гардида, маҷбур шуд аз таъқиб даст кашад, Юҳанно дид, ки қудрати наве бармехезад, то овози аждаҳоро такрор кунад ва ҳамон кори бераҳмона ва куфромезро идома диҳад. Ин қудрат, охирин қудрате ки бар зидди калисо ва шариати Худо ҷанг хоҳад бурд, бо ҳайвоне, ки шохҳои баррамонанд дошт, рамзгузорӣ шуда буд. Ҳайвоноте ки пеш аз он буданд, аз баҳр баромада буданд, аммо ин яке аз замин баромад, ки бархостани осоиштаи он миллатеро ифода мекунад, ки бо ин рамз нишон дода шудааст. «Ду шох монанди шохҳои барра» ба хубӣ хусусияти Ҳукумати Иёлоти Муттаҳидаро, чунон ки дар ду принсипи бунёдии он — ҷумҳурият ва протестантизм — ифода ёфтааст, нишон медиҳад. Ин принсипҳо сирри қудрат ва шукуфоии мо ҳамчун миллат мебошанд. Онҳое ки нахуст дар соҳилҳои Амрико паноҳгоҳе ёфтанд, шод шуданд, ки ба кишваре расидаанд, ки аз даъвоҳои мутакаббиронаи попгароӣ ва зулми ҳукмронии подшоҳона озод буд. Онҳо тасмим гирифтанд, ки ҳукуматеро бар пояи фарохи озодии шаҳрвандӣ ва динӣ барпо намоянд.</w:t>
      </w:r>
    </w:p>
    <w:p>
      <w:pPr>
        <w:pStyle w:val="ArticleScripture"/>
        <w:jc w:val="left"/>
      </w:pPr>
      <w:r>
        <w:rPr>
          <w:rFonts w:ascii="Times New Roman" w:hAnsi="Times New Roman" w:eastAsia="Times New Roman" w:cs="Times New Roman"/>
        </w:rPr>
        <w:t>«Лекин хатҳои қатъии қалами нубувват тағйиреро дар ин манзараи ором ошкор месозанд. Он ҳайвони дорои шохҳои монанди барра бо овози аждаҳо сухан мегӯяд ва «тамоми қудрати ҳайвони аввалро пеши ӯ ба амал меоварад». Нубувват эълон мекунад, ки ӯ ба сокинони замин хоҳад гуфт, ки барои ҳайвон сурате бисозанд, ва «мебахшад, ки ҳама, хурду бузург, сарватманду камбағал, озоду ғулом, бар дасти рости худ ё бар пешонии худ нишоне бигиранд; ва ҳеҷ кас натавонад бихарад ё бифурӯшад, ҷуз он касе ки нишон, ё номи ҳайвон, ё шумораи номи ӯро дорад». Ҳамин тавр протестантизм аз пайи қадамҳои папагӣ меравад.»</w:t>
      </w:r>
    </w:p>
    <w:p>
      <w:pPr>
        <w:pStyle w:val="ArticleScripture"/>
        <w:jc w:val="left"/>
      </w:pPr>
      <w:r>
        <w:rPr>
          <w:rFonts w:ascii="Times New Roman" w:hAnsi="Times New Roman" w:eastAsia="Times New Roman" w:cs="Times New Roman"/>
        </w:rPr>
        <w:t>«Дар ҳамин вақт фариштаи сеюм дида мешавад, ки дар миёни осмон парвоз карда, чунин эълон менамояд: “Агар касе ба ҳайвони ваҳшӣ ва ба сурати он саҷда кунад, ва нишони онро бар пешонии худ ё бар дасти худ бигирад, вай низ аз шароби ғазаби Худо, ки беомехта ба ҷоми қаҳри Ӯ рехта шудааст, хоҳад нӯшид.” “Дар ин ҷо онҳое ҳастанд, ки аҳкоми Худоро ва имони Исоро нигоҳ медоранд.” Дар муқоисаи ошкор бо ҷаҳон он гурӯҳи хурде меистад, ки аз садоқати худ ба Худо рӯй нахоҳанд тофт. Инҳо ҳамонҳоянд, ки Ишаъё дар бораи онҳо сухан мегӯяд, ҳамчун тармимкунандагони шикофе ки дар шариати Худо ба вуҷуд оварда шуда буд; онҳо, ки харобаҳои қадимиро обод мекунанд ва таҳкурсии наслҳои бисёрро барпо месозанд.»</w:t>
      </w:r>
    </w:p>
    <w:p>
      <w:pPr>
        <w:pStyle w:val="ArticleScripture"/>
        <w:jc w:val="left"/>
      </w:pPr>
      <w:r>
        <w:rPr>
          <w:rFonts w:ascii="Times New Roman" w:hAnsi="Times New Roman" w:eastAsia="Times New Roman" w:cs="Times New Roman"/>
        </w:rPr>
        <w:t>«Огоҳии аз ҳама ҷиддӣ ва таҳдиди аз ҳама даҳшатноке, ки ҳаргиз ба инсонҳои фоний равона шудааст, ҳамонест, ки дар паёми фариштаи сеюм дар бар гирифта шудааст. Гуноҳе, ки ғазаби Худоро бе омехтагии раҳм фуруд меоварад, бояд аз ниҳоят зишттарин хислат бошад. Оё ҷаҳон бояд дар бораи табиати ин гуноҳ дар торикӣ вогузошта шавад? — Ҳаргиз не. Худо бо офаридагони Худ чунин муносибат намекунад. Ғазаби Ӯ ҳеҷ гоҳ бар гуноҳҳои аз рӯи нодонӣ содиршуда фуруд оварда намешавад. Пеш аз он ки довариҳои Ӯ бар замин оварда шаванд, нур дар бораи ин гуноҳ бояд ба ҷаҳон пешниҳод гардад, то инсон бидонад, ки чаро ин довариҳо фуруд оварда мешаванд, ва фурсате барои гурехтан аз онҳо дошта бошад.»</w:t>
      </w:r>
    </w:p>
    <w:p>
      <w:pPr>
        <w:pStyle w:val="ArticleScripture"/>
        <w:jc w:val="left"/>
      </w:pPr>
      <w:r>
        <w:rPr>
          <w:rFonts w:ascii="Times New Roman" w:hAnsi="Times New Roman" w:eastAsia="Times New Roman" w:cs="Times New Roman"/>
        </w:rPr>
        <w:t>«Паеме, ки ин ҳушдорро дар бар дорад, охирин паёмест, ки бояд пеш аз ошкор шудани Писари одам мавъиза гардад. Аломатҳое ки худи Ӯ додааст, эълон медоранд, ки омадани Ӯ бисёр наздик аст. Қариб чиҳил сол аст, ки паёми фариштаи сеюм танинандоз мебошад. Дар натиҷаи он муборизаи бузург ду гурӯҳ падид меоянд: онҳое ки «баҳайвон ва ба сурати вай саҷда мекунанд» ва нишони ӯро қабул менамоянд, ва онҳое ки «мӯҳри Худои зиндаро» қабул мекунанд ва номи Падар бар пешониҳошон навишта шудааст. Ин нишони намоён нест. Замон фаро расидааст, ки ҳамаи онҳое ки ба наҷоти ҷони худ алоқаманданд, бо ҷиддият ва бо як ҳиссиёти пурвиқор бипурсанд: Мӯҳри Худо чист? ва нишони ҳайвон чист? Чӣ гуна метавонем аз қабул кардани он канораҷӯӣ намоем?»</w:t>
      </w:r>
    </w:p>
    <w:p>
      <w:pPr>
        <w:pStyle w:val="ArticleScripture"/>
        <w:jc w:val="left"/>
      </w:pPr>
      <w:r>
        <w:rPr>
          <w:rFonts w:ascii="Times New Roman" w:hAnsi="Times New Roman" w:eastAsia="Times New Roman" w:cs="Times New Roman"/>
        </w:rPr>
        <w:t>«Мӯҳри Худо, яъне нишона ё аломати ҳокимияти Ӯ, дар аҳкоми чорум ёфт мешавад. Ин ягона амри Даҳ Аҳком аст, ки ба Худо ҳамчун Офаридгори осмонҳо ва замин ишора мекунад ва Худои ҳақиқиро аз ҳамаи худоёни ботил равшан фарқ мегузорад. Дар тамоми Навиштаҳо воқеияти қудрати офаринандагии Худо ҳамчун далеле оварда мешавад, ки Ӯ аз ҳамаи маъбудони бутпарастон болотар аст. »</w:t>
      </w:r>
    </w:p>
    <w:p>
      <w:pPr>
        <w:pStyle w:val="ArticleScripture"/>
        <w:jc w:val="left"/>
      </w:pPr>
      <w:r>
        <w:rPr>
          <w:rFonts w:ascii="Times New Roman" w:hAnsi="Times New Roman" w:eastAsia="Times New Roman" w:cs="Times New Roman"/>
        </w:rPr>
        <w:t>«Шанбе, ки бо аҳди амри чорум фармуда шудааст, барои ёдбуди кори офариниш муқаррар гардида буд, то ки андешаҳои одамон ҳамеша ба сӯи Худои ҳақиқӣ ва зинда равона бошанд. Агар Шанбе ҳамеша риоя мешуд, ҳаргиз бутпарасте, мулҳиде ё кофире намебуд. Риояи муқаддаси рӯзи муқаддаси Худо андешаҳои одамонро ба сӯи Офаридгори онҳо роҳнамоӣ мекард. Ашёи табиат Ӯро ба ёдашон меоварданд ва онҳо ба қудрат ва муҳаббати Ӯ шаҳодат медоданд. Шанбеи амри чорум мӯҳри Худои зинда аст. Он ба Худо ҳамчун Офаридгор ишора мекунад ва аломати ҳокимияти ҳаққонии Ӯ бар мавҷудоте мебошад, ки Ӯ офаридааст.»</w:t>
      </w:r>
    </w:p>
    <w:p>
      <w:pPr>
        <w:pStyle w:val="ArticleScripture"/>
        <w:jc w:val="left"/>
      </w:pPr>
      <w:r>
        <w:rPr>
          <w:rFonts w:ascii="Times New Roman" w:hAnsi="Times New Roman" w:eastAsia="Times New Roman" w:cs="Times New Roman"/>
        </w:rPr>
        <w:t>«Пас, агар он рӯзи шанбеи қалбакӣ набошад, ки ҷаҳон онро ба ҷои Шанбеи ҳақиқӣ пазируфтааст, аломати ҳайвон чист?»</w:t>
      </w:r>
    </w:p>
    <w:p>
      <w:pPr>
        <w:pStyle w:val="ArticleScripture"/>
        <w:jc w:val="left"/>
      </w:pPr>
      <w:r>
        <w:rPr>
          <w:rFonts w:ascii="Times New Roman" w:hAnsi="Times New Roman" w:eastAsia="Times New Roman" w:cs="Times New Roman"/>
        </w:rPr>
        <w:t>Изҳороти набавӣ, ки папагӣ мебоист худро болотар аз ҳар он чи Худо номида мешавад ё парастиш мегардад, баланд бардорад, ба таври ҳайратангез дар тағйир додани рӯзи шанбе аз рӯзи ҳафтуми ҳафта ба рӯзи якуми он иҷро шудааст. Ҳар ҷое ки шанбеи папагӣ бар шанбеи Худо бартар дониста шуда, эҳтиром карда мешавад, дар он ҷо он одами гуноҳ болотар аз Офаридгори осмон ва замин баланд бардошта мешавад.</w:t>
      </w:r>
    </w:p>
    <w:p>
      <w:pPr>
        <w:pStyle w:val="ArticleScripture"/>
        <w:jc w:val="left"/>
      </w:pPr>
      <w:r>
        <w:rPr>
          <w:rFonts w:ascii="Times New Roman" w:hAnsi="Times New Roman" w:eastAsia="Times New Roman" w:cs="Times New Roman"/>
        </w:rPr>
        <w:t>Онҳое ки таъкид мекунанд, ки Масеҳ шанберо тағйир дод, бевосита ба суханони худи Ӯ муқобил мебароянд. Ӯ дар Мавъизаи Худ бар кӯҳ эълон намуд: «Гумон набаред, ки Ман омадаам то шариат ё анбиёро вайрон кунам; наомадаам то вайрон кунам, балки то ба ҷо оварам. Зеро ба ростӣ ба шумо мегӯям: то вақте ки осмон ва замин аз миён нараванд, на як ҳарфи хурдтарин ва на як аломати ночиз аз шариат ҳаргиз аз миён нахоҳад рафт, то даме ки ҳама чиз ба амал ояд. Пас, ҳар кӣ яке аз хурдтарини ин аҳкомро бишканад ва мардумро низ чунин таълим диҳад, вай дар Малакути Осмон хурдтарин хонда хоҳад шуд; аммо ҳар кӣ онҳоро ба амал оварад ва таълим диҳад, вай дар Малакути Осмон бузург хонда хоҳад шуд».</w:t>
      </w:r>
    </w:p>
    <w:p>
      <w:pPr>
        <w:pStyle w:val="ArticleScripture"/>
        <w:jc w:val="left"/>
      </w:pPr>
      <w:r>
        <w:rPr>
          <w:rFonts w:ascii="Times New Roman" w:hAnsi="Times New Roman" w:eastAsia="Times New Roman" w:cs="Times New Roman"/>
        </w:rPr>
        <w:t>«Католикҳои румӣ иқрор мешаванд, ки тағйир додани рӯзи Шанбе аз ҷониби калисои онҳо анҷом дода шудааст, ва ҳамин тағйирро онҳо ҳамчун далели ҳокимияти олии ин калисо меоранд. Онҳо изҳор медоранд, ки протестантҳо, бо риоя кардани рӯзи якуми ҳафта ҳамчун Шанбе, қудрати ӯро барои қонунгузорӣ дар умури илоҳӣ эътироф мекунанд. Калисои Рум аз даъвои беиштибоҳии худ даст накашидааст, ва ҳангоме ки ҷаҳон ва калисоҳои протестантӣ шанбеи қалбакиеро, ки офаридаи ӯст, мепазиранд, онҳо амалан даъвои ӯро эътироф мекунанд. Онҳо метавонанд барои ҳимояи ин тағйирот ба ҳокимияти расулон ва падарони калисо истинод кунанд, аммо ботилии далелҳои онҳо ба осонӣ ошкор мегардад. Папист ба қадри кофӣ зирак аст, ки бинад протестантҳо худро фиреб медиҳанд ва дидаю дониста чашмони худро ба воқеиятҳои ин масъала мебанданд. Ҳар қадар ки муассисаи якшанбе бештар пазируфта шавад, ӯ шод мегардад, зеро мутмаин аст, ки он дар ниҳоят тамоми ҷаҳони протестантиро зери парчами Рум хоҳад овард».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Якум</dc:title>
  <dc:subject>Аввалин ва Охирин</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