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Илёс — Рақами чордаҳ</w:t>
      </w:r>
    </w:p>
    <w:p>
      <w:pPr>
        <w:pStyle w:val="ArticleSubtitle"/>
        <w:jc w:val="left"/>
      </w:pPr>
      <w:r>
        <w:rPr>
          <w:rFonts w:ascii="Arial" w:hAnsi="Arial" w:eastAsia="Arial" w:cs="Arial"/>
        </w:rPr>
        <w:t>Мувозинати нубувватӣ: Аз миллериён то «Future for America» дар рӯҳи Илёс</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2023-10-21</w:t>
      </w:r>
    </w:p>
    <w:p>
      <w:pPr>
        <w:pStyle w:val="ArticleBody"/>
        <w:jc w:val="left"/>
      </w:pPr>
      <w:r>
        <w:rPr>
          <w:rFonts w:ascii="Times New Roman" w:hAnsi="Times New Roman" w:eastAsia="Times New Roman" w:cs="Times New Roman"/>
        </w:rPr>
        <w:t>Дар замони интиҳо, дар соли 1798, паёми нубувватии дарёи Ӯлай дар бобҳои ҳаштум ва нӯҳуми китоби Дониёл мӯҳраш кушода шуд, ва Уилям Миллер дар рӯҳ ва қудрати Илёс бархезонда шуд, то наздик будани доварии Худоро эълон намояд.</w:t>
      </w:r>
    </w:p>
    <w:p>
      <w:pPr>
        <w:pStyle w:val="ArticleScripture"/>
        <w:jc w:val="left"/>
      </w:pPr>
      <w:r>
        <w:rPr>
          <w:rFonts w:ascii="Times New Roman" w:hAnsi="Times New Roman" w:eastAsia="Times New Roman" w:cs="Times New Roman"/>
        </w:rPr>
        <w:t>«Ба Уилям Миллер ва ҳамкорони ӯ дода шуда буд, ки ин огоҳиро дар Амрико мавъиза кунанд. Ин кишвар ба маркази ҳаракати бузурги Адвент табдил ёфт. Маҳз дар ҳамин ҷо пешгӯии паёми фариштаи аввал иҷрои мустақимтарини худро ёфт. Навиштаҳои Миллер ва шарикони ӯ ба сарзаминҳои дур расонда шуданд. Ба ҳар ҷое ки миссионерон дар тамоми ҷаҳон роҳ ёфта буданд, башорати хуши бозгашти наздики Масеҳ фиристода мешуд. Дур ва паҳно паёми Инҷили абадӣ паҳн гардид: “Аз Худо битарсед, ва Ӯро ҷалол диҳед; зеро соати доварии Ӯ фаро расидааст.”» «Ҷанҷоли Бузург», 368.</w:t>
      </w:r>
    </w:p>
    <w:p>
      <w:pPr>
        <w:pStyle w:val="ArticleBody"/>
        <w:jc w:val="left"/>
      </w:pPr>
      <w:r>
        <w:rPr>
          <w:rFonts w:ascii="Times New Roman" w:hAnsi="Times New Roman" w:eastAsia="Times New Roman" w:cs="Times New Roman"/>
        </w:rPr>
        <w:t>Дар замони интиҳо, дар соли 1989, паёми нубувватии дарёи Ҳиддеқел аз бобҳои даҳ то дувоздаҳи Дониёл муҳркушода гардид, ва «Future for America» дар рӯҳ ва қудрати Илёс бархезонда шуд, то наздик будани доварии Худоро эълон намояд.</w:t>
      </w:r>
    </w:p>
    <w:p>
      <w:pPr>
        <w:pStyle w:val="ArticleBody"/>
        <w:jc w:val="left"/>
      </w:pPr>
      <w:r>
        <w:rPr>
          <w:rFonts w:ascii="Times New Roman" w:hAnsi="Times New Roman" w:eastAsia="Times New Roman" w:cs="Times New Roman"/>
        </w:rPr>
        <w:t>Миллерчиён оғози довариро эълон карданд, ва Future for America анҷоми довариро эълон менамояд. Чаҳорчӯбаи нубувватии Миллерчиён аз ду қудрати харобкунанда — бутпарастӣ ва пас аз он папизм — иборат буд. Чаҳорчӯбаи нубувватии Future for America аз се қудрати харобкунанда — бутпарастӣ, сипас папизм ва баъд аз он протестантизми муртад — иборат аст.</w:t>
      </w:r>
    </w:p>
    <w:p>
      <w:pPr>
        <w:pStyle w:val="ArticleBody"/>
        <w:jc w:val="left"/>
      </w:pPr>
      <w:r>
        <w:rPr>
          <w:rFonts w:ascii="Times New Roman" w:hAnsi="Times New Roman" w:eastAsia="Times New Roman" w:cs="Times New Roman"/>
        </w:rPr>
        <w:t>Миллерчиён ҳамчун филаделфиён оғоз карданд ва ба лодикиён гузаштанд. Future for America ҳамчун лодикиён оғоз кард ва ба филаделфиён мегузарад. Гузариши миллерчиён аз Филаделфия ба Лодикия бо марги Илёс ва паёми ӯ дар бораи қасами Мусо вобаста буд. Гузариши Future for America бо марг ва эҳёи Илёс ва Мусо дар Ваҳй боби ёздаҳ вобаста аст.</w:t>
      </w:r>
    </w:p>
    <w:p>
      <w:pPr>
        <w:pStyle w:val="ArticleBody"/>
        <w:jc w:val="left"/>
      </w:pPr>
      <w:r>
        <w:rPr>
          <w:rFonts w:ascii="Times New Roman" w:hAnsi="Times New Roman" w:eastAsia="Times New Roman" w:cs="Times New Roman"/>
        </w:rPr>
        <w:t>Дар вақти оғози доварӣ дар соли 1844, миллериён кори Илёсро дар кӯҳи Кармил ба анҷом расонида буданд. Дар анҷоми доварӣ, дар вақти қонуни якшанбе, ҳаракати Future for America кори Илёсро дар кӯҳи Кармил ба анҷом расонда хоҳад буд. Дар таърихи миллериён се аломати роҳии пешгӯии шасту панҷсола, ки дар Ишаъё боби ҳафт, ояти ҳашт муайян шудаанд, такрор гардиданд, ҳангоме ки ду миллат ба ҳам пайвастанд ва як миллат шуданд, то шохи протестантии ҳайвони заминии Ваҳй боби сездаҳро барпо созанд. Дар таърихи Future for America се аломати роҳии ҳамон шасту панҷ сол такрор мешаванд, вақте ки ду миллат ба ҳам меоянд, то шохи ҷумҳурихоҳиро, ки мисли аждаҳо сухан мегӯяд, ташкил диҳанд.</w:t>
      </w:r>
    </w:p>
    <w:p>
      <w:pPr>
        <w:pStyle w:val="ArticleBody"/>
        <w:jc w:val="left"/>
      </w:pPr>
      <w:r>
        <w:rPr>
          <w:rFonts w:ascii="Times New Roman" w:hAnsi="Times New Roman" w:eastAsia="Times New Roman" w:cs="Times New Roman"/>
        </w:rPr>
        <w:t>Аввалини он се аломати роҳ дар таърихи нубувватии Future for America, замони анҷом дар соли 1989 буд. Дувумӣ 11 сентябри соли 2001 буд, ва сеюмӣ қонуни якшанбеи ба қарибӣ оянда хоҳад буд. Дар таърихи миллериён тартиби аломатҳои роҳе, ки дар Ишаъё боби ҳафт муайян шудаанд, аз тартиби аломатҳои роҳ дар таърихи Ишаъё баръакс буд. Дар таърихи Future for America ин тартиб бо ишораи аввалини шасту панҷ сол мувофиқат мекунад, гарчанде ки дар интиҳо дигар ҳеҷ унсури вақт вуҷуд надорад. Аз 22 октябри соли 1844 инҷониб, ҳар гуна татбиқи вақти нубувватӣ фиреби шайтонӣ аст.</w:t>
      </w:r>
    </w:p>
    <w:p>
      <w:pPr>
        <w:pStyle w:val="ArticleBody"/>
        <w:jc w:val="left"/>
      </w:pPr>
      <w:r>
        <w:rPr>
          <w:rFonts w:ascii="Times New Roman" w:hAnsi="Times New Roman" w:eastAsia="Times New Roman" w:cs="Times New Roman"/>
        </w:rPr>
        <w:t>Далели пешгӯёна барои нигоҳ доштан ба тартиби се нуқтаи роҳнамо, чунонки онҳо дар Ишаъё боби ҳафт баён шудаанд, бар хилофи тартиби баръакси онҳо дар таърихи миллерӣ, қисман бар қоидаи нахустин зикр асос ёфтааст. Тартиби шасту панҷ сол аввалин бор дар Ишаъё боби ҳафт зикр мешавад, ва гарчанде ки ҳангоми воқеъ гардидани иҷрои ниҳоии таърихи пешгӯёна, ки бо он солҳо ифода ёфтааст, дар ҳаракати охир дигар унсури замони шасту панҷ сол вуҷуд надорад, он се нуқтаи роҳнамо ҳамоно муайян карда мешаванд ва онҳо тартиби худро, чунонки дар таърихи Ишаъё аст, нигоҳ медоранд.</w:t>
      </w:r>
    </w:p>
    <w:p>
      <w:pPr>
        <w:pStyle w:val="ArticleBody"/>
        <w:jc w:val="left"/>
      </w:pPr>
      <w:r>
        <w:rPr>
          <w:rFonts w:ascii="Times New Roman" w:hAnsi="Times New Roman" w:eastAsia="Times New Roman" w:cs="Times New Roman"/>
        </w:rPr>
        <w:t>Далели дуюм барои нигоҳ доштани тартиби нахустини аломатҳои роҳ, робитаи таърихи миллеритист, ки дар он шасту панҷ сол иҷро гардиданд, ва пайвастагиест, ки ҳаракати миллеритӣ бо ҳаракати Future for America дорад. Таърихи миллеритӣ ибтидо буд ва Future for America анҷом аст.</w:t>
      </w:r>
    </w:p>
    <w:p>
      <w:pPr>
        <w:pStyle w:val="ArticleBody"/>
        <w:jc w:val="left"/>
      </w:pPr>
      <w:r>
        <w:rPr>
          <w:rFonts w:ascii="Times New Roman" w:hAnsi="Times New Roman" w:eastAsia="Times New Roman" w:cs="Times New Roman"/>
        </w:rPr>
        <w:t>Ҳаракати миллериён дар соли 1863, вақте ки калисои Рӯзи ҳафтуми Адвентистҳо ба таври қонунӣ ташкил ёфт, ба анҷом расид. Дар он лаҳза, фиристодаи Илёс, ки дар замони охир, дар соли 1798, ҳангоми кушода шудани рӯъёи дарёи Улай омада буд, хомӯш карда шуда, мӯҳр зада шуд. Дар соли 1989, дар замони охир, ҳангоми кушода шудани рӯъёи дарёи Ҳиддакал, фиристодаи Илёс бозгашт.</w:t>
      </w:r>
    </w:p>
    <w:p>
      <w:pPr>
        <w:pStyle w:val="ArticleBody"/>
        <w:jc w:val="left"/>
      </w:pPr>
      <w:r>
        <w:rPr>
          <w:rFonts w:ascii="Times New Roman" w:hAnsi="Times New Roman" w:eastAsia="Times New Roman" w:cs="Times New Roman"/>
        </w:rPr>
        <w:t>Сабаби сеюме барои нигоҳ доштани тартиби аслии нишонаҳои роҳ дар хатти пешгӯие ёфта мешавад, ки ба ҳайвони заминӣ ва ду шохи он муроҷиат мекунад. Дар таърихи миллерӣ, ду миллат ба ҳам пайваста шуданд, то шохи протестантизмро ташкил диҳанд. Дар таърихи Future for America, ду шохи протестантизми муртад ва ҷумҳурихоҳии муртад ба ҳам пайваста, як миллатро ташкил хоҳанд дод, ки ҳам «тасвири» ҳайвон аст ва ҳам «тасвире барои» ҳайвон. Он ду миллате, ки дар таърихи анҷом ба ҳам меоянд, то шохи ягонаи калисо ва давлатро ташкил диҳанд, ба он иҷроиш дар қонуни якшанбе мерасанд.</w:t>
      </w:r>
    </w:p>
    <w:p>
      <w:pPr>
        <w:pStyle w:val="ArticleBody"/>
        <w:jc w:val="left"/>
      </w:pPr>
      <w:r>
        <w:rPr>
          <w:rFonts w:ascii="Times New Roman" w:hAnsi="Times New Roman" w:eastAsia="Times New Roman" w:cs="Times New Roman"/>
        </w:rPr>
        <w:t>Ҳангоме ки сурати ҳайвон ба таври комил ташаккул меёбад, анҷоми он бо қобилияти он барои ба тасвиб расонидани қонуни якшанбе собит мегардад. Ташаккули он сурат раванде дар тӯли замон аст, аммо нишони ҳайвон як лаҳзаи муайяни замон мебошад. Замони ташаккул ёфтани он сурат бо чиҳилу шаш соле ифода меёбад, ки маъбад дар онҳо аз соли 1798 то 1844 бино карда шуд. Шохи ҷумҳуриявӣ дар давраи замоне, ки сурати ҳайвон ташаккул меёбад, маъбади динӣ-сиёсиро барпо мекунад.</w:t>
      </w:r>
    </w:p>
    <w:p>
      <w:pPr>
        <w:pStyle w:val="ArticleBody"/>
        <w:jc w:val="left"/>
      </w:pPr>
      <w:r>
        <w:rPr>
          <w:rFonts w:ascii="Times New Roman" w:hAnsi="Times New Roman" w:eastAsia="Times New Roman" w:cs="Times New Roman"/>
        </w:rPr>
        <w:t>Рушди сурати ҳайвон ба таври нубувватӣ аз 11 сентябри соли 2001 оғоз ёфт. Он бӯҳрон зуҳури Қонуни Patriot-ро нишон дод, ки он тағйирёбии қонуни Конститутсиониро аз асоси ҳуқуқи англисӣ ба сӯи асоси ҳуқуқи румӣ нишон дод. Ҳуқуқи англисӣ бар усуле асос ёфтааст, ки шахс то замоне ки гуноҳкораш исбот нашавад, бегуноҳ аст; ва ҳуқуқи румӣ бар усуле асос ёфтааст, ки шахс то замоне ки бегуноҳиаш исбот нашавад, гунаҳкор аст.</w:t>
      </w:r>
    </w:p>
    <w:p>
      <w:pPr>
        <w:pStyle w:val="ArticleBody"/>
        <w:jc w:val="left"/>
      </w:pPr>
      <w:r>
        <w:rPr>
          <w:rFonts w:ascii="Times New Roman" w:hAnsi="Times New Roman" w:eastAsia="Times New Roman" w:cs="Times New Roman"/>
        </w:rPr>
        <w:t>Маъбади сиёсие, ки аз 11 сентябри соли 2001 то қонуни якшанбе бино карда мешавад, инчунин ба воситаи ташаккули сурати ҳайвон низ тасвир мегардад. Замони нубувват дигар татбиқшаванда нест, бинобар ин, чиҳилу шаш соле ки шохи протестантизм маъбади рӯҳониро бино кард, давраеро нишон медиҳад, на нуқтаеро дар замон, ки дар он шохи ҷумҳурихоҳӣ маъбади динӣ-сиёсии худро бармехезонад.</w:t>
      </w:r>
    </w:p>
    <w:p>
      <w:pPr>
        <w:pStyle w:val="ArticleBody"/>
        <w:jc w:val="left"/>
      </w:pPr>
      <w:r>
        <w:rPr>
          <w:rFonts w:ascii="Times New Roman" w:hAnsi="Times New Roman" w:eastAsia="Times New Roman" w:cs="Times New Roman"/>
        </w:rPr>
        <w:t>Се асоси асосӣ барои татбиқ намудани ҳамон пайдарпаии се аломати роҳ аз шасту панҷ соле, ки дар Ишаъё боби ҳафт тасвир шудааст, инҳоянд: якум, қоидаи нахустин зикр; 742 то м., 723 то м. ва 677 то м., яъне нуздаҳ сол ва баъд аз он чилу шаш сол. Дар таърихи миллерӣ баръакс буд; 1798, 1844 ва 1863, яъне чилу шаш сол ва баъд аз он нуздаҳ сол.</w:t>
      </w:r>
    </w:p>
    <w:p>
      <w:pPr>
        <w:pStyle w:val="ArticleBody"/>
        <w:jc w:val="left"/>
      </w:pPr>
      <w:r>
        <w:rPr>
          <w:rFonts w:ascii="Times New Roman" w:hAnsi="Times New Roman" w:eastAsia="Times New Roman" w:cs="Times New Roman"/>
        </w:rPr>
        <w:t>Далели дувум — ин пайвастагии паёми нақш ва кори Илёс аст. Илёс дар замони охир дар соли 1798 ҳозир шуд, ҳангоме ки китоби Дониёл кушода гардид (Daniel 8:14), ва сипас аз соли 1840 то 1844 ба муқобилаи кӯҳи Кармил омад, ва баъд дар соли 1863 бо илоҳиёти расму анъана мӯҳр зада шуд. Илёс боз дар замони охир дар соли 1989 ҳозир шуд, ҳангоме ки китоби Дониёл кушода гардид. Ӯ ба таври нубувватӣ то 11 сентябри соли 2001 сафар кард, ки дар он ҷо муқобилаи кӯҳи Кармил оғоз меёбад, то ин ки дар қонуни якшанбеи ба зудӣ оянда ба анҷом расад. Пайвастагии нақш ва кори Илёс пайдарпаии аломатҳои роҳро, ки дар Ишаъё боби ҳафт муайян шудаанд, дастгирӣ мекунад.</w:t>
      </w:r>
    </w:p>
    <w:p>
      <w:pPr>
        <w:pStyle w:val="ArticleBody"/>
        <w:jc w:val="left"/>
      </w:pPr>
      <w:r>
        <w:rPr>
          <w:rFonts w:ascii="Times New Roman" w:hAnsi="Times New Roman" w:eastAsia="Times New Roman" w:cs="Times New Roman"/>
        </w:rPr>
        <w:t>Маҷрои ду шохи ҳайвони заминӣ нишон медиҳад, ки ҳар ду шох аз ду қудрат ба як қудрат мегузаранд: яке дар ибтидои подшоҳии шашуми пешгӯии Китоби Муқаддас ва дигаре дар анҷоми он. Ҳангоме ки ду чӯби ё ибтидо ё анҷом ҷамъ оварда шуда, ба ҳайси як миллат ба ҳам пайваста мешаванд, онҳо ҳамчун бинокунандагони ё маъбади рӯҳонӣ дар ибтидо, ё маъбади рӯҳонии динию сиёсӣ дар охир муаррифӣ мегарданд. Маъбади тақаллубӣ тасвири маъбади папавӣ аст, ки дар он папа дар маъбади Худо нишаста, худро Худо эълон мекунад.</w:t>
      </w:r>
    </w:p>
    <w:p>
      <w:pPr>
        <w:pStyle w:val="ArticleBody"/>
        <w:jc w:val="left"/>
      </w:pPr>
      <w:r>
        <w:rPr>
          <w:rFonts w:ascii="Times New Roman" w:hAnsi="Times New Roman" w:eastAsia="Times New Roman" w:cs="Times New Roman"/>
        </w:rPr>
        <w:t>Вақте ки Иёлоти Муттаҳида дар қонуни якшанбе ҳамчун аждаҳо сухан мегӯяд, он маҳз ҳамон суратро иҷро хоҳад кард, зеро он маъбади қалбакӣ бино кардааст, ки дар он калисо ва давлат ба як чӯб муттаҳид шудаанд, ва калисо бар ин муносибат ҳукмрон хоҳад буд.</w:t>
      </w:r>
    </w:p>
    <w:p>
      <w:pPr>
        <w:pStyle w:val="ArticleBody"/>
        <w:jc w:val="left"/>
      </w:pPr>
      <w:r>
        <w:rPr>
          <w:rFonts w:ascii="Times New Roman" w:hAnsi="Times New Roman" w:eastAsia="Times New Roman" w:cs="Times New Roman"/>
        </w:rPr>
        <w:t>Дар Ишаъё боби ҳафт, пайғамбар Ишаъё писари худро гирифта, назди наҳри ҳавзи болоӣ, дар канори майдони ҷомашӯён, рафт, то паёмро ба подшоҳ Оҳоз эълон намояд.</w:t>
      </w:r>
    </w:p>
    <w:p>
      <w:pPr>
        <w:pStyle w:val="ArticleScripture"/>
        <w:jc w:val="left"/>
      </w:pPr>
      <w:r>
        <w:rPr>
          <w:rFonts w:ascii="Times New Roman" w:hAnsi="Times New Roman" w:eastAsia="Times New Roman" w:cs="Times New Roman"/>
        </w:rPr>
        <w:t>Ва Худованд ба Ишаъё гуфт: «Акнун ту ва писарат Шеор-Ёшуб берун рафта, Аҳозро дар охири наҳри ҳавзи боло, дар шоҳроҳи киштзори ҷомашӯй, пешвоз гиред». Ишаъё 7:3.</w:t>
      </w:r>
    </w:p>
    <w:p>
      <w:pPr>
        <w:pStyle w:val="ArticleBody"/>
        <w:jc w:val="left"/>
      </w:pPr>
      <w:r>
        <w:rPr>
          <w:rFonts w:ascii="Times New Roman" w:hAnsi="Times New Roman" w:eastAsia="Times New Roman" w:cs="Times New Roman"/>
        </w:rPr>
        <w:t>Калимаи «shearjashub» маънои «боқимондае боз хоҳад гашт»-ро дорад. Боқимондаи ҳаракати ибтидоии миллериён дар ҳаракати Future for America дар соли 1989 бозгашт. Ишаъё ва писараш, тавассути муносибати худ ҳамчун падар ва писар, ибтидо ва анҷомро намояндагӣ мекунанд. Онҳо рӯҳи Илёсро ифода менамоянд, ки бояд дилҳои падаронро ба сӯи фарзандон ва дилҳои фарзандонро ба сӯи падарон бигардонад. Ишаъё ба подшоҳи шарир Оҳоз паёми Илёсро эълон мекард. Дар миёни дигар аъмоли шарирона, Оҳоз бо он маъруф аст, ки хизматҳои маъбадро баста, ба ҷои он нусхае аз маъбади ошуриро барпо намуд.</w:t>
      </w:r>
    </w:p>
    <w:p>
      <w:pPr>
        <w:pStyle w:val="ArticleScripture"/>
        <w:jc w:val="left"/>
      </w:pPr>
      <w:r>
        <w:rPr>
          <w:rFonts w:ascii="Times New Roman" w:hAnsi="Times New Roman" w:eastAsia="Times New Roman" w:cs="Times New Roman"/>
        </w:rPr>
        <w:t>Оҳоз бистсола буд, ҳангоме ки ба подшоҳӣ оғоз кард, ва дар Ерусалим шонздаҳ сол подшоҳӣ намуд; ва он чи дар назари Худованд Худои ӯ рост буд, ба монанди Довуд падари худ, ба ҷо наовард. Балки бо роҳи подшоҳони Исроил рафтор намуд; ҳатто писари худро аз оташ гузаронид, мувофиқи корҳои зишти халқҳое ки Худованд онҳоро аз пеши банӣ-Исроил бадар ронда буд. Ва дар баландӣҳо, бар теппаҳо ва зери ҳар дарахти сабз қурбонӣ мекард ва бухур месӯзонид. Он гоҳ Разин подшоҳи Сурия ва Фақаҳ писари Рамалёҳу, подшоҳи Исроил, барои ҷанг ба Ерусалим баромаданд; ва Оҳозро муҳосира карданд, вале натавонистанд бар ӯ ғолиб оянд. Дар он вақт Разин подшоҳи Сурия Элотро барои Сурия бозпас гирифт, ва яҳудиёнро аз Элот ронд; ва суриягиён ба Элот омаданд ва то имрӯз дар он ҷо сукунат доранд. Пас Оҳоз назди Тиглат-Филосар, подшоҳи Ашшур, қосидон фиристода, гуфт: «Ман бандаи ту ва писари ту ҳастам; баро ва маро аз дасти подшоҳи Сурия ва аз дасти подшоҳи Исроил, ки бар зидди ман бархостаанд, наҷот деҳ». Ва Оҳоз нуқра ва тиллоро, ки дар хонаи Худованд ва дар хазинаҳои хонаи подшоҳ ёфт мешуд, гирифта, ба подшоҳи Ашшур ҳамчун ҳадия фиристод. Ва подшоҳи Ашшур ба сухани ӯ гӯш дод; зеро подшоҳи Ашшур бар зидди Димишқ баромада, онро гирифт, ва сокинонашро ба Кир ба асирӣ бурд, ва Разинро кушт. Ва подшоҳ Оҳоз ба Димишқ рафт, то бо Тиглат-Филосар, подшоҳи Ашшур, мулоқот кунад; ва қурбонгоҳеро, ки дар Димишқ буд, дид. Ва подшоҳ Оҳоз сурати он қурбонгоҳ ва нақшаи онро, мувофиқи тамоми тарзи сохташ, назди Уриё коҳин фиристод. Ва Уриё коҳин мувофиқи ҳама он чи ки подшоҳ Оҳоз аз Димишқ фиристода буд, қурбонгоҳе сохт; ҳамин тавр Уриё коҳин онро пеш аз он ки подшоҳ Оҳоз аз Димишқ баргардад, омода кард. Ва ҳангоме ки подшоҳ аз Димишқ баргашт, подшоҳ қурбонгоҳро дид; ва подшоҳ ба қурбонгоҳ наздик омада, бар он қурбонӣ гузаронид. Ва қурбонии сӯхтании худ ва ҳадияи ордии худро сӯзонид, ва ҳадияи рехтании худро рехт, ва хуни қурбониҳои осоиштагии худро бар қурбонгоҳ пошид. Ва қурбонгоҳи биринҷиро низ, ки пеши Худованд буд, аз пеши хона, аз миёни қурбонгоҳ ва хонаи Худованд, оварда, онро дар тарафи шимолии қурбонгоҳ гузошт. Ва подшоҳ Оҳоз ба Уриё коҳин амр карда, гуфт: «Бар қурбонгоҳи бузург қурбонии сӯхтании субҳгоҳӣ ва ҳадияи ордии шомгоҳӣ, ва қурбонии сӯхтании подшоҳ ва ҳадияи ордии ӯ, ҳамчунин қурбонии сӯхтании тамоми қавми замин ва ҳадияи ордии онҳо ва ҳадияҳои рехтании онҳоро бисӯзон; ва тамоми хуни қурбонии сӯхтанӣ ва тамоми хуни забҳро бар он бипош; ва қурбонгоҳи биринҷӣ барои ман хоҳад буд, то ба воситаи он машварат биҷӯям». Ва Уриё коҳин мувофиқи ҳама он чи ки подшоҳ Оҳоз амр карда буд, амал намуд. Ва подшоҳ Оҳоз канораҳои пояҳоро бурида дур кард, ва ҳавзҳоро аз болои онҳо гирифт; ва баҳрро аз болои говҳои биринҷие ки зери он буданд, фуруд овард, ва онро бар фарши сангин гузошт. Ва айвони рӯзи шанбе, ки дар хона сохта буданд, ва даромадгоҳи берунии подшоҳро ба хотири подшоҳи Ашшур аз хонаи Худованд дигаргун сохт. 2 Подшоҳон 16:2–18.</w:t>
      </w:r>
    </w:p>
    <w:p>
      <w:pPr>
        <w:pStyle w:val="ArticleBody"/>
        <w:jc w:val="left"/>
      </w:pPr>
      <w:r>
        <w:rPr>
          <w:rFonts w:ascii="Times New Roman" w:hAnsi="Times New Roman" w:eastAsia="Times New Roman" w:cs="Times New Roman"/>
        </w:rPr>
        <w:t>Подшоҳи Ашшур подшоҳи шимолро намояндагӣ мекунад, ки рамзи папагӣ мебошад. Подшоҳи шарир Оҳоз роҳбари аслии Яҳудо, замини аслии ҷалол буд. Вақте ки Ишаъё ва писараш бо ӯ назди маҷрои ҳавзи боло, дар канори саҳрои ҷомашӯйӣ, бо паёме вохӯрданд, ки бақияе боз хоҳад гашт, подшоҳи шарир дар буҳрони ҷанги шаҳрвандӣ миёни шимол ва ҷануб қарор дошт. Дар он буҳрон ӯ паёмеро, ки Худо ба василаи набӣ Ишаъё пешниҳод карда буд, рад намуд ва барои муҳофизат ба подшоҳи аслии шимол муроҷиат кард.</w:t>
      </w:r>
    </w:p>
    <w:p>
      <w:pPr>
        <w:pStyle w:val="ArticleBody"/>
        <w:jc w:val="left"/>
      </w:pPr>
      <w:r>
        <w:rPr>
          <w:rFonts w:ascii="Times New Roman" w:hAnsi="Times New Roman" w:eastAsia="Times New Roman" w:cs="Times New Roman"/>
        </w:rPr>
        <w:t>Мазмуни Ишаъё боби ҳафтум пешвои замини ҷалолманди рӯҳониро тасвир мекунад, ки дар замони ҷанги шаҳрвандӣ, ба ҷойи он ки ба Худо муроҷиат намояд, барои иттиҳод ба папагарӣ рӯ меоварад. Исёни Оҳоз бар зидди Худо бо он ифода мешавад, ки ӯ назди подшоҳи шимол меравад ва намунаи маъбади худои подшоҳи шимолро месозад, ва намунаи маъбадро ба саркоҳин дар Ерусалим мефиристад, ки ӯ баъдан нусхаи такрории он маъбади қалбакиро дар ҳудуди муқаддаси маъбади Худо барпо мекунад. Подшоҳи шарир Оҳоз давлатро муаррифӣ мекунад, ва ҳамкории саркоҳин иттиҳоди калисо ва давлатро муаррифӣ мекунад.</w:t>
      </w:r>
    </w:p>
    <w:p>
      <w:pPr>
        <w:pStyle w:val="ArticleBody"/>
        <w:jc w:val="left"/>
      </w:pPr>
      <w:r>
        <w:rPr>
          <w:rFonts w:ascii="Times New Roman" w:hAnsi="Times New Roman" w:eastAsia="Times New Roman" w:cs="Times New Roman"/>
        </w:rPr>
        <w:t>Он исёни айнӣ исёни роҳбари замини рӯҳонии ҷалолро ифода мекунад, ки хизмати ибодатии папаро (подшоҳи шимол)-ро такрор менамояд ва ибодати ҳақиқиро дар маъбади Худо бозмедорад. Исёни Оҳоз роҳбарияти Иёлоти Муттаҳидаро ифода мекунад, ки дар замини ҷалол маъбади қалбакӣ барпо месозад, ки нусхае аз маъбади подшоҳи шимол аст.</w:t>
      </w:r>
    </w:p>
    <w:p>
      <w:pPr>
        <w:pStyle w:val="ArticleBody"/>
        <w:jc w:val="left"/>
      </w:pPr>
      <w:r>
        <w:rPr>
          <w:rFonts w:ascii="Times New Roman" w:hAnsi="Times New Roman" w:eastAsia="Times New Roman" w:cs="Times New Roman"/>
        </w:rPr>
        <w:t>Муҳити нубувватии Ишаъё боби ҳафт оғозии шасту панҷ соли ҳайвони заминро муаррифӣ мекунад, ва боз ҳам бевоситатар, давраи анҷомии ҳайвони заминро. Аз муҳити нубувватии Ишаъё боби ҳафт нури бисёре метавон бардошт, аммо дар ин маврид мо танҳо он принсипро ба кор мебарем, ки Масеҳ анҷоми чизеро бо оғози он тасвир мекунад. Мо дар ин ҷо ин татбиқро ба амал меорем, на он қадар барои он ки ба паёмадҳои муҳити таърихии Ишаъё боби ҳафт амиқан ворид шавем. Мо нишон медиҳем, ки ҳангоме ки шохи ҷумҳурихоҳии муртад бо шохи протестантизми муртад муттаҳид мешавад, ин намояндагии барпо шудани маъбади қалбакӣ мебошад.</w:t>
      </w:r>
    </w:p>
    <w:p>
      <w:pPr>
        <w:pStyle w:val="ArticleBody"/>
        <w:jc w:val="left"/>
      </w:pPr>
      <w:r>
        <w:rPr>
          <w:rFonts w:ascii="Times New Roman" w:hAnsi="Times New Roman" w:eastAsia="Times New Roman" w:cs="Times New Roman"/>
        </w:rPr>
        <w:t>Барафрохта шудани маъбади тақаллубӣ, ки ба намунаи маъбади подшоҳи шимол сохта шудааст, таърихеро ифода мекунад, ки дар он сурати ҳайвон ташаккул меёбад, ва ин барои қавми Худо озмоиши бузургест, ки ба воситаи он сарнавишти абадии онҳо ҳал хоҳад шуд.</w:t>
      </w:r>
    </w:p>
    <w:p>
      <w:pPr>
        <w:pStyle w:val="ArticleScripture"/>
        <w:jc w:val="left"/>
      </w:pPr>
      <w:r>
        <w:rPr>
          <w:rFonts w:ascii="Times New Roman" w:hAnsi="Times New Roman" w:eastAsia="Times New Roman" w:cs="Times New Roman"/>
        </w:rPr>
        <w:t>Худованд ба ман равшан нишон дод, ки сурати ҳайвон пеш аз баста шудани муҳлати имтиёз шакл хоҳад гирифт; зеро он барои қавми Худо озмоиши бузург хоҳад буд, ки ба воситаи он сарнавишти абадии онҳо ҳал хоҳад шуд.</w:t>
      </w:r>
    </w:p>
    <w:p>
      <w:pPr>
        <w:pStyle w:val="ArticleScripture"/>
        <w:jc w:val="left"/>
      </w:pPr>
      <w:r>
        <w:rPr>
          <w:rFonts w:ascii="Times New Roman" w:hAnsi="Times New Roman" w:eastAsia="Times New Roman" w:cs="Times New Roman"/>
        </w:rPr>
        <w:t>«Ин санҷишест, ки қавми Худо бояд пеш аз он ки мӯҳр шаванд, онро дошта бошанд. Ҳамаи онҳое ки садоқати худро ба Худо бо риоя кардани қонуни Ӯ ва бо сарпечӣ аз пазируфтани шанбеи қалбакӣ исбот карданд, дар зери байрақи Худованд Худо — Яҳува — қарор хоҳанд гирифт ва мӯҳри Худои зиндаро хоҳанд гирифт. Аммо онҳое ки аз ҳақиқати осмонӣ даст мекашанд ва шанбеи якшанберо мепазиранд, нишони ҳайвонро хоҳанд гирифт» The Seventh-day Adventist Bible Commentary, volume 7, 976.</w:t>
      </w:r>
    </w:p>
    <w:p>
      <w:pPr>
        <w:pStyle w:val="ArticleBody"/>
        <w:jc w:val="left"/>
      </w:pPr>
      <w:r>
        <w:rPr>
          <w:rFonts w:ascii="Times New Roman" w:hAnsi="Times New Roman" w:eastAsia="Times New Roman" w:cs="Times New Roman"/>
        </w:rPr>
        <w:t>Адвентистони рӯзи ҳафтум, ки «қавми Худо»-и Лоадикия мебошанд, як «озмоиши бузург» доранд, ки пеш аз басташавии муҳлати имтиёз ба вуқӯъ меояд. Ин ҳамон «озмоиш» аст, ки онҳо бояд аз он «пеш аз мӯҳр ёфтанашон» бигзаранд. Мӯҳри Худо ва басташавии муҳлати имтиёз ҳангоми қонуни якшанбе ба амал меояд. Ташаккули сурати ҳайвон дар даврае ба амал меояд, ки ба қонуни якшанбе меорад ва дар он ба авҷи худ мерасад. Сурати ҳайвон ва ташаккули он ҳақиқате аст, ки сарнавишти абадии моро муайян хоҳад кард. Ташаккули он сурат ба пайвастани ду чӯб барои сохтани як миллат ташбеҳ шудааст. Пайвастани он ду чӯб дар оғози таърихи Иёлоти Муттаҳида ба амал омад ва сипас боз дар анҷоми он низ рӯй медиҳад. Дар ибтидо ду чӯб ба ҳам пайваста шуданд, то шохи протестантиро барпо кунанд, ва дар анҷом ду чӯб ба ҳам пайваста мешаванд, то шохи ҷумҳурихоҳро барпо намоянд.</w:t>
      </w:r>
    </w:p>
    <w:p>
      <w:pPr>
        <w:pStyle w:val="ArticleBody"/>
        <w:jc w:val="left"/>
      </w:pPr>
      <w:r>
        <w:rPr>
          <w:rFonts w:ascii="Times New Roman" w:hAnsi="Times New Roman" w:eastAsia="Times New Roman" w:cs="Times New Roman"/>
        </w:rPr>
        <w:t>Дар таърихи ибтидоии солҳои 1798 то 1844, маъбади шохи протестантӣ барпо гардид. Нуздаҳ сол баъд, нахустин президенти ҷумҳурихоҳи шохи ҷумҳурихоҳ мисли барра сухан гуфт ва бо ин амал раванди озод сохтани ғуломонро оғоз намуд, аммо ин ба ҷони ӯ тамом шуд. Барраи Худо бар салиб мурд, то инсониятро аз ғуломии гуноҳ озод созад, аммо ин ба ҷони Ӯ тамом шуд. Салиб Эъломияи Озодкунӣ аст. Дар таърихе ки шохи ҷумҳурихоҳ ғуломонро озод мекард, шохи протестантӣ пешгӯии ғуломиро рад намуд. Дар таърихи қонуни якшанбе, ҳангоме ки шохи ҷумҳурихоҳ ғуломии рӯҳониро аз нав барқарор месозад, шохи протестантӣ он паёмро эълон хоҳад кард, ки асиронро озод месозад.</w:t>
      </w:r>
    </w:p>
    <w:p>
      <w:pPr>
        <w:pStyle w:val="ArticleBody"/>
        <w:jc w:val="left"/>
      </w:pPr>
      <w:r>
        <w:rPr>
          <w:rFonts w:ascii="Times New Roman" w:hAnsi="Times New Roman" w:eastAsia="Times New Roman" w:cs="Times New Roman"/>
        </w:rPr>
        <w:t>Президенти охирини шохи ҷумҳурихоҳи ҳайвони заминӣ ҳамчун аждаҳо сухан хоҳад гуфт, ва ҳангоме ки чунин кунад, шохи ҳақиқии протестантӣ ҳамчун парчам барафрошта хоҳад шуд. Ин дар ду шохи империяи Модию Форси аслӣ ва рӯҳонӣ рамзгузорӣ шудааст. Империяи аслии Модию Форс подшоҳии дуюми нубуввати Китоби Муқаддас буд, ва подшоҳии шашуми нубуввати Китоби Муқаддас империяи рӯҳонии Модию Форс аст. Дар китоби Дониёл, қоши Модию Форс ду шох дошт, чунонки Иёлоти Муттаҳида низ дорад, аммо шохи дуюм охиртар баромад.</w:t>
      </w:r>
    </w:p>
    <w:p>
      <w:pPr>
        <w:pStyle w:val="ArticleScripture"/>
        <w:jc w:val="left"/>
      </w:pPr>
      <w:r>
        <w:rPr>
          <w:rFonts w:ascii="Times New Roman" w:hAnsi="Times New Roman" w:eastAsia="Times New Roman" w:cs="Times New Roman"/>
        </w:rPr>
        <w:t>Пас ман чашмони худро боло бардоштам ва дидам, ва инак, назди дарё қӯчқоре меистод, ки ду шох дошт; ва ҳар ду шох баланд буданд, вале яке аз дигараш баландтар буд, ва он ки баландтар буд, дертар баромад. Дониёл 8:3.</w:t>
      </w:r>
    </w:p>
    <w:p>
      <w:pPr>
        <w:pStyle w:val="ArticleBody"/>
        <w:jc w:val="left"/>
      </w:pPr>
      <w:r>
        <w:rPr>
          <w:rFonts w:ascii="Times New Roman" w:hAnsi="Times New Roman" w:eastAsia="Times New Roman" w:cs="Times New Roman"/>
        </w:rPr>
        <w:t>Дар таърихи нубувватии ҳайвони заминӣ ва ду шохи он, шохи протестантӣ нахуст муайян гардид, вале ба ҷойи он ки боло равад ва корро ба анҷом расонад, ба биёбони кӯрии Лоодиқия ақиб нишаст. Дар он таърихе ки шохи ҷумҳурихоҳ мисли аждаҳо сухан мегӯяд ва қонуни якшанбеи наздикояндаро қабул мекунад, шохи ҳақиқии протестантӣ ниҳоят ҳамчун байрақ барафрошта хоҳад шуд. Танҳо он адвентистони рӯзи ҳафтуми Лоодиқия, ки озмоишееро, ки бо ташаккули сурати ҳайвон муаррифӣ шудааст, мешиносанд, ҳангоми баста шудани муҳлати файз мӯҳри Худоро хоҳанд гирифт. Паёме, ки ин ҷараёни озмоишро муайян месозад, ҳоло барои ҳар кӣ хоҳад аз он баҳраманд гардад, аз мӯҳр кушода мешавад.</w:t>
      </w:r>
    </w:p>
    <w:p>
      <w:pPr>
        <w:pStyle w:val="ArticleScripture"/>
        <w:jc w:val="left"/>
      </w:pPr>
      <w:r>
        <w:rPr>
          <w:rFonts w:ascii="Times New Roman" w:hAnsi="Times New Roman" w:eastAsia="Times New Roman" w:cs="Times New Roman"/>
        </w:rPr>
        <w:t>Ва Илёс назди тамоми қавм омада, гуфт: «То ба кай миёни ду ақида лангон хоҳед гашт? Агар Худованд Худост, аз Ӯ пайравӣ кунед; аммо агар Баал бошад, пас аз вай пайравӣ кунед». Ва қавм ба ӯ як калима ҳам ҷавоб надод. 3 Подшоҳон 18:21.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Илёс — Рақами чордаҳ</dc:title>
  <dc:subject>Мувозинати нубувватӣ: Аз миллериён то «Future for America» дар рӯҳи Илёс</dc:subject>
  <dc:creator>Jeff Pippenger</dc:creator>
  <cp:keywords/>
  <dc:description>Generated by ArticleDigger from elijah\14_elijah.json</dc:description>
  <cp:lastModifiedBy>ArticleDigger</cp:lastModifiedBy>
  <cp:revision>1</cp:revision>
  <dcterms:created xsi:type="dcterms:W3CDTF">2000-01-01T00:00:00Z</dcterms:created>
  <dcterms:modified xsi:type="dcterms:W3CDTF">2000-01-01T00:00:00Z</dcterms:modified>
  <cp:category>elijah</cp:category>
  <cp:lastPrinted>2000-01-01T00:00:00Z</cp:lastPrinted>
</cp:coreProperties>
</file>