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Ҳаждаҳ</w:t>
      </w:r>
    </w:p>
    <w:p>
      <w:pPr>
        <w:pStyle w:val="ArticleSubtitle"/>
        <w:jc w:val="left"/>
      </w:pPr>
      <w:r>
        <w:rPr>
          <w:rFonts w:ascii="Arial" w:hAnsi="Arial" w:eastAsia="Arial" w:cs="Arial"/>
        </w:rPr>
        <w:t>Войи дуюм — Қисми панҷум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«Калид», ки ҷанги Нинваро дар Ваҳй боби нӯҳум намояндагӣ мекунад, бо таърихе иҷро гардид, ки нуқтаи гардишеро ба вуҷуд овард, ки албатта, вазифаи калид низ ҳамин аст. Даъвои ман ин аст, ки ҷанги Нинво на танҳо калиди таърихие буд, ки бархостани Исломро нишонгузорӣ кард, балки он ҳамчунин калиди нубувватӣ низ мебошад. Пӯёгиҳои нубувватии он ҷанг ҳамаи хатҳои подшоҳиҳои нубуввати Китоби Муқаддасро, чунон ки дар Дониёл ва Ваҳй баён шудаанд, бо боби ёздаҳуми Дониёл ҳамоҳанг месозад. Бо ин роҳ, он имкон медиҳад, ки ҳамаи он подшоҳиҳо ба шаш ояти охирини Дониёл ёздаҳ шаҳодат диҳанд ва муҳимтар аз ҳама — таърихи пинҳони берунии ояти чилро аз муҳр кушоянд.</w:t>
      </w:r>
    </w:p>
    <w:p>
      <w:pPr>
        <w:pStyle w:val="ArticleScripture"/>
        <w:jc w:val="left"/>
      </w:pPr>
      <w:r>
        <w:rPr>
          <w:rFonts w:ascii="Times New Roman" w:hAnsi="Times New Roman" w:eastAsia="Times New Roman" w:cs="Times New Roman"/>
        </w:rPr>
        <w:t>Ва калидҳои Малакути Осмонро ба ту хоҳам дод; ва ҳар он чи бар замин бибандӣ, дар осмон баста хоҳад шуд; ва ҳар он чи бар замин бикшоӣ, дар осмон кушода хоҳад шуд. Матто 16:19.</w:t>
      </w:r>
    </w:p>
    <w:p>
      <w:pPr>
        <w:pStyle w:val="ArticleHeading"/>
        <w:jc w:val="left"/>
      </w:pPr>
      <w:r>
        <w:rPr>
          <w:rFonts w:ascii="Arial" w:hAnsi="Arial" w:eastAsia="Arial" w:cs="Arial"/>
        </w:rPr>
        <w:t>Озод шудан ва болоравии Подшоҳии Муҳаммад</w:t>
      </w:r>
    </w:p>
    <w:p>
      <w:pPr>
        <w:pStyle w:val="ArticleBody"/>
        <w:jc w:val="left"/>
      </w:pPr>
      <w:r>
        <w:rPr>
          <w:rFonts w:ascii="Times New Roman" w:hAnsi="Times New Roman" w:eastAsia="Times New Roman" w:cs="Times New Roman"/>
        </w:rPr>
        <w:t>Ҷанги Нинвеҳ дар соли 627 оғози даҳ соли охирини қудрати Форсро нишон дод, ки он ба воситаи ҳилаву тадбири Рум, ҳамроҳ бо тумони инояти Худо, шикаст хӯрда буд. Он нуқтаи гардише буд, ки дар он ҷо издиҳомҳои исломии Муҳаммад ба болоравӣ оғоз карданд. Ин ҷанг монеаеро бартараф намуд, ки вуҷуд дошт, монеае, ки назариявӣ метавонист боқӣ монад, агар Рум ва Форс ҳар ду қуввати худро нигоҳ медоштанд. Ҳеҷ яке чунин накард.</w:t>
      </w:r>
    </w:p>
    <w:p>
      <w:pPr>
        <w:pStyle w:val="ArticleHeading"/>
        <w:jc w:val="left"/>
      </w:pPr>
      <w:r>
        <w:rPr>
          <w:rFonts w:ascii="Arial" w:hAnsi="Arial" w:eastAsia="Arial" w:cs="Arial"/>
        </w:rPr>
        <w:t>Боздошт ва раҳоӣ</w:t>
      </w:r>
    </w:p>
    <w:p>
      <w:pPr>
        <w:pStyle w:val="ArticleBody"/>
        <w:jc w:val="left"/>
      </w:pPr>
      <w:r>
        <w:rPr>
          <w:rFonts w:ascii="Times New Roman" w:hAnsi="Times New Roman" w:eastAsia="Times New Roman" w:cs="Times New Roman"/>
        </w:rPr>
        <w:t>Дар тасвири нубувватии Ислом, мо боздошт ва раҳо шудани Исломро аз ҳамон нахустин муаррифии Навиштаҳо мебинем, вақте ки Соро Иброҳимро водор сохт, то Ҳоҷар ва Исмоилро боздорад.</w:t>
      </w:r>
    </w:p>
    <w:p>
      <w:pPr>
        <w:pStyle w:val="ArticleScripture"/>
        <w:jc w:val="left"/>
      </w:pPr>
      <w:r>
        <w:rPr>
          <w:rFonts w:ascii="Times New Roman" w:hAnsi="Times New Roman" w:eastAsia="Times New Roman" w:cs="Times New Roman"/>
        </w:rPr>
        <w:t>Ва Сорой ба Абром гуфт: «Бадии ман бар ту бод: ман канизи худро ба оғӯши ту додам; ва чун дид, ки ҳомиладор шудааст, ман дар назари вай хор гардидам: Худованд миёни ману ту доварӣ кунад». Аммо Абром ба Сорой гуфт: «Инак, канизи ту дар дасти туст; бо вай ончунон бикун, ки дар назари ту писанд ояд». Ва ҳангоме ки Сорой бо вай сахтгирона рафтор кард, вай аз пеши рӯи ӯ гурехт. Ҳастӣ 16:5, 6.</w:t>
      </w:r>
    </w:p>
    <w:p>
      <w:pPr>
        <w:pStyle w:val="ArticleBody"/>
        <w:jc w:val="left"/>
      </w:pPr>
      <w:r>
        <w:rPr>
          <w:rFonts w:ascii="Times New Roman" w:hAnsi="Times New Roman" w:eastAsia="Times New Roman" w:cs="Times New Roman"/>
        </w:rPr>
        <w:t>Ҳатто пеш аз он воқеа, сабаби он ки Ҳоҷар ба ривояти набавӣ ворид карда мешавад, ин аст, ки Худованд Сороро аз фарзанддор шудан «боздошта»аст.</w:t>
      </w:r>
    </w:p>
    <w:p>
      <w:pPr>
        <w:pStyle w:val="ArticleScripture"/>
        <w:jc w:val="left"/>
      </w:pPr>
      <w:r>
        <w:rPr>
          <w:rFonts w:ascii="Times New Roman" w:hAnsi="Times New Roman" w:eastAsia="Times New Roman" w:cs="Times New Roman"/>
        </w:rPr>
        <w:t>Ва Сорай, зани Абром, ба ӯ фарзанде намеовард; ва ӯ канизе мисрӣ дошт, ки номаш Ҳоҷар буд. Ва Сорай ба Абром гуфт: «Инак, акнун Худованд маро аз зоидан боздоштааст; илтимос, назди канизи ман даро; шояд ки аз вай барои худ фарзанд ёбам». Ва Абром ба овози Сорай гӯш дод. Ҳастӣ 16:1, 2.</w:t>
      </w:r>
    </w:p>
    <w:p>
      <w:pPr>
        <w:pStyle w:val="ArticleBody"/>
        <w:jc w:val="left"/>
      </w:pPr>
      <w:r>
        <w:rPr>
          <w:rFonts w:ascii="Times New Roman" w:hAnsi="Times New Roman" w:eastAsia="Times New Roman" w:cs="Times New Roman"/>
        </w:rPr>
        <w:t>«калид»-и Ваҳй боби нӯҳ, ки ба Муҳаммад дода шуд ва баъдан тавассути ҷанги Нинево ба иҷро расид, бардошта шудани «маҳдудият»-ро аз болои Ислом дар ҳар нуқтаи муайяни таърихи нубувватӣ ифода мекунад.</w:t>
      </w:r>
    </w:p>
    <w:p>
      <w:pPr>
        <w:pStyle w:val="ArticleScripture"/>
        <w:jc w:val="left"/>
      </w:pPr>
      <w:r>
        <w:rPr>
          <w:rFonts w:ascii="Times New Roman" w:hAnsi="Times New Roman" w:eastAsia="Times New Roman" w:cs="Times New Roman"/>
        </w:rPr>
        <w:t>«Фариштагон чор бодро нигоҳ медоранд, ки ҳамчун аспи хашмгине тасвир шудааст, ки мехоҳад худро раҳо карда, бар рӯйи тамоми замин тундутез бишитобад ва дар роҳи худ ҳалокат ва марг оварад». Manuscript Releases, volume 20, 217.</w:t>
      </w:r>
    </w:p>
    <w:p>
      <w:pPr>
        <w:pStyle w:val="ArticleBody"/>
        <w:jc w:val="left"/>
      </w:pPr>
      <w:r>
        <w:rPr>
          <w:rFonts w:ascii="Times New Roman" w:hAnsi="Times New Roman" w:eastAsia="Times New Roman" w:cs="Times New Roman"/>
        </w:rPr>
        <w:t>«Бархостан ва суқути» салтанати Муҳаммад на он қадар ҳамчун бархостан ва суқут, балки ҳамчун «раҳоӣ» ва «маҳдудият» тасвир шудааст. Ҳангоме ки Ислом ба таври нубувватӣ раҳо карда мешавад, ин раҳоӣ бо ҷанги Нинево ба тасвир кашида шудааст.</w:t>
      </w:r>
    </w:p>
    <w:p>
      <w:pPr>
        <w:pStyle w:val="ArticleHeading"/>
        <w:jc w:val="left"/>
      </w:pPr>
      <w:r>
        <w:rPr>
          <w:rFonts w:ascii="Arial" w:hAnsi="Arial" w:eastAsia="Arial" w:cs="Arial"/>
        </w:rPr>
        <w:t>Танҳо Войҳо</w:t>
      </w:r>
    </w:p>
    <w:p>
      <w:pPr>
        <w:pStyle w:val="ArticleBody"/>
        <w:jc w:val="left"/>
      </w:pPr>
      <w:r>
        <w:rPr>
          <w:rFonts w:ascii="Times New Roman" w:hAnsi="Times New Roman" w:eastAsia="Times New Roman" w:cs="Times New Roman"/>
        </w:rPr>
        <w:t>Аз ҳафт карнай, танҳо карнайҳои войи Ислом таърихро ҳамчун қуввае пайгирона аз замоне ки бори нахуст ба таърихи нубувват ворид шуданд, то баста шудани давраи имтиёз дар бар мегиранд. Чор карнайи аввал, ки бар Руми ғарбӣ фурӯ оварда шуданд, намояндаи Одоакр, Генсерик, Аттилаи Ҳун ва Аларик буданд; бинобар ин, онҳо дар рӯзҳои охир чаҳор қувваи доварии илоҳиро рамзӣ менамоянд, аммо ҳамтои муосири онҳо вориси мустақими он чаҳор қудрати бостонӣ нест. Бо карнайҳои вой чунин нест. Ҳамин ки Ислом ба таърих ворид мешавад, он хатти мустақими озодшавӣ ва маҳдудиятро идома медиҳад, то даме ки дар поёни давраи имтиёз комилан озод гардад. Дар карнайҳои вой «калид»-и «озодшавӣ» бо ҷанги Нинво ишора мешавад.</w:t>
      </w:r>
    </w:p>
    <w:p>
      <w:pPr>
        <w:pStyle w:val="ArticleHeading"/>
        <w:jc w:val="left"/>
      </w:pPr>
      <w:r>
        <w:rPr>
          <w:rFonts w:ascii="Arial" w:hAnsi="Arial" w:eastAsia="Arial" w:cs="Arial"/>
        </w:rPr>
        <w:t>Никомидия ва 27 июли соли 1299</w:t>
      </w:r>
    </w:p>
    <w:p>
      <w:pPr>
        <w:pStyle w:val="ArticleBody"/>
        <w:jc w:val="left"/>
      </w:pPr>
      <w:r>
        <w:rPr>
          <w:rFonts w:ascii="Times New Roman" w:hAnsi="Times New Roman" w:eastAsia="Times New Roman" w:cs="Times New Roman"/>
        </w:rPr>
        <w:t>Пешвоён дуруст муайян карданд, ки 27 июли соли 1299 оғози яксаду панҷоҳ сол буд, ки 27 июли соли 1449 ба анҷом расид, ва ин дар навбати худ оғози сесаду наваду як сол ва понздаҳ рӯзро гузошт, ки 11 августи соли 1840 ба поён расид.</w:t>
      </w:r>
    </w:p>
    <w:p>
      <w:pPr>
        <w:pStyle w:val="ArticleBody"/>
        <w:jc w:val="left"/>
      </w:pPr>
      <w:r>
        <w:rPr>
          <w:rFonts w:ascii="Times New Roman" w:hAnsi="Times New Roman" w:eastAsia="Times New Roman" w:cs="Times New Roman"/>
        </w:rPr>
        <w:t>Дар мақолаи пешин мо муҳосираи солҳои 1333 то 1337-ро, ки аз ҷониби Султон Орҳон Ғозӣ (писари Усмон I, бунёдгузори Бейлики Усмонӣ) бар Никомедия оварда шуд, муайян намудем, вақте ки ӯ шаҳри муҳими Бизантии Никомедияро муҳосира кард. Ин муҳосира анҷоми ҷанг алайҳи Никомедия аст, ки бо падараш Усмон оғоз ёфта буд. Яксаду панҷоҳ соли Ваҳй, боби нӯҳ, ояти даҳ, аз 27 июли соли 1299 оғоз ёфт, ва чун оғози як пешгӯӣ, таърихе, ки бо он санаи оғоз вобаста аст, бояд мавриди таваҷҷуҳ қарор гирад. Усмон I (бунёдгузори сулолаи Усмонӣ) падари Султон Орҳон Ғозӣ буд, ки 27 июли соли 1299 бар Империяи Бизантия дар Ҷанги Бафеус, ки дар минтақаи Никомедия, дар наздикии шаҳри Никомедия, воқеъ буд, пирӯзии барҷастаи нахустин ба даст овард; шаҳри пойтахтии бисёр муҳим дар таърихи Рум ва аввали давраи Бизантия.</w:t>
      </w:r>
    </w:p>
    <w:p>
      <w:pPr>
        <w:pStyle w:val="ArticleHeading"/>
        <w:jc w:val="left"/>
      </w:pPr>
      <w:r>
        <w:rPr>
          <w:rFonts w:ascii="Arial" w:hAnsi="Arial" w:eastAsia="Arial" w:cs="Arial"/>
        </w:rPr>
        <w:t>Падар ва Писар</w:t>
      </w:r>
    </w:p>
    <w:p>
      <w:pPr>
        <w:pStyle w:val="ArticleBody"/>
        <w:jc w:val="left"/>
      </w:pPr>
      <w:r>
        <w:rPr>
          <w:rFonts w:ascii="Times New Roman" w:hAnsi="Times New Roman" w:eastAsia="Times New Roman" w:cs="Times New Roman"/>
        </w:rPr>
        <w:t>27 июли соли 1299 нерӯҳои Усмон як лашкари Византияро, ки таҳти роҳбарии ҳокими маҳаллӣ буд, мағлуб карданд. Ин ҷанг яке аз нахустин комёбиҳои бузурги мустақили ҳарбии Усмон шумурда мешавад, пас аз он ки ӯ ба таҳкими қудрати худ дар Битиния (шимолу ғарби Анатолия) оғоз карда буд. Он як қадами муҳимро дар гузариш аз як бейлики хурди туркӣ (аморати қабилавӣ) ба қудрате рӯ ба афзоиш нишон дод, ки дар ниҳоят қаламравҳои Византияро ба чолиш кашида, тасхир мекард. Он сана оғози давраи рушде барои Исломро нишон медиҳад, ки дар анҷом ба таъсиси Империяи Усмонӣ ҳангоми суқути Константинопол дар соли 1453 оварда расонд. Усмон аз ҷанговарони ғозӣ (яғмогарони сарҳадӣ бо ангезаи исломӣ) истифода мебурд, ва аз ҳамон ҷо ташаккули ҷанговарони сарҳадии ғозӣ ба як лашкари муназзамтар оғоз ёфт, ки тадриҷан аз замони Усмон ва сипас то давраи писараш Орхон рушд кард. Аз ҷумлаи дигар унсурҳои муҳими мероси Усмон ин аст, ки он ба Ислом имкон дод моликиятро нигоҳ дорад, бар хилофи ҷангҳои ҷанговарони ғозӣ, ки тактикаҳои пароканда ва зарба зада гурехтани онҳо танҳо ғанимати пирӯзиҳояшонро барояшон боқӣ мегузошт, аммо ҳеҷ гоҳ ҳеҷ қаламраверо не.</w:t>
      </w:r>
    </w:p>
    <w:p>
      <w:pPr>
        <w:pStyle w:val="ArticleBody"/>
        <w:jc w:val="left"/>
      </w:pPr>
      <w:r>
        <w:rPr>
          <w:rFonts w:ascii="Times New Roman" w:hAnsi="Times New Roman" w:eastAsia="Times New Roman" w:cs="Times New Roman"/>
        </w:rPr>
        <w:t>27 июли соли 1299 Усмон дар ноҳияи Никомедия лашкаркашӣ оғоз намуд, ва сию чор сол баъд писараш муҳосираи чаҳорсоларо бар пойтахтшаҳри Никомедия оғоз кард. Падар дар оғоз ва писар дар анҷом. Ҷанг бар зидди минтақае оғоз мегардад, ки ҳамчун Никомедия муаррифӣ шудааст, ва бо забти Никомедия, пойтахти минтақаи Никомедия, ба поён мерасад. Аз 1299 то 1337 давраи сию ҳаштсола мебошад, ва аз лиҳози нубувватӣ адади «сию ҳашт» бархостанро рамзӣ мекунад.</w:t>
      </w:r>
    </w:p>
    <w:p>
      <w:pPr>
        <w:pStyle w:val="ArticleScripture"/>
        <w:jc w:val="left"/>
      </w:pPr>
      <w:r>
        <w:rPr>
          <w:rFonts w:ascii="Times New Roman" w:hAnsi="Times New Roman" w:eastAsia="Times New Roman" w:cs="Times New Roman"/>
        </w:rPr>
        <w:t>Пас, бархезед, гуфтам ман, ва аз наҳри Зеред бигузаред. Ва мо аз наҳри Зеред гузаштем. Ва муддате ки аз Қодеш-Барнеа баромада, то ба он ки аз наҳри Зеред гузаштем, сию ҳашт сол буд; то даме ки тамоми насли мардони ҷанговар аз миёни лашкар нобуд шуданд, чунон ки Худованд ба онҳо қасам хӯрда буд. Такрори Шариат 2:13, 14.</w:t>
      </w:r>
    </w:p>
    <w:p>
      <w:pPr>
        <w:pStyle w:val="ArticleBody"/>
        <w:jc w:val="left"/>
      </w:pPr>
      <w:r>
        <w:rPr>
          <w:rFonts w:ascii="Times New Roman" w:hAnsi="Times New Roman" w:eastAsia="Times New Roman" w:cs="Times New Roman"/>
        </w:rPr>
        <w:t>Яксаду панҷоҳ сол аз 27 июли соли 1299 то 27 июли соли 1449 он давраеро ифода мекунад, ки ба таъсиси Империяи Усмонӣ, ки вои дуюми Ваҳй боби нӯҳ аст, оварда расонд. Сию ҳашт соли тасарруфи тадриҷии Никомедия бо як падар (Осмон) оғоз ёфт ва бо писари ӯ (Орфан) ба анҷом расид. Ин давра қадами нахустини болоравии тадриҷии як аморати қабилавиро то ба як империя таҷассум мекунад.</w:t>
      </w:r>
    </w:p>
    <w:p>
      <w:pPr>
        <w:pStyle w:val="ArticleBody"/>
        <w:jc w:val="left"/>
      </w:pPr>
      <w:r>
        <w:rPr>
          <w:rFonts w:ascii="Times New Roman" w:hAnsi="Times New Roman" w:eastAsia="Times New Roman" w:cs="Times New Roman"/>
        </w:rPr>
        <w:t>Яксаду панҷоҳ сол аз 27 июли 1299 то 27 июли 1449 муҳосираи чорсоларо дар бар мегирад, ки анҷоми сию ҳашт солро нишон медиҳад. Оғози тасхири Никомидия аз ҷониби падар — Усмон — буд, ва анҷоми он тавассути муҳосираи чорсола аз соли 1333 то 1337 ба иҷро расид; муҳосирае, ки аз ҷониби писари Усмон амалӣ гардид.</w:t>
      </w:r>
    </w:p>
    <w:p>
      <w:pPr>
        <w:pStyle w:val="ArticleBody"/>
        <w:jc w:val="left"/>
      </w:pPr>
      <w:r>
        <w:rPr>
          <w:rFonts w:ascii="Times New Roman" w:hAnsi="Times New Roman" w:eastAsia="Times New Roman" w:cs="Times New Roman"/>
        </w:rPr>
        <w:t>Вақте ки саду панҷоҳ сол дар 27 июли соли 1449 ба анҷом расид, императори Бизантия Константини ёздаҳум, ё охирин Константини Руми шарқӣ, барои нишастан бар тахт аз туркҳо иҷозат хост. Аз он сана то фатҳи Константинопол чор сол буд. Он чор сол бо муҳосираи Константинопол ба поён расид, ва Константини охирин дар ҳамон муҳосира ҳалок шуд. Бархостани Ислом дар сию ҳашт соли аввали пешгӯии саду панҷоҳсола тасвир ёфтааст, ки ба муҳосираи чорсола анҷомид. Вақте ки саду панҷоҳ сол ба анҷом расид, Ислом ба дараҷае бархоста буд, ки Руми шарқӣ аз қудрате, ки туркҳо он вақт дар ихтиёр доштанд, хорӣ кашид. Аз хории 27 июли соли 1449 чор сол ба суқути Руми шарқӣ овард, зеро Константинопол бо муҳосира гирифта шуд. Анҷоми сию ҳашт соли аввал бо муҳосира аломатгузорӣ шудааст, ва барпо шудани Империяи Усмонӣ низ бо муҳосира аломатгузорӣ шудааст.</w:t>
      </w:r>
    </w:p>
    <w:p>
      <w:pPr>
        <w:pStyle w:val="ArticleHeading"/>
        <w:jc w:val="left"/>
      </w:pPr>
      <w:r>
        <w:rPr>
          <w:rFonts w:ascii="Arial" w:hAnsi="Arial" w:eastAsia="Arial" w:cs="Arial"/>
        </w:rPr>
        <w:t>38 ва 40</w:t>
      </w:r>
    </w:p>
    <w:p>
      <w:pPr>
        <w:pStyle w:val="ArticleBody"/>
        <w:jc w:val="left"/>
      </w:pPr>
      <w:r>
        <w:rPr>
          <w:rFonts w:ascii="Times New Roman" w:hAnsi="Times New Roman" w:eastAsia="Times New Roman" w:cs="Times New Roman"/>
        </w:rPr>
        <w:t>Рақами сию ҳашт ҳамчун рамзе, ки Мусо дар китоби Такрори Шариат баён кардааст, сию ҳашт соли охирини доварии чилсолаи саргардонӣ дар биёбонро ифода мекунад. Бинобар ин, рақами сию ҳашт, ҳамчун рамз, бо рақами чил иртибот дорад. Усмон 27 июли соли 1299 қаламрави Никомедияро тасарруф кард, ва сию ҳашт сол баъд писараш пойтахти он қаламравро гирифт. Ҳам қаламрав ва ҳам шаҳри пойтахт Никомедия буданд. Муаррихон ин ҷангро ҳамчун нахустини «ду» қадаме мешиносанд, ки ибтидои хеле аввали бархостани Империяи Усмониро муайян мекунанд. Қадами дуюме, ки таърих муайян кардааст, ҷанги Никея дар соли 1301 аст. Дар он ҷо падар, Усмон, қаламраверо, ки Никея ном дошт, гирифт, ва дар соли 1331, сӣ сол баъд, писараш шаҳри пойтахтро, ки Никея ном дошт, ва пештар пойтахти Рум буд, гирифт.</w:t>
      </w:r>
    </w:p>
    <w:p>
      <w:pPr>
        <w:pStyle w:val="ArticleBody"/>
        <w:jc w:val="left"/>
      </w:pPr>
      <w:r>
        <w:rPr>
          <w:rFonts w:ascii="Times New Roman" w:hAnsi="Times New Roman" w:eastAsia="Times New Roman" w:cs="Times New Roman"/>
        </w:rPr>
        <w:t>Дар иртибот ба 1299 ва ҷанги Никомедия, ҳамчун қадами аввали аз ду қадам, қадами дуюм ду сол баъд, дар соли 1301, фаро расид. 1299 рамзи сию ҳашт аст, ва ду сол баъд (чил), қаламрави Никея аз ҷониби падар гирифта мешавад. Муносибатҳои сию ҳашт ва чили Исроили қадим, ки барои гирифтани замини ваъдашуда бармехост, дар 27 июли 1299 ва 1301 таҷассум ёфтааст. Он ду қадами аввали болоравии Ислом бо юришҳои низомӣ нишон дода шудаанд, ки бо забти қаламрав аз ҷониби падар оғоз меёбанд ва дар анҷом бо забти пойтахти он қаламрав аз ҷониби писар анҷом меёбанд. Вақте ки он ду пойтахт суқут карданд, онҳо дар муҳосира суқут карданд. Ҳар ду пойтахт дар як даврае пойтахтҳои Руми Шарқӣ буданд.</w:t>
      </w:r>
    </w:p>
    <w:p>
      <w:pPr>
        <w:pStyle w:val="ArticleBody"/>
        <w:jc w:val="left"/>
      </w:pPr>
      <w:r>
        <w:rPr>
          <w:rFonts w:ascii="Times New Roman" w:hAnsi="Times New Roman" w:eastAsia="Times New Roman" w:cs="Times New Roman"/>
        </w:rPr>
        <w:t>27 июли соли 1299 ва 1301 дар 11 августи соли 1840 ба анҷоми худ мерасанд, ки ин таърихи соли 1838-ро ифода мекунад, вақте ки Литч бори аввал назари худ ва пешгӯии худро дар бораи нубуввати сесаду наваду як солу понздаҳрӯза нашр кард, ки дар ниҳоят дар 11 августи соли 1840 иҷро мешуд. Ду қадами бархостан барои миллериён солҳои 1838 ва 1840 буданд.</w:t>
      </w:r>
    </w:p>
    <w:p>
      <w:pPr>
        <w:pStyle w:val="ArticleScripture"/>
        <w:jc w:val="left"/>
      </w:pPr>
      <w:r>
        <w:rPr>
          <w:rFonts w:ascii="Times New Roman" w:hAnsi="Times New Roman" w:eastAsia="Times New Roman" w:cs="Times New Roman"/>
        </w:rPr>
        <w:t>«Дар соли 1840 боз як иҷроиши шигифтангези нубувват таваҷҷуҳи васеъро барангехт. Ду сол пеш аз он, Ҷозайя Литч, яке аз хизматгузорони пешқадаме, ки омадани дуюми Масеҳро мавъиза мекарданд, тафсири Ваҳй 9-ро нашр намуда, суқути Империяи Усмониро пешгӯӣ кард. Мувофиқи ҳисобҳои ӯ, ин қудрат бояд “дар соли 1840 милодӣ, дар ҷараёни моҳи август,” сарнагун мегардид; ва танҳо чанд рӯз пеш аз амалӣ шудани он ӯ навишт: “Агар давраи аввал, яъне 150 сол, то пеш аз он ки Диакозес бо иҷозати туркон ба тахт нишинад, айнан иҷро шуда бошад, ва 391 солу понздаҳ рӯз дар анҷоми давраи аввал оғоз ёфта бошад, он гоҳ он дар 11 августи соли 1840 ба поён мерасад, вақте ки метавон интизор шуд, ки қудрати усмонӣ дар Қустантиния шикаста гардад. Ва ман бовар дорам, ки ҳамин тавр хоҳад шуд.” — Ҷозайя Литч, дар Signs of the Times, and Expositor of Prophecy, 1 августи соли 1840.</w:t>
      </w:r>
    </w:p>
    <w:p>
      <w:pPr>
        <w:pStyle w:val="ArticleScripture"/>
        <w:jc w:val="left"/>
      </w:pPr>
      <w:r>
        <w:rPr>
          <w:rFonts w:ascii="Times New Roman" w:hAnsi="Times New Roman" w:eastAsia="Times New Roman" w:cs="Times New Roman"/>
        </w:rPr>
        <w:t>«Дар ҳамон замони дақиқан муайяншуда Туркия, ба василаи сафирони худ, ҳимояи давлатҳои муттаҳидаи Аврупоро пазируфт ва ба ин тарз худро зери назорати миллатҳои масеҳӣ қарор дод. Ин рӯйдод пешгӯиро ба таври комил иҷро намуд. Вақте ки ин маълум гардид, анбӯҳи зиёде ба дурустии усулҳои тафсири нубувват, ки Миллер ва ҳамроҳонаш қабул карда буданд, мутмаин шуданд, ва ба ҳаракати адвентӣ такони аҷибе бахшида шуд. Мардони соҳибилм ва соҳибмақом бо Миллер ҳамроҳ шуданд, ҳам дар мавъиза кардани ақидаҳои ӯ ва ҳам дар нашр кардани онҳо, ва аз соли 1840 то 1844 ин кор ба суръати зиёд густариш ёфт». Баҳси Бузург, 334, 335.</w:t>
      </w:r>
    </w:p>
    <w:p>
      <w:pPr>
        <w:pStyle w:val="ArticleBody"/>
        <w:jc w:val="left"/>
      </w:pPr>
      <w:r>
        <w:rPr>
          <w:rFonts w:ascii="Times New Roman" w:hAnsi="Times New Roman" w:eastAsia="Times New Roman" w:cs="Times New Roman"/>
        </w:rPr>
        <w:t>Пешгӯии Литч дар соли «38» ва диди ислоҳшудаи ӯ дар соли «40» изҳороти ниҳоии ӯро дар бар мегиранд, ки онро ӯ 1 августи ҳамон сол, даҳ рӯз пеш аз пешгӯии ислоҳшуда, ба қалам овард. Маҳз иҷро шудани он пешгӯӣ ҷаҳонро ба дурустии усули саҳеҳи пешгӯии Китоби Муқаддас мутмаин гардонид. Сию ҳашт соле, ки бархостани Исроили қадимро нишонгузорӣ мекарданд, ду солеро низ дар бар мегирифтанд, ки аз гузаштан аз Баҳри Сурх то нахустин исёни онҳо дар Қодиш идома ёфтанд.</w:t>
      </w:r>
    </w:p>
    <w:p>
      <w:pPr>
        <w:pStyle w:val="ArticleScripture"/>
        <w:jc w:val="left"/>
      </w:pPr>
      <w:r>
        <w:rPr>
          <w:rFonts w:ascii="Times New Roman" w:hAnsi="Times New Roman" w:eastAsia="Times New Roman" w:cs="Times New Roman"/>
        </w:rPr>
        <w:t>Зеро ҳамаи он мардоне ки ҷалоли Маро ва мӯъҷизоти Маро, ки дар Миср ва дар биёбон ба амал овардам, дидаанд, ва инак даҳ бор Маро озмудаанд ва ба овози Ман гӯш надодаанд, яқинан заминеро, ки ба падаронашон қасам хӯрда будам, нахоҳанд дид; ва ҳеҷ яке аз онҳое ки Маро ба хашм овардаанд, онро нахоҳад дид. Ададҳо 14:22, 23.</w:t>
      </w:r>
    </w:p>
    <w:p>
      <w:pPr>
        <w:pStyle w:val="ArticleBody"/>
        <w:jc w:val="left"/>
      </w:pPr>
      <w:r>
        <w:rPr>
          <w:rFonts w:ascii="Times New Roman" w:hAnsi="Times New Roman" w:eastAsia="Times New Roman" w:cs="Times New Roman"/>
        </w:rPr>
        <w:t>Он исён ҳамчун охирин аз даҳ озмоиш муайян карда шудааст. Давраи дусолаи санҷиш, ки аз даҳ озмоиш иборат буд ва ба сию ҳашт соли биёбон илова мешуд, солҳои 1838 ва 1840-ро тимсолан ифода мекард, ва соли 1840 давраи даҳрӯзаро дар бар мегирифт.</w:t>
      </w:r>
    </w:p>
    <w:p>
      <w:pPr>
        <w:pStyle w:val="ArticleBody"/>
        <w:jc w:val="left"/>
      </w:pPr>
      <w:r>
        <w:rPr>
          <w:rFonts w:ascii="Times New Roman" w:hAnsi="Times New Roman" w:eastAsia="Times New Roman" w:cs="Times New Roman"/>
        </w:rPr>
        <w:t>Ва нуқтаи оғози зуҳури Ислом бо Усмон дар 27 июли соли 1299 давраи сию ҳаштсоларо оғоз мекунад, ки бо муҳосираи чаҳорсола дар соли 1337 ба анҷом мерасад. 27 июли соли 1299 нахустини ду марҳилае буд, ки муаррихон онро нуқтаи оғози зуҳури Империяи Усмонӣ мешуморанд, ва марҳилаи дуюм соли 1301 буд. Ду марҳилаи ҷангҳои Никомедия ва Никея дар солҳои 1299 ва 1301 намунаи типологии солҳои 1838 ва 1840 мебошанд. Оғози нубувват анҷоми онро тасвир мекунад.</w:t>
      </w:r>
    </w:p>
    <w:p>
      <w:pPr>
        <w:pStyle w:val="ArticleBody"/>
        <w:jc w:val="left"/>
      </w:pPr>
      <w:r>
        <w:rPr>
          <w:rFonts w:ascii="Times New Roman" w:hAnsi="Times New Roman" w:eastAsia="Times New Roman" w:cs="Times New Roman"/>
        </w:rPr>
        <w:t>Никомидия ва Никея ҳар ду дар таърихи хоси худ муваққатан ҳамчун пойтахтҳои Руми шарқӣ хизмат кардаанд. Албатта, Константинопол дар ниҳоят аз соли 330 то 1453 пойтахти шарқӣ гардид. Никомидия ва Никея суқути Константинополро ба таври рамзӣ таҷассум мекунанд; ҳамаи онҳо дар натиҷаи муҳосираҳои исломӣ суқут карданд, муҳосираҳое ки анҷоми як юришро нишон медоданд, ки дар он Ислом аввал бар он сарзамин тасаллут ёфт ва баъд аз он шаҳри пойтахтро ба даст гирифт.</w:t>
      </w:r>
    </w:p>
    <w:p>
      <w:pPr>
        <w:pStyle w:val="ArticleBody"/>
        <w:jc w:val="left"/>
      </w:pPr>
      <w:r>
        <w:rPr>
          <w:rFonts w:ascii="Times New Roman" w:hAnsi="Times New Roman" w:eastAsia="Times New Roman" w:cs="Times New Roman"/>
        </w:rPr>
        <w:t>Муҳосираи нахустин, ки чор сол — аз 1333 то 1337 — идома ёфт, чор соли аз 1449 то 1453-ро ифода мекунад, вақте ки пешгӯӣ ба анҷом расид. Пас аз сесаду наваду як солу понздаҳ рӯз, Ислом боздошта мешавад, дар ҳоле ки миллеритҳо, зери қудрати пешгӯёна, ки дар хусусиятҳои «сӣ ҳашт ва чил» ифода ёфтааст, «бармехезанд», чунон ки ин дар таърихи алфавии воқеаҳои 27 июли 1299 ва 27 июли 1449 намояндагӣ шудааст. Бархостани Ислом ва бархостани паёмоварони охирзамонии Худо дар як рамзи ададӣ ифода ёфтааст, ки аз муносибати ададии 38 ва 40 сохта шудааст.</w:t>
      </w:r>
    </w:p>
    <w:p>
      <w:pPr>
        <w:pStyle w:val="ArticleBody"/>
        <w:jc w:val="left"/>
      </w:pPr>
      <w:r>
        <w:rPr>
          <w:rFonts w:ascii="Times New Roman" w:hAnsi="Times New Roman" w:eastAsia="Times New Roman" w:cs="Times New Roman"/>
        </w:rPr>
        <w:t>Дар Ҳизқиёл боби сию ҳафт, Ислом паёми боди шарқист, ки бар устухонҳои хушки мурда дамида мешавад, то онҳо бархоста чун лашкари азим биистанд. Вақте ки паёми Ҳизқиёл мерасад, бархостан оғоз меёбад, ҳамчунон ки дар таърихи миллерӣ солҳои 1838 ва 1840 рӯй дод. Он паём дар 9/11 расид, ва дар қонуни якшанбеи наздикоянда он устухонҳо бархоста чун лашкари азим меистанд. Барафрохта шудани лашкари Худо ҳамчун калисои зафарманд дар рӯзҳои охир бо солҳои 1838 ва 1840 намунасозӣ шудааст. Давраи аз 9/11 то қонуни якшанбе бо солҳои 1840 то 1844 намунасозӣ шудааст, вале он ҳамчунин давраи аз 31 декабри 2023 то тӯбҳои оташи Нашвиллро намунасозӣ мекунад.</w:t>
      </w:r>
    </w:p>
    <w:p>
      <w:pPr>
        <w:pStyle w:val="ArticleHeading"/>
        <w:jc w:val="left"/>
      </w:pPr>
      <w:r>
        <w:rPr>
          <w:rFonts w:ascii="Arial" w:hAnsi="Arial" w:eastAsia="Arial" w:cs="Arial"/>
        </w:rPr>
        <w:t>Рими Шарқӣ</w:t>
      </w:r>
    </w:p>
    <w:p>
      <w:pPr>
        <w:pStyle w:val="ArticleBody"/>
        <w:jc w:val="left"/>
      </w:pPr>
      <w:r>
        <w:rPr>
          <w:rFonts w:ascii="Times New Roman" w:hAnsi="Times New Roman" w:eastAsia="Times New Roman" w:cs="Times New Roman"/>
        </w:rPr>
        <w:t>Аз замони тақсим шудани империя аз ҷониби Константини аввал (Бузург) то Константини охирин, таърихи набувватии Руми шарқӣ ифода мегардад. Пас, ин давраи набувватӣ бо як падар ва писари набувватӣ ё рамзӣ муайян карда шудааст, чунон ки номи онҳо инро ифода мекунад, гарчанде миёни Константини Бузург ва Константини ёздаҳум ҳеҷ насаби мустақими хунии падару писарӣ вуҷуд надошт. Константини аввал ва охирин инчунин дар набувват ҳамчун рамзҳои алфа ва омега муаррифӣ мешаванд, ва падар (алфа) Константинополро пойтахт баргузид, ва писар (омега) дар муҳосира ҳалок шуд, ҳангоме ки Константинопол дигар пойтахт буданро бас кард. Давраи набувватии Руми шарқӣ бо Константини аввал ва охирин мушаххас мегардад. Давраи 150-солае, ки 27 июли соли 1299 оғоз ёфт, як давраи 38-соларо дар бар мегирад ва бо муҳосираи 4-сола анҷом меёбад. Он муҳосира солҳои 1449 то 1453-ро ба таври рамзӣ пешнамоӣ мекард. Корзори Никомедия бо тасарруфи як қаламрав оғоз ёфт ва бо тасарруфи пойтахти он қаламрав анҷом ёфт. Чунон ки дар мавриди Константини аввал ва охирин аст, фатҳи Никомедия бо як падар (аввалин) оғоз ёфт ва бо як писар (охирин) ба анҷом расид.</w:t>
      </w:r>
    </w:p>
    <w:p>
      <w:pPr>
        <w:pStyle w:val="ArticleHeading"/>
        <w:jc w:val="left"/>
      </w:pPr>
      <w:r>
        <w:rPr>
          <w:rFonts w:ascii="Arial" w:hAnsi="Arial" w:eastAsia="Arial" w:cs="Arial"/>
        </w:rPr>
        <w:t>Чор сол</w:t>
      </w:r>
    </w:p>
    <w:p>
      <w:pPr>
        <w:pStyle w:val="ArticleBody"/>
        <w:jc w:val="left"/>
      </w:pPr>
      <w:r>
        <w:rPr>
          <w:rFonts w:ascii="Times New Roman" w:hAnsi="Times New Roman" w:eastAsia="Times New Roman" w:cs="Times New Roman"/>
        </w:rPr>
        <w:t>Муҳосираи чорсола дар давраи ибтидоии он яксаду панҷоҳ соле, ки ба он чор сол аз хоршавии Константини охирин дар соли 1449 то соли 1453, вақте ки Константинопол муҳосира гардида, суқут кард, оварда расонд. Нубуввати замонии войи дуюм, ки сесаду наваду як солу понздаҳ рӯзро ифода мекунад, 27 июли соли 1449 оғоз ёфт ва 11 августи соли 1840 ба анҷом расид. Он сана оғози як давраи чорсоларо нишон медиҳад, ки хоҳар Уайт онро зуҳуроти ҷалолманди қудрати Худо номидааст.</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равшан созад. Дар ин ҷо коре пешгӯӣ шудааст, ки фарогири тамоми ҷаҳон ва дорои қудрате ғайриоддӣ хоҳад буд. Ҳаракати адвентӣ дар солҳои 1840–44 зуҳури пурҷалоли қудрати Худо буд; паёми фариштаи аввал ба ҳар истгоҳи миссионерӣ дар ҷаҳон расонида шуд, ва дар баъзе кишварҳо бузургтарин таваҷҷуҳи динӣ ба миён омад, ки аз замони Ислоҳоти асри шонздаҳум то имрӯз дар ягон сарзамин дида нашуда буд; аммо ҳамаи инро ҳаракати неруманд зери ҳушдори охирини фариштаи сеюм фаро хоҳад гузашт». The Great Controversy, 611.</w:t>
      </w:r>
    </w:p>
    <w:p>
      <w:pPr>
        <w:pStyle w:val="ArticleBody"/>
        <w:jc w:val="left"/>
      </w:pPr>
      <w:r>
        <w:rPr>
          <w:rFonts w:ascii="Times New Roman" w:hAnsi="Times New Roman" w:eastAsia="Times New Roman" w:cs="Times New Roman"/>
        </w:rPr>
        <w:t>Ислом 11 августи соли 1840 боздошта шуд, ва як давраи чаҳорсолае вуҷуд дошт, ки ҳам бо рехтани Рӯҳулқудс дар Пантикост мутобиқат мекунад, ва ҳам бо нузули фариштаи қавии Ваҳй боби ҳаждаҳум, ҳангоме ки «биноҳои бузург»-и Ню-Йорк аз ҷониби Исломи войи сеюм дар 9/11 зада шуданд. 9/11 оғози вақти мӯҳргузории саду чилу чор ҳазорро нишон медиҳад. Мӯҳргузорӣ як давраи замонӣ аст, ва анҷоми давраи мӯҳргузорӣ хусусиятҳои оғози он давраро дорост. Вақте ки Масеҳ дар 9/11 нозил шуд, ӯ ба таври намунавӣ фуруд омадани Микоилро барои эҳё кардани ду шоҳид дар 31 декабри соли 2023, вақте ки давраи ниҳоии мӯҳргузорӣ оғоз ёфт, пешнамоӣ намуд.</w:t>
      </w:r>
    </w:p>
    <w:p>
      <w:pPr>
        <w:pStyle w:val="ArticleBody"/>
        <w:jc w:val="left"/>
      </w:pPr>
      <w:r>
        <w:rPr>
          <w:rFonts w:ascii="Times New Roman" w:hAnsi="Times New Roman" w:eastAsia="Times New Roman" w:cs="Times New Roman"/>
        </w:rPr>
        <w:t>Калиде, ки ҷанги Нинвеҳ мебошад, раҳоҳои гуногуни Исломро ифода мекунад, ки то соли 1453 Руми шарқиро сарнагун месохтанд. Дар дохили яксаду панҷоҳ соли «панҷ моҳ»-и ояти даҳум, ҳам оғоз ва ҳам анҷом як давраи чорсоларо дар бар мегирад. Он ду давраи чорсола бо анҷоми сесаду наваду як солу понздаҳ рӯз пайваст мешаванд, ки як давраи чорсоларо аз 1840 то 1844 муайян мекард, вақте ки Масеҳ «тамоми заминро бо ҷалоли Худ равшан» месохт. Дар соли 1844, вақти нубувватӣ дигар татбиқ намегардид, зеро вақт «дигар нахоҳад буд».</w:t>
      </w:r>
    </w:p>
    <w:p>
      <w:pPr>
        <w:pStyle w:val="ArticleScripture"/>
        <w:jc w:val="left"/>
      </w:pPr>
      <w:r>
        <w:rPr>
          <w:rFonts w:ascii="Times New Roman" w:hAnsi="Times New Roman" w:eastAsia="Times New Roman" w:cs="Times New Roman"/>
        </w:rPr>
        <w:t>Ва ба Он ки то абад зистааст, ки осмон ва ҳар он чи дар он аст, ва замин ва ҳар он чи дар он аст, ва баҳр ва ҳар он чи дар он аст, офаридааст, қасам ёд кард, ки дигар вақт нахоҳад буд. Ваҳй 10:6.</w:t>
      </w:r>
    </w:p>
    <w:p>
      <w:pPr>
        <w:pStyle w:val="ArticleHeading"/>
        <w:jc w:val="left"/>
      </w:pPr>
      <w:r>
        <w:rPr>
          <w:rFonts w:ascii="Arial" w:hAnsi="Arial" w:eastAsia="Arial" w:cs="Arial"/>
        </w:rPr>
        <w:t>1333 то 1337, 1449 то 1453, 1840 то 1844</w:t>
      </w:r>
    </w:p>
    <w:p>
      <w:pPr>
        <w:pStyle w:val="ArticleBody"/>
        <w:jc w:val="left"/>
      </w:pPr>
      <w:r>
        <w:rPr>
          <w:rFonts w:ascii="Times New Roman" w:hAnsi="Times New Roman" w:eastAsia="Times New Roman" w:cs="Times New Roman"/>
        </w:rPr>
        <w:t>Он се хати иборат аз давраҳои чаҳорсола бо вақти муҳргузорӣ аз 11/9 то қонуни якшанбе мутобиқат доранд, ва ҳамчунин бо фрактали аз 11/9 то қонуни якшанбе мувофиқат мекунанд, ки аз 31 декабри 2023 то замоне ки Ислом боз раҳо мешавад, то тӯбҳои оташини Нэшвиллро фурӯ оварад, ифода ёфтааст.</w:t>
      </w:r>
    </w:p>
    <w:p>
      <w:pPr>
        <w:pStyle w:val="ArticleBody"/>
        <w:jc w:val="left"/>
      </w:pPr>
      <w:r>
        <w:rPr>
          <w:rFonts w:ascii="Times New Roman" w:hAnsi="Times New Roman" w:eastAsia="Times New Roman" w:cs="Times New Roman"/>
        </w:rPr>
        <w:t>Фрактали нубувватии аз 31 декабри соли 2023 то тӯбҳои оташини Нэшвилл бо се давраи чорсолаи нубувватӣ намунавор нишон дода шудаанд, ки ҳамаашон бо замони муҳргузорӣ аз 11 сентябр то қонуни рӯзи якшанбе мувофиқат мекунанд. Бинобар ин, чор шоҳид таърихи аз 31 декабри соли 2023 то ҳамлаи Нэшвиллро муайян месозанд, ва маҳз ҷанги Нинве аст, ки барои ҳар яке аз ин шоҳидон «калид» мебошад. 1333, 1449, 1840 ва 11 сентябр ҳама нуқтаҳои гардиш — «калидҳо» — буданд.</w:t>
      </w:r>
    </w:p>
    <w:p>
      <w:pPr>
        <w:pStyle w:val="ArticleScripture"/>
        <w:jc w:val="left"/>
      </w:pPr>
      <w:r>
        <w:rPr>
          <w:rFonts w:ascii="Times New Roman" w:hAnsi="Times New Roman" w:eastAsia="Times New Roman" w:cs="Times New Roman"/>
        </w:rPr>
        <w:t>Дар таърихи гузашта дарсҳое ҳастанд, ки бояд омӯхта шаванд; ва диққат ба онҳо ҷалб карда мешавад, то ҳама дарк намоянд, ки Худо ҳоло низ ҳамон тавр амал мекунад, ки ҳамеша амал кардааст. Дасти Ӯ дар кори Ӯ ва дар миёни халқҳо ҳоло низ дида мешавад, айнан ҳамон тавре ки аз ҳамон вақт, ки Инҷил бори аввал ба Одам дар Адан мавъиза карда шуд, дида мешуд.</w:t>
      </w:r>
    </w:p>
    <w:p>
      <w:pPr>
        <w:pStyle w:val="ArticleScripture"/>
        <w:jc w:val="left"/>
      </w:pPr>
      <w:r>
        <w:rPr>
          <w:rFonts w:ascii="Times New Roman" w:hAnsi="Times New Roman" w:eastAsia="Times New Roman" w:cs="Times New Roman"/>
        </w:rPr>
        <w:t>«Дар таърихи миллатҳо ва калисо давраҳое ҳастанд, ки нуқтаҳои гардиш мебошанд. Дар тадбири Худо, ҳангоме ки ин буҳронҳои гуногун фаро мерасанд, нуре барои он вақт дода мешавад. Агар он пазируфта шавад, пешрафти рӯҳонӣ ба амал меояд; агар рад карда шавад, таназзули рӯҳонӣ ва шикасти комил дар пай меояд. Худованд дар Каломи Худ кори ҳуҷумовари Инҷилро, чунон ки он дар гузашта пеш бурда шудааст ва дар оянда низ то ба низои ниҳоӣ идома хоҳад ёфт, ошкор намудааст, вақте ки қувваҳои шайтонӣ охирин ҳаракати аҷоиби худро ба амал хоҳанд овард». Bible Echo, August 26, 1895.</w:t>
      </w:r>
    </w:p>
    <w:p>
      <w:pPr>
        <w:pStyle w:val="ArticleHeading"/>
        <w:jc w:val="left"/>
      </w:pPr>
      <w:r>
        <w:rPr>
          <w:rFonts w:ascii="Arial" w:hAnsi="Arial" w:eastAsia="Arial" w:cs="Arial"/>
        </w:rPr>
        <w:t>Никомедия</w:t>
      </w:r>
    </w:p>
    <w:p>
      <w:pPr>
        <w:pStyle w:val="ArticleBody"/>
        <w:jc w:val="left"/>
      </w:pPr>
      <w:r>
        <w:rPr>
          <w:rFonts w:ascii="Times New Roman" w:hAnsi="Times New Roman" w:eastAsia="Times New Roman" w:cs="Times New Roman"/>
        </w:rPr>
        <w:t>Пас аз император шуданаш дар соли 284, Диоклетиан дар соли 293, ҳангоме ки империяро ба таври қонунӣ ба Шарқ ва Ғарб ҷудо карда, низоми Тетрархияро барпо намуд, Никомедияро ҳамчун пойтахти шарқии Империяи Рум интихоб кард. Никомедия дар тӯли чандин даҳсола ҳамчун маркази асосии маъмурӣ ва ҳарбии Шарқ хизмат кард. Константини Бузург онро ҳамчун пойгоҳ истифода бурд, пеш аз он ки қарор диҳад пойтахти навро дар Бизантияи наздик бино намояд (ки онро дар соли 330 Константинопол номид). Ҳатто баъд аз он ки Константинопол ба пойтахти асосӣ табдил ёфт, Никомедия ҳамчун маркази муҳими минтақавӣ боқӣ монд, ки аз нигоҳи стратегӣ дар соҳили шарқии Баҳри Мармара ҷойгир буд. Пас, ҳарчанд он мисли Рум ё Константинопол пойтахти доимӣ набуд, Никомедия дар як давраи калидии гузариш дар таърихи Рум расман ҳамчун пойтахти шарқӣ таъйин гардида буд. Дар оғози он яксаду панҷоҳ сол як пойтахти Руми шарқӣ фатҳ карда мешавад, ва дар анҷоми он як пойтахти Руми шарқӣ фатҳ карда мешавад. Ҳар ду фатҳ муҳосираро дар бар мегирифтанд.</w:t>
      </w:r>
    </w:p>
    <w:p>
      <w:pPr>
        <w:pStyle w:val="ArticleHeading"/>
        <w:jc w:val="left"/>
      </w:pPr>
      <w:r>
        <w:rPr>
          <w:rFonts w:ascii="Arial" w:hAnsi="Arial" w:eastAsia="Arial" w:cs="Arial"/>
        </w:rPr>
        <w:t>Диоклетиан</w:t>
      </w:r>
    </w:p>
    <w:p>
      <w:pPr>
        <w:pStyle w:val="ArticleBody"/>
        <w:jc w:val="left"/>
      </w:pPr>
      <w:r>
        <w:rPr>
          <w:rFonts w:ascii="Times New Roman" w:hAnsi="Times New Roman" w:eastAsia="Times New Roman" w:cs="Times New Roman"/>
        </w:rPr>
        <w:t>Император Диоклетиан ҳангоми ҷорӣ намудани низоми тетрархия дар соли 293 Никомедияро расман пойтахти шарқии империяи Рум қарор дод. Низоми тетрархия аз тақсимоти ғарбӣ ва шарқии империя иборат буд; ҳам шарқ ва ҳам ғарб дорои як императори олӣ (Августҳо) ва як императори поёнӣ (Қайсар) буданд, то шумораи чор, ки бо вожаи «тетрархия» ифода меёбад, пурра гардад.</w:t>
      </w:r>
    </w:p>
    <w:p>
      <w:pPr>
        <w:pStyle w:val="ArticleHeading"/>
        <w:jc w:val="left"/>
      </w:pPr>
      <w:r>
        <w:rPr>
          <w:rFonts w:ascii="Arial" w:hAnsi="Arial" w:eastAsia="Arial" w:cs="Arial"/>
        </w:rPr>
        <w:t>Алфо ва Омега</w:t>
      </w:r>
    </w:p>
    <w:p>
      <w:pPr>
        <w:pStyle w:val="ArticleBody"/>
        <w:jc w:val="left"/>
      </w:pPr>
      <w:r>
        <w:rPr>
          <w:rFonts w:ascii="Times New Roman" w:hAnsi="Times New Roman" w:eastAsia="Times New Roman" w:cs="Times New Roman"/>
        </w:rPr>
        <w:t>Диоклетиан рамзи омегавии калисои Смирно аст, ва Нерон рамзи алифии он мебошад. Константини Бузург рамзи алифии калисои Пергамос аст, ва Юстиниён рамзи омегавии он мебошад.</w:t>
      </w:r>
    </w:p>
    <w:p>
      <w:pPr>
        <w:pStyle w:val="ArticleBody"/>
        <w:jc w:val="left"/>
      </w:pPr>
      <w:r>
        <w:rPr>
          <w:rFonts w:ascii="Times New Roman" w:hAnsi="Times New Roman" w:eastAsia="Times New Roman" w:cs="Times New Roman"/>
        </w:rPr>
        <w:t>Тақсимоти «қонунии» Рум ба шарқ ва ғарб (ки давом накард) аз ҷониби Диоклетиан анҷом дода шуд, ва тақсимоти нубувватии Рум ба шарқ ва ғарб аз ҷониби Константин анҷом дода шуд. Дар ҷараёни таърихи калисои дуюми рамзии таъқиб, ки бо Смирно муаррифӣ мешавад, Рум аз лиҳози қонунӣ ба шарқ ва ғарб тақсим карда шуд; ва дар таърихи калисои сеюми рамзии созиш, ки бо Перғомос муаррифӣ мешавад, Рум аз лиҳози нубувватӣ ба шарқ ва ғарб тақсим карда шуд. Соли 293 алфа буд ва соли 330 омега буд, ва 11 майи соли 330 Константини Бузург Константинополро ҳамчун пойтахти Империя бахшид.</w:t>
      </w:r>
    </w:p>
    <w:p>
      <w:pPr>
        <w:pStyle w:val="ArticleBody"/>
        <w:jc w:val="left"/>
      </w:pPr>
      <w:r>
        <w:rPr>
          <w:rFonts w:ascii="Times New Roman" w:hAnsi="Times New Roman" w:eastAsia="Times New Roman" w:cs="Times New Roman"/>
        </w:rPr>
        <w:t>Тақсимоти ҳуқуқие, ки Диоклетиан дар соли 293 анҷом дод, бар асари ҷанги шаҳрвандие, ки баъд аз он то Эдикти Милан дар соли 313 идома ёфт, фурӯ пошид; дар он вақт Константин аз шарқ ва Лициний аз ғарб Эдикти Миланро содир намуда, масеҳиятро қонунӣ гардониданд ва амалан Тетрархияро — низоми чор ҳокими ҳамоҳангро, ки ба муборизаи байни ду қудрати асосӣ (Константин дар Ғарб ва Лициний дар Шарқ) фурӯ рехт, — ба поён расониданд. Ин тақсимоти ҳуқуқӣ, ки оғози фурӯпоширо ба миён овард, давраи бистсоларо аз як тақсимот то тақсимоти дигар ифода мекунад, ва ҳар ду тақсимот боиси фурӯпошии низом гардиданд.</w:t>
      </w:r>
    </w:p>
    <w:p>
      <w:pPr>
        <w:pStyle w:val="ArticleBody"/>
        <w:jc w:val="left"/>
      </w:pPr>
      <w:r>
        <w:rPr>
          <w:rFonts w:ascii="Times New Roman" w:hAnsi="Times New Roman" w:eastAsia="Times New Roman" w:cs="Times New Roman"/>
        </w:rPr>
        <w:t>Калисои Смирно аз давраи Нерон дар соли 64 оғоз ёфт, вақте ки сӯхтори азими Румро Нерон барои таъқиби масеҳиён истифода бурд, зеро Нерон онҳоро ба оғози он оташ айбдор мекард. Нерон оғози таъқиботро нишон медиҳад ва намунаи таъқиботи ниҳоии айёми охир аст. Он таъқиботи ниҳоӣ то поёни муҳлати озмоиш идома меёбад, вақте ки қудрати папавӣ ба поёни худ мерасад ва ҳеҷ касе барои ёрӣ кардан нахоҳад буд. Ҳамин тавр, давраи аввали таъқибот бо сӯхтани Рум оғоз ёфт ва бо сӯхтани Рум ба анҷом мерасад.</w:t>
      </w:r>
    </w:p>
    <w:p>
      <w:pPr>
        <w:pStyle w:val="ArticleScripture"/>
        <w:jc w:val="left"/>
      </w:pPr>
      <w:r>
        <w:rPr>
          <w:rFonts w:ascii="Times New Roman" w:hAnsi="Times New Roman" w:eastAsia="Times New Roman" w:cs="Times New Roman"/>
        </w:rPr>
        <w:t>Ва он даҳ шохе ки бар ҳайвон дидӣ, инҳо аз он зани фоҳиша нафрат хоҳанд дошт, ва ӯро валангор ва бараҳна хоҳанд кард, ва гӯшти ӯро хоҳанд хӯрд, ва ӯро дар оташ хоҳанд сӯзонд. Ваҳй 17:16.</w:t>
      </w:r>
    </w:p>
    <w:p>
      <w:pPr>
        <w:pStyle w:val="ArticleBody"/>
        <w:jc w:val="left"/>
      </w:pPr>
      <w:r>
        <w:rPr>
          <w:rFonts w:ascii="Times New Roman" w:hAnsi="Times New Roman" w:eastAsia="Times New Roman" w:cs="Times New Roman"/>
        </w:rPr>
        <w:t>Калисои Смирно аз аҳди Нерон дар соли 64 оғоз ёфт, вақте ки сӯхтори бузурги Римро Нерон барои таъқиби масеҳиён ба кор бурд, зеро Нерон онҳоро ба оғоз кардани он оташ муттаҳам мекард. Пас аз дусаду панҷоҳ сол он дар соли 313 бо Эдикти Милан анҷом ёфт. «Эдикт» анҷоми як давраи бистсолаест, ки бо тақсимоти ҳуқуқии Диоклетиан оғоз шуда буд, ва ҳамчунин анҷоми он дусаду панҷоҳ соли Смирно буд, ки бо Нерон оғоз ёфта буд. Он дусаду панҷоҳ соли таъқиб, ки тавассути калисои Смирно ва Нерон муаррифӣ мешавад, даҳ соли сахттарин таъқибро, ки аз ҷониби Диоклетиан ба вуҷуд оварда шуд, дар бар мегирифт. Он даҳ соли таъқиб нимаи охирини бист соли Диоклетиан буд, ки бо тақсимоти ҳуқуқии империя аз ҷониби ӯ дар соли 293 оғоз ёфта буд. Аз тақсимоти ҳуқуқии шарқ ва ғарб аз ҷониби Диоклетиан дар соли 293 як давраи бистсола оғоз ёфт, ки аз ду давраи даҳсола иборат буд.</w:t>
      </w:r>
    </w:p>
    <w:p>
      <w:pPr>
        <w:pStyle w:val="ArticleBody"/>
        <w:jc w:val="left"/>
      </w:pPr>
      <w:r>
        <w:rPr>
          <w:rFonts w:ascii="Times New Roman" w:hAnsi="Times New Roman" w:eastAsia="Times New Roman" w:cs="Times New Roman"/>
        </w:rPr>
        <w:t>Диоклетиан империяро аз ҷиҳати ҳуқуқӣ ба шарқ ва ғарб тақсим кард ва ба ин васила тақсимоти нубувватиро, ки тавассути Константин анҷом дода шуд, намунавор нишон дод. Тақсимоти Диоклетиан шарқ ва ғарб буд, аммо он аз ду ҳоким дар шарқ ва ду ҳоким дар ғарб иборат буд: барои ҳар як минтақа як ҳокими асосӣ ва як ҳокими дувумин. 23 феврали соли 303 Диоклетиан нахустин аз чандин «фармон»-ро бар зидди масеҳиён содир кард, ки оғози Таъқиботи Бузургро нишон дод, (ки онро ҳамчунин Таъқиботи Диоклетианӣ меноманд), шадидтарин ва густардатарин таъқиботи масеҳиён дар Империяи Рум.</w:t>
      </w:r>
    </w:p>
    <w:p>
      <w:pPr>
        <w:pStyle w:val="ArticleScripture"/>
        <w:jc w:val="left"/>
      </w:pPr>
      <w:r>
        <w:rPr>
          <w:rFonts w:ascii="Times New Roman" w:hAnsi="Times New Roman" w:eastAsia="Times New Roman" w:cs="Times New Roman"/>
        </w:rPr>
        <w:t>Ва ба фариштаи калисои Смирно бинавис: Ин суханонро Аввалин ва Охирин мегӯяд, ки мурда буд ва зинда аст: Ман аъмоли туро, ва мусибат, ва фақрро медонам, (лекин ту сарватманд ҳастӣ) ва куфри онҳоеро медонам, ки худро яҳудӣ мегӯянд, вале нестанд, балки куништгоҳи шайтонанд. Аз он чи хоҳӣ кашид, ҳеҷ матарс: инак, иблис баъзеро аз шумо ба зиндон хоҳад андохт, то ки озмуда шавед; ва даҳ рӯз мусибат хоҳед дошт: то ба марг вафодор бош, ва Ман тоҷи ҳаётро ба ту хоҳам дод. Ҳар кӣ гӯш дорад, бишнавад, ки Рӯҳ ба калисоҳо чӣ мегӯяд; ҳар кӣ ғолиб ояд, аз марги дуюм осеб нахоҳад дид. Ваҳй 2:8–10.</w:t>
      </w:r>
    </w:p>
    <w:p>
      <w:pPr>
        <w:pStyle w:val="ArticleBody"/>
        <w:jc w:val="left"/>
      </w:pPr>
      <w:r>
        <w:rPr>
          <w:rFonts w:ascii="Times New Roman" w:hAnsi="Times New Roman" w:eastAsia="Times New Roman" w:cs="Times New Roman"/>
        </w:rPr>
        <w:t>Таъқиби бузург зери ҳукмронии ҷонишинони Диоклетиан (бахусус Галерий) то соли 313 идома ёфт, вақте ки он бо Фармони Милан ба поён расид. Нерон рамзи алфавии таъқиб аст, ки Диоклетианро ҳамчун таъқиби омегавии давраи нубувватӣ, ки аз ҷониби калисои Смирно намояндагӣ мешавад, намунавор мегардонад. Таъқиб бо як издивоҷи сиёсӣ ва аҳдномае миёни Константини шарқ ва Лициниуси ғарб анҷом ёфт. Дар моҳи феврали соли 313, Константин ва Лициниус дар Милан вохӯрданд ва Фармони Миланро содир карданд, ки ба масеҳиён (ва дигарон) дар саросари империя таҳаммулпазирии динӣ ато намуд. Барои таҳкими иттиҳоди сиёсии худ, Лициниус дар ҷараёни ин вохӯрӣ ё дар атрофи он бо Константия (хоҳари якпадари Константин) издивоҷ кард. Ин издивоҷ як иттиҳоди сиёсии классикии румӣ буд, ки созишномаи миёни ин ду императорро муҳр мекард ва пас аз солҳои ҷанги шаҳрвандӣ ба муваққатан устувор гардидани империя мусоидат намуд. Ин иттиҳод дер напоид. Баъдтар Константин ва Лициниус бо ҳам ҷангиданд, ва Константин дар соли 324 Лициниусро шикаст дода, ҳокими ягона гардид.</w:t>
      </w:r>
    </w:p>
    <w:p>
      <w:pPr>
        <w:pStyle w:val="ArticleBody"/>
        <w:jc w:val="left"/>
      </w:pPr>
      <w:r>
        <w:rPr>
          <w:rFonts w:ascii="Times New Roman" w:hAnsi="Times New Roman" w:eastAsia="Times New Roman" w:cs="Times New Roman"/>
        </w:rPr>
        <w:t>Аз Нерон то Константин давраи нубувватии Смирно, ки дусаду панҷоҳ сол буд, ба анҷом расид; ва дар соли 313 калисои Пергам, яъне калисои созишкорӣ, оғоз ёфт ва бо калисои Тиётиро дар соли 538 поён пазируфт. Он дусаду панҷоҳ соли Смирно давраи таъқиботро ифода мекард, ва дар анҷоми ин давраи умумӣ таъқиботи Диоклетиан «даҳ рӯз»-и Ваҳйро (даҳ солро) ба иҷро расонид, ки дар он шадидтарин давраи таъқибот фрактали давраи куллиро намояндагӣ мекунад. Он даҳ сол фрактали он дусаду панҷоҳ сол мебошанд. Он даҳ сол омегаи таъқиботи Неронро намояндагӣ мекунанд, ва дар анҷоми онҳо тақсимоти омегавии империя ба шарқ ва ғарб ба вуқӯъ омад.</w:t>
      </w:r>
    </w:p>
    <w:p>
      <w:pPr>
        <w:pStyle w:val="ArticleHeading"/>
        <w:jc w:val="left"/>
      </w:pPr>
      <w:r>
        <w:rPr>
          <w:rFonts w:ascii="Arial" w:hAnsi="Arial" w:eastAsia="Arial" w:cs="Arial"/>
        </w:rPr>
        <w:t>Издивоҷ ва талоқ</w:t>
      </w:r>
    </w:p>
    <w:p>
      <w:pPr>
        <w:pStyle w:val="ArticleBody"/>
        <w:jc w:val="left"/>
      </w:pPr>
      <w:r>
        <w:rPr>
          <w:rFonts w:ascii="Times New Roman" w:hAnsi="Times New Roman" w:eastAsia="Times New Roman" w:cs="Times New Roman"/>
        </w:rPr>
        <w:t>Смирна аз сӯхтани Рум дар соли 64 оғоз ёфта, ду саду панҷоҳ сол баъд, дар соли 313, бо Фармони Милан ва издивоҷи сиёсии шарқ ва ғарб ба поён расид. Фрактали даҳсолаи таъқиб дар соли 303 оғоз ёфта, дар соли 313 бо Фармони Милан ва издивоҷи сиёсии шарқ ва ғарб ба анҷом расид. Бист соле, ки бо тақсимоти ҳуқуқии шарқ ва ғарб дар соли 293 аз ҷониби Диоклетиан оғоз ёфт, дар соли 313 бо издивоҷи сиёсии шарқ ва ғарб ба поён расид. Аҳдномаи издивоҷи соли 313 миёни шарқ ва ғарб бо талоқи соли 324 ба поён расид, вақте ки Константин Лицинийи ғарбро мағлуб кард ва ҳокими ягонаи Рум гардид. Талоқи нубувватии соли 324 се сол пас аз қонуни аввалини якшанбе дар соли 321 ба вуқӯъ омад.</w:t>
      </w:r>
    </w:p>
    <w:p>
      <w:pPr>
        <w:pStyle w:val="ArticleBody"/>
        <w:jc w:val="left"/>
      </w:pPr>
      <w:r>
        <w:rPr>
          <w:rFonts w:ascii="Times New Roman" w:hAnsi="Times New Roman" w:eastAsia="Times New Roman" w:cs="Times New Roman"/>
        </w:rPr>
        <w:t>Ҳабдаҳ сол аз 313 то 330 издивоҷи сиёсиро муайян мекунад, ва анҷоми таъқиботеро, ки Смирна ва Нерон намояндагӣ мекарданд, ва оғози калисои созишкориро, ки Пергамус намояндагӣ мекунад. Оғози Пергамус дар соли 313 ҳангоми издивоҷ, пас аз он бо оғози таъқиботе пайравӣ шуд, ки аз нахустин қонуни якшанбе дар соли 321 оғоз ёфт. Баъд аз он талоқи нубувватии соли 324 омад, ки шарқ ва ғарбро зери Константин ба як империя овард. Шаш сол баъд, дар соли 330, тақсимшавӣ ба шарқ ва ғарб ба таври нубувватӣ такрор шуд. Он ҳабдаҳ сол давраи алфаи калисои Пергамусро намояндагӣ мекунад, ки то замоне идома меёфт, ки калисои Тиатира дар таърихи нубувватӣ дар соли 538 зуҳур кард. Он давраи алфа таърихи омегаро дар охири давраи аз 330 то 538 намояндагӣ мекард. Таърихи омегаи Пергамус давраи солҳои 496, 508 ва 533-ро намояндагӣ мекунад.</w:t>
      </w:r>
    </w:p>
    <w:p>
      <w:pPr>
        <w:pStyle w:val="ArticleHeading"/>
        <w:jc w:val="left"/>
      </w:pPr>
      <w:r>
        <w:rPr>
          <w:rFonts w:ascii="Arial" w:hAnsi="Arial" w:eastAsia="Arial" w:cs="Arial"/>
        </w:rPr>
        <w:t>Ҳабдаҳ сол</w:t>
      </w:r>
    </w:p>
    <w:p>
      <w:pPr>
        <w:pStyle w:val="ArticleBody"/>
        <w:jc w:val="left"/>
      </w:pPr>
      <w:r>
        <w:rPr>
          <w:rFonts w:ascii="Times New Roman" w:hAnsi="Times New Roman" w:eastAsia="Times New Roman" w:cs="Times New Roman"/>
        </w:rPr>
        <w:t>Птолемей дар ҷанги Рафия «ҳафтдаҳ сол» ҳукмронӣ кард, ва миёни ҷанги Рафия ва ҷанги Паний «ҳафтдаҳ сол» буд. Он ҳафтдаҳ сол ба таври рамзӣ бо ҳафтдаҳ соли аз 313 то 330 мувофиқат мекунад. Дусаду панҷоҳ соли Смирнаи Нерон ба ҳафтдаҳ соли аввали калисои Пергамус роҳ бурд ва бо дусаду панҷоҳ соле пайваст мешавад, ки аз фармони сеюм дар 457BC оғоз ёфт, нуқтаи оғози 2300 соли Дониёл ҳашт ва ояти чордаҳ аст, ва таҳкурсӣ ва сутуни марказии Адвентизм мебошад. Ду шоҳиди дусаду панҷоҳсола бо дусаду панҷоҳ соли подшоҳии шашуми нубуввати Китоби Муқаддас мувофиқат мекунанд, ки дар соли 1776 оғоз шуда, имсол дар 2026 ба поён мерасад.</w:t>
      </w:r>
    </w:p>
    <w:p>
      <w:pPr>
        <w:pStyle w:val="ArticleBody"/>
        <w:jc w:val="left"/>
      </w:pPr>
      <w:r>
        <w:rPr>
          <w:rFonts w:ascii="Times New Roman" w:hAnsi="Times New Roman" w:eastAsia="Times New Roman" w:cs="Times New Roman"/>
        </w:rPr>
        <w:t>Пешқадамони Адвентизм ҳабдаҳ соли 313 то 330-ро на медиданд ва на мефаҳмиданд, зеро дар соли 1844 онҳо ҳанӯз ҳатто масъалаи шанбеи рӯзи ҳафтум ё рӯзи офтобро намефаҳмиданд. Аммо онҳо яксаду панҷоҳ соли ояти даҳуми Ваҳй боби нӯҳро шинохтанд, ва он нуқтаи оғози даврае гардид, ки ба сесаду наваду як солу понздаҳ рӯз, ки 11 августи соли 1840 ба анҷом расид, бурд. Ин фаҳмиш «зуҳури пурқудрати қудрати Худо»-ро ба вуҷуд овард.</w:t>
      </w:r>
    </w:p>
    <w:p>
      <w:pPr>
        <w:pStyle w:val="ArticleBody"/>
        <w:jc w:val="left"/>
      </w:pPr>
      <w:r>
        <w:rPr>
          <w:rFonts w:ascii="Times New Roman" w:hAnsi="Times New Roman" w:eastAsia="Times New Roman" w:cs="Times New Roman"/>
        </w:rPr>
        <w:t>Пешқадамон давраи дуюми яксаду панҷоҳсоларо дар Ваҳйи нӯҳ эътироф намекарданд. Фаҳмиши бунёдии онҳо ҳамон таҳкурсиест, ки «нури нав»-и Ваҳйи нӯҳ бар он бино шудааст. Он нур ба воситаи «калид»-и ҷанги Нинве кушода мешавад. Он «калид» ба донишҷӯи нубувват имкон медиҳад, ки ҳамаи мамолики нубуввати Китоби Муқаддасро, ки дар Дониёл ва Ваҳй муаррифӣ шудаанд, бишиносад. Бобил, Модо-Форс, Юнон, империяҳои Селевкиён ва Птолемейҳо, мамлакати Муҳаммад, ва аз ҳама муҳимтар, он империяи Румро бузургтар менамояд, зеро бархостан ва суқути на танҳо Рум, балки ҳамчунин мамолики Руми шарқӣ ва ғарбӣ, инчунин Иёлоти Муттаҳида (пайғамбари дурӯғин), папагарӣ (ҳайвон) ва Созмони Милали Муттаҳид (аждаҳо)-ро муайян месозад. Ҳамаи бархостанҳо ва суқутҳои ин мамолик ба ҳаракатҳои аждаҳо, ҳайвон ва пайғамбари дурӯғин шаҳодат медиҳанд, ки дар ниҳоят ҷаҳонро ба Армагеддон меоранд. Он ҳаракат дар шаш ояти охири Дониёл ёздаҳ муаррифӣ шудааст, ва оғози он ҳаракат дар таърихи ниҳони ояти чиҳил муаррифӣ гардидааст.</w:t>
      </w:r>
    </w:p>
    <w:p>
      <w:pPr>
        <w:pStyle w:val="ArticleBody"/>
        <w:jc w:val="left"/>
      </w:pPr>
      <w:r>
        <w:rPr>
          <w:rFonts w:ascii="Times New Roman" w:hAnsi="Times New Roman" w:eastAsia="Times New Roman" w:cs="Times New Roman"/>
        </w:rPr>
        <w:t>Ҷанги Нинво нуқтаи истиноди нубувватиро фароҳам меоварад, то шаҳодатҳои империяи Рум, подшоҳиҳое аз Руми шарқӣ ва ғарбӣ ва Руми папавиро дар пайдарҳамии воқеаҳои замони охир ба ҳам мутобиқ созад. Пас, ҷанги Нинво калидест, ки шаҳодатҳои гуногуни нубувватии Румро ба таври комил равшан месозад, ва мувофиқи ояти чордаҳуми Дониёл ёздаҳ, ин Рум аст, ки рӯъёро барқарор мекунад. Калиде, ки он хатҳоро ба ҳам меорад, ҷанги Нинвост.</w:t>
      </w:r>
    </w:p>
    <w:p>
      <w:pPr>
        <w:pStyle w:val="ArticleBody"/>
        <w:jc w:val="left"/>
      </w:pPr>
      <w:r>
        <w:rPr>
          <w:rFonts w:ascii="Times New Roman" w:hAnsi="Times New Roman" w:eastAsia="Times New Roman" w:cs="Times New Roman"/>
        </w:rPr>
        <w:t>Мо дар мақолаи навбатии худ ба ҷамъбаст ва ба ҳам пайвастани панҷ мақолаи пешина, ки ба войҳои боби нӯҳи Ваҳй бахшида шудаанд, оғоз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Ҳаждаҳ</dc:title>
  <dc:subject>Войи дуюм — Қисми панҷум</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