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 дар Лоадиқия — Шумораи сеюм</w:t>
      </w:r>
    </w:p>
    <w:p>
      <w:pPr>
        <w:pStyle w:val="ArticleSubtitle"/>
        <w:jc w:val="left"/>
      </w:pPr>
      <w:r>
        <w:rPr>
          <w:rFonts w:ascii="Arial" w:hAnsi="Arial" w:eastAsia="Arial" w:cs="Arial"/>
        </w:rPr>
        <w:t>Токзори шароби сурх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Мо мақолаи пешинаро бо ин савол анҷом додем: «Бо дар ҷояшон қарор доштани ин мафҳумҳо, метавон пурсид, ки чӣ гуна шуд, ки дар 9/11 китоби Юил ба он паёме табдил ёфт, ки Петрус дар Пантикост муайян карда буд?»</w:t>
      </w:r>
    </w:p>
    <w:p>
      <w:pPr>
        <w:pStyle w:val="ArticleBody"/>
        <w:jc w:val="left"/>
      </w:pPr>
      <w:r>
        <w:rPr>
          <w:rFonts w:ascii="Times New Roman" w:hAnsi="Times New Roman" w:eastAsia="Times New Roman" w:cs="Times New Roman"/>
        </w:rPr>
        <w:t>Петрус муайян мекард, ки Юил дар рӯзи Пантикост ба иҷро мерасид, ки он нуқтаи замонест, ки анҷоми мавсими Пантикостро нишон медиҳад. Дар мавсими Пантикост дар оғоз зуҳури Рӯҳулқудс буд, ва сипас дар анҷом зуҳури бузургтари Рӯҳулқудс ба амал омад. Бо имон дарк намуда, ки ҳам Китоби Муқаддас ва ҳам Рӯҳи Нубувват Юилро ба замони борони охир татбиқ мекунанд, мо метавонем бидонем, ки китоби Юил дар 9/11 ҳақиқати ҳозира гардид; ва ҳар як унсури ин китоб мустақиман дар бораи таърихи нубувватие сухан хоҳад гуфт, ки аз 9/11 оғоз ёфта, то ба ҳафт балои охирин ва онҳоро низ дар бар мегирад, ки Юил онҳоро «рӯзи Худованд» меномад.</w:t>
      </w:r>
    </w:p>
    <w:p>
      <w:pPr>
        <w:pStyle w:val="ArticleBody"/>
        <w:jc w:val="left"/>
      </w:pPr>
      <w:r>
        <w:rPr>
          <w:rFonts w:ascii="Times New Roman" w:hAnsi="Times New Roman" w:eastAsia="Times New Roman" w:cs="Times New Roman"/>
        </w:rPr>
        <w:t>Чунон ки соли 1888 намунавӣ буд, дар 9/11 пешниҳоди паёми Лоудикия ба ҳақиқати ҳозираи озмоишкунанда табдил ёфт. Ишаъё ҳамон паёмро дар боби панҷоҳу ҳаштум ба таври намунавӣ нишон медиҳад, ки дар он овози карнаймонанд ба қавми Худо гуноҳҳои онҳоро ошкор месозад. «Рӯз»-е, ки Ишаъё дар он овози худро мисли карнай садо медиҳад, ҳамон рӯзе аст, ки ӯ суруди токзорро месарояд.</w:t>
      </w:r>
    </w:p>
    <w:p>
      <w:pPr>
        <w:pStyle w:val="ArticleScripture"/>
        <w:jc w:val="left"/>
      </w:pPr>
      <w:r>
        <w:rPr>
          <w:rFonts w:ascii="Times New Roman" w:hAnsi="Times New Roman" w:eastAsia="Times New Roman" w:cs="Times New Roman"/>
        </w:rPr>
        <w:t>Дар он рӯз дар бораи вай суруд хонед: Токзори шароби сурх. Ман, ки Худованд ҳастам, онро нигоҳ медорам; ҳар лаҳза онро об медиҳам; мабодо касе ба он зиёне расонад, шабу рӯз онро посбонӣ хоҳам кард. Ғазаб дар Ман нест: кист, ки хорбуттаҳо ва хасҳоро дар ҷанг бар зидди Ман барпо кунад? Ман аз миёни онҳо хоҳам гузашт, онҳоро якҷоя хоҳам сӯзонд. Ё бигзор ӯ ба қуввати Ман даст ёбад, то бо Ман сулҳ кунад; ва ӯ бо Ман сулҳ хоҳад кард. Ӯ сабаб хоҳад шуд, ки онҳое ки аз Яъқуб меоянд, реша бигиранд; Исроил хоҳад шукуфт ва ғунча хоҳад баст, ва рӯи ҷаҳонро аз мева пур хоҳад кард. Ишаъё 27:2–6.</w:t>
      </w:r>
    </w:p>
    <w:p>
      <w:pPr>
        <w:pStyle w:val="ArticleBody"/>
        <w:jc w:val="left"/>
      </w:pPr>
      <w:r>
        <w:rPr>
          <w:rFonts w:ascii="Times New Roman" w:hAnsi="Times New Roman" w:eastAsia="Times New Roman" w:cs="Times New Roman"/>
        </w:rPr>
        <w:t>Исроили рӯҳонии муосир дар давраи борони охирин «шукуфа хоҳад кард ва навда хоҳад зад, ва рӯи ҷаҳонро аз мева пур хоҳад намуд», зеро борони аввал боиси навда задану шукуфтани гиёҳ мегардад, ва борони охирин мева ба бор меоварад. Вақте ки биноҳои Ню-Йорк дар 9/11 фурӯ рехтанд, фариштаи қавии Ваҳй боби ҳаждаҳ нузул кард ва борони охирин ба пошидан оғоз намуд. Дар он вақт посбонони Худо бояд ба калисои Лаодикия карнай менавохтанд. Паёми Ишаъё, ки гуноҳҳои қавми Худоро муайян месозад, ҳамчунин суруди токзори шароби сурх аст. Боби якуми Юил маҳз ҳамон паём аст.</w:t>
      </w:r>
    </w:p>
    <w:p>
      <w:pPr>
        <w:pStyle w:val="ArticleScripture"/>
        <w:jc w:val="left"/>
      </w:pPr>
      <w:r>
        <w:rPr>
          <w:rFonts w:ascii="Times New Roman" w:hAnsi="Times New Roman" w:eastAsia="Times New Roman" w:cs="Times New Roman"/>
        </w:rPr>
        <w:t>Каломи Худованд, ки ба Юил ибни Фатуил нозил шуд.</w:t>
      </w:r>
    </w:p>
    <w:p>
      <w:pPr>
        <w:pStyle w:val="ArticleScripture"/>
        <w:jc w:val="left"/>
      </w:pPr>
      <w:r>
        <w:rPr>
          <w:rFonts w:ascii="Times New Roman" w:hAnsi="Times New Roman" w:eastAsia="Times New Roman" w:cs="Times New Roman"/>
        </w:rPr>
        <w:t>Эй пиронсолон, инро бишнавед, ва эй ҳамаи сокинони замин, гӯш диҳед. Оё чунин чизе дар рӯзҳои шумо, ё ҳатто дар рӯзҳои падарони шумо, рӯй додааст? Аз ин ба фарзандони худ нақл кунед, ва фарзандони шумо ба фарзандони худ, ва фарзандони онҳо ба насли дигар.</w:t>
      </w:r>
    </w:p>
    <w:p>
      <w:pPr>
        <w:pStyle w:val="ArticleScripture"/>
        <w:jc w:val="left"/>
      </w:pPr>
      <w:r>
        <w:rPr>
          <w:rFonts w:ascii="Times New Roman" w:hAnsi="Times New Roman" w:eastAsia="Times New Roman" w:cs="Times New Roman"/>
        </w:rPr>
        <w:t>Он чиро, ки кирми палмер боқӣ гузошта буд, малах хӯрд; ва он чиро, ки малах боқӣ гузошта буд, кирми канкер хӯрд; ва он чиро, ки кирми канкер боқӣ гузошта буд, кирми баргхӯр хӯрд.</w:t>
      </w:r>
    </w:p>
    <w:p>
      <w:pPr>
        <w:pStyle w:val="ArticleScripture"/>
        <w:jc w:val="left"/>
      </w:pPr>
      <w:r>
        <w:rPr>
          <w:rFonts w:ascii="Times New Roman" w:hAnsi="Times New Roman" w:eastAsia="Times New Roman" w:cs="Times New Roman"/>
        </w:rPr>
        <w:t>Эй майнӯшон, бедор шавед ва гиря кунед; ва, эй ҳамаи нӯшандагони шароб, нола намоед, ба сабаби шираи нав; зеро ки он аз даҳони шумо бурида шудааст.</w:t>
      </w:r>
    </w:p>
    <w:p>
      <w:pPr>
        <w:pStyle w:val="ArticleScripture"/>
        <w:jc w:val="left"/>
      </w:pPr>
      <w:r>
        <w:rPr>
          <w:rFonts w:ascii="Times New Roman" w:hAnsi="Times New Roman" w:eastAsia="Times New Roman" w:cs="Times New Roman"/>
        </w:rPr>
        <w:t>Зеро халқе бар замини Ман баромадааст, қавӣ ва бешумор; дандонҳояш дандонҳои шер аст, ва дандонҳои осиёи ӯ мисли шери бузург аст. Ӯ токзори Маро хароб кардааст ва дарахти анҷири Маро пӯсткан кардаст; онро тамоман луч гардонида, партофтааст; шохаҳои он сафед шудаанд. Мисли бокирае, ки барои шавҳари ҷавонии худ палос бар миён бастааст, нола кун. Ҳадияи ордӣ ва ҳадияи рехтанӣ аз хонаи Худованд қатъ шудааст; коҳинон, хизматгузорони Худованд, мотам доранд. Киштзор хароб шудааст, замин мотам мекунад; зеро ғалла нобуд шудааст, майи нав хушк гардидааст, ва равған беҳол шудааст.</w:t>
      </w:r>
    </w:p>
    <w:p>
      <w:pPr>
        <w:pStyle w:val="ArticleScripture"/>
        <w:jc w:val="left"/>
      </w:pPr>
      <w:r>
        <w:rPr>
          <w:rFonts w:ascii="Times New Roman" w:hAnsi="Times New Roman" w:eastAsia="Times New Roman" w:cs="Times New Roman"/>
        </w:rPr>
        <w:t>Эй барзгарон, шарманда шавед; эй токпарварон, нола кунед, барои гандум ва барои ҷав, зеро ҳосили саҳро нобуд шудааст. Ток хушк шудааст, ва анҷир пажмурда гардидааст; дарахти анор, ҳамчунин дарахти хурмо ва дарахти себ, балки ҳамаи дарахтони саҳро, хушк шудаанд; зеро шодӣ аз фарзандони одамизод пажмурда гардидааст.</w:t>
      </w:r>
    </w:p>
    <w:p>
      <w:pPr>
        <w:pStyle w:val="ArticleScripture"/>
        <w:jc w:val="left"/>
      </w:pPr>
      <w:r>
        <w:rPr>
          <w:rFonts w:ascii="Times New Roman" w:hAnsi="Times New Roman" w:eastAsia="Times New Roman" w:cs="Times New Roman"/>
        </w:rPr>
        <w:t>Эй коҳинон, камар бибандед ва нола кунед; эй хизматгузорони қурбонгоҳ, фарёд бароред; биёед, эй хизматгузорони Худои ман, тамоми шабро дар палос бихобед; зеро ҳадияи ордӣ ва ҳадияи рехтанӣ аз хонаи Худои шумо боздошта шудааст. Рӯзаро тақдис намоед, маҷлиси ботантанаро эълон кунед, пирон ва ҳамаи сокинони заминро дар хонаи Парвардигор Худои худ ҷамъ оваред, ва сӯи Парвардигор фарёд бароред: Во бар он рӯз! зеро рӯзи Парвардигор наздик аст, ва он мисли ҳалокат аз ҷониби Қодири Мутлақ хоҳад омад. Оё хӯрок пеши назари мо бурида нашудааст? Оре, шодӣ ва хурсандӣ аз хонаи Худои мо бардошта шудааст. Тухм дар зери кулӯхҳои худ пӯсидааст, анборҳо вайрону хароб гаштаанд, амборхонаҳо фурӯ рехтаанд; зеро ғалла хушк шудааст. Чӣ гуна ҳайвонот оҳу нола мекунанд! рамаҳои говон саргардон шудаанд, зеро чарогоҳе надоранд; оре, галаҳои гӯсфандон низ хароб гардидаанд.</w:t>
      </w:r>
    </w:p>
    <w:p>
      <w:pPr>
        <w:pStyle w:val="ArticleScripture"/>
        <w:jc w:val="left"/>
      </w:pPr>
      <w:r>
        <w:rPr>
          <w:rFonts w:ascii="Times New Roman" w:hAnsi="Times New Roman" w:eastAsia="Times New Roman" w:cs="Times New Roman"/>
        </w:rPr>
        <w:t>Эй Парвардигор, сӯи Ту нидо хоҳам кард; зеро оташ чарогоҳҳои биёбонро фурӯ бурдааст, ва шуъла ҳамаи дарахтони саҳроро сӯзонидааст. Ҳайвоноти саҳро низ сӯи Ту фарёд мекунанд; зеро наҳрҳои об хушк шудаанд, ва оташ чарогоҳҳои биёбонро фурӯ бурдааст. Юил 1:1–20.</w:t>
      </w:r>
    </w:p>
    <w:p>
      <w:pPr>
        <w:pStyle w:val="ArticleBody"/>
        <w:jc w:val="left"/>
      </w:pPr>
      <w:r>
        <w:rPr>
          <w:rFonts w:ascii="Times New Roman" w:hAnsi="Times New Roman" w:eastAsia="Times New Roman" w:cs="Times New Roman"/>
        </w:rPr>
        <w:t>Боби якуми Юил дар бораи вайроншавии токзори Худо сухан меронад. Ишаъё «он рӯз»-ро ҳамчун рӯзе муқаррар месозад, ки борони охир оғоз меёбад, зеро наботот дар он рӯз ба шукуфтан ва навда баровардан оғоз мекунанд. Он чи Ишаъё ба мо хабар медиҳад, ки қавми Худо «реша мегирад», «шукуфта, навда мебарорад» ва заминро аз «мева» пур мекунад, таърихи тадриҷии се қадамро ба тасвир мекашад. Растанӣ дар замин «реша мегирад». Пас, «реша гирифтан» маънои бар замин истоданро дорад, ки он ошёнаи поёнӣ ё таҳкурсист. Онҳое ки «аз Яъқуб берун меоянд», «реша мегиранд» ва сипас «Исроил» хонда мешаванд. Онҳое ки аз таҷрибаи Лудикия берун меоянд, он гоҳ Филоделфиён номида мешаванд, гарчанде ки барои нигоҳ доштани он таҷриба пирӯзӣ дар як раванди озмоиш лозим аст, ки бо қонуни якшанбе ба анҷом мерасад.</w:t>
      </w:r>
    </w:p>
    <w:p>
      <w:pPr>
        <w:pStyle w:val="ArticleBody"/>
        <w:jc w:val="left"/>
      </w:pPr>
      <w:r>
        <w:rPr>
          <w:rFonts w:ascii="Times New Roman" w:hAnsi="Times New Roman" w:eastAsia="Times New Roman" w:cs="Times New Roman"/>
        </w:rPr>
        <w:t>Муносибати нубувватии Яъқуб, (ғасбкунанда) ва Исроил, (ғолибоянда) нишон медиҳад, ки дар 9/11 онҳое, ки бо бозгашт ба асосҳо «реша медавонанд», дар ҳамон ҷо ва дар ҳамон вақт ба муносибати аҳд ворид мегарданд. Дар маънои нубувватӣ, иваз шудани ном рамзи аҳд аст, чунонки дар иваз шудани номи Абром ба Иброҳим, Сорой ба Соро, Яъқуб ба Исроил ва дигарон дида мешавад. Дар он оят, онҳое ки дар 9/11 ба ҳақиқатҳо ва асосҳои қадимӣ бозгаштанд, ба муносибати аҳд ворид шуданд, ҳангоме ки борон ба падид овардани шукуфаҳо ва ғунчаҳо оғоз намуд. Ҳангоми қонуни якшанбе тамоми ҷаҳон аз «мева» пур хоҳад шуд, зеро он гоҳ борон бе андоза рехта хоҳад шуд.</w:t>
      </w:r>
    </w:p>
    <w:p>
      <w:pPr>
        <w:pStyle w:val="ArticleBody"/>
        <w:jc w:val="left"/>
      </w:pPr>
      <w:r>
        <w:rPr>
          <w:rFonts w:ascii="Times New Roman" w:hAnsi="Times New Roman" w:eastAsia="Times New Roman" w:cs="Times New Roman"/>
        </w:rPr>
        <w:t>Ишаъё бояд бо Ишаъё мувофиқат кунад, ва албатта бо ҳамаи пайғамбарони дигар низ, аммо Ишаъё бояд овози худро мисли карнай баланд кунад ва гуноҳҳои Адвентистони рӯзи ҳафтуми Лаодикияро дар заминаи суруди токзор ба онҳо нишон диҳад. Он сурудро Исо дар масали токзор суруд. Токзор Ӯро ба гиря овард, вақте ки Ӯ, барои охирин бор пеш аз салиб, бар Ерусалим назар андохт; зеро медонист, ки Исроили қадим ба поёни муҳлати озмоиши худ расидааст ва ҳамчун қавми аҳди Худо канор гузошта мешавад. Ҳамзамон Масеҳ ба аҳд бо қавме дохил мешуд, ки аз токзори Худо самарҳои муносиб ба бор меоварданд. Хоҳ достони токзор дар бораи Еҳушаъ дар оғоз бошад, хоҳ дар бораи Исо дар анҷом, онҳое ки қавми аҳди нав гардиданд, намунаи саду чилу чор ҳазор буданд.</w:t>
      </w:r>
    </w:p>
    <w:p>
      <w:pPr>
        <w:pStyle w:val="ArticleBody"/>
        <w:jc w:val="left"/>
      </w:pPr>
      <w:r>
        <w:rPr>
          <w:rFonts w:ascii="Times New Roman" w:hAnsi="Times New Roman" w:eastAsia="Times New Roman" w:cs="Times New Roman"/>
        </w:rPr>
        <w:t>Масеҳ дар бораи пешгӯии токзори Ишаъё сухан гуфтааст, ҳамчунон ки хоҳар Уайт низ гуфтааст.</w:t>
      </w:r>
    </w:p>
    <w:p>
      <w:pPr>
        <w:pStyle w:val="ArticleScripture"/>
        <w:jc w:val="left"/>
      </w:pPr>
      <w:r>
        <w:rPr>
          <w:rFonts w:ascii="Times New Roman" w:hAnsi="Times New Roman" w:eastAsia="Times New Roman" w:cs="Times New Roman"/>
        </w:rPr>
        <w:t>«Масали токзор на танҳо ба халқи яҳудӣ тааллуқ дорад. Он барои мо низ дарсе дорад. Калисо дар ин насл аз ҷониби Худо бо имтиёзҳо ва баракатҳои бузург эҳсон ёфтааст, ва Ӯ интизор аст, ки ҷавоби муносибе ба ин дода шавад». Christ Object Lessons, 296.</w:t>
      </w:r>
    </w:p>
    <w:p>
      <w:pPr>
        <w:pStyle w:val="ArticleBody"/>
        <w:jc w:val="left"/>
      </w:pPr>
      <w:r>
        <w:rPr>
          <w:rFonts w:ascii="Times New Roman" w:hAnsi="Times New Roman" w:eastAsia="Times New Roman" w:cs="Times New Roman"/>
        </w:rPr>
        <w:t>Хондани он порчае, ки ба изҳороти охирин аз Рӯҳи нубувват меорад, пандомӯз аст.</w:t>
      </w:r>
    </w:p>
    <w:p>
      <w:pPr>
        <w:pStyle w:val="ArticleScripture"/>
        <w:jc w:val="left"/>
      </w:pPr>
      <w:r>
        <w:rPr>
          <w:rFonts w:ascii="Times New Roman" w:hAnsi="Times New Roman" w:eastAsia="Times New Roman" w:cs="Times New Roman"/>
        </w:rPr>
        <w:t>«Боби 23 — Токзори Худованд»</w:t>
      </w:r>
    </w:p>
    <w:p>
      <w:pPr>
        <w:pStyle w:val="ArticleScripture"/>
        <w:jc w:val="left"/>
      </w:pPr>
      <w:r>
        <w:rPr>
          <w:rFonts w:ascii="Times New Roman" w:hAnsi="Times New Roman" w:eastAsia="Times New Roman" w:cs="Times New Roman"/>
        </w:rPr>
        <w:t>«Миллати Яҳуд»</w:t>
      </w:r>
    </w:p>
    <w:p>
      <w:pPr>
        <w:pStyle w:val="ArticleScripture"/>
        <w:jc w:val="left"/>
      </w:pPr>
      <w:r>
        <w:rPr>
          <w:rFonts w:ascii="Times New Roman" w:hAnsi="Times New Roman" w:eastAsia="Times New Roman" w:cs="Times New Roman"/>
        </w:rPr>
        <w:t>«Масали ду писар пас аз он бо масали токзор идома ёфт. Дар яке аз онҳо, Масеҳ аҳамияти итоатро пеши омӯзгорони яҳудӣ гузошта буд. Дар дигаре, Ӯ ба баракатҳои фаровоне, ки бар Исроил ато гардида буданд, ишора намуд ва дар инҳо талаби Худоро ба итоати онҳо нишон дод. Ӯ ҷалоли мақсади Худоро пеши назари онҳо гузошт, ки онҳо метавонистанд онро ба воситаи итоат ба иҷро расонанд. Пардаро аз рӯйи оянда бардошта, Ӯ нишон дод, ки чӣ гуна, бо нокомӣ дар иҷрои мақсади Ӯ, тамоми миллат баракати Ӯро аз даст медод ва ҳалокатро бар худ меовард.»</w:t>
      </w:r>
    </w:p>
    <w:p>
      <w:pPr>
        <w:pStyle w:val="ArticleScripture"/>
        <w:jc w:val="left"/>
      </w:pPr>
      <w:r>
        <w:rPr>
          <w:rFonts w:ascii="Times New Roman" w:hAnsi="Times New Roman" w:eastAsia="Times New Roman" w:cs="Times New Roman"/>
        </w:rPr>
        <w:t>«Марде соҳибхонае буд, — гуфт Масеҳ, — ки токзоре бинонд, гирдогирди он деворе кашид, дар он чархушти ангур канд, бурҷе бино кард, онро ба деҳқонон ба иҷора дод ва ба кишвари дуре равона шуд».</w:t>
      </w:r>
    </w:p>
    <w:p>
      <w:pPr>
        <w:pStyle w:val="ArticleScripture"/>
        <w:jc w:val="left"/>
      </w:pPr>
      <w:r>
        <w:rPr>
          <w:rFonts w:ascii="Times New Roman" w:hAnsi="Times New Roman" w:eastAsia="Times New Roman" w:cs="Times New Roman"/>
        </w:rPr>
        <w:t>Тавсифи ин токзорро пайғамбар Ишаъё баён мекунад: «Акнун барои маҳбуби худ суруде дар бораи токзори маҳбуби худ хоҳам суруд. Маҳбуби ман токзоре бар теппаи бисёр ҳосилхезе дошт; ва онро девор кашид, ва сангҳояшро баровард, ва онро бо навъҳои беҳтарини ток шинонд, ва дар миёни он бурҷе бино кард, ва низ дар он чархуште барои ангур сохт; ва умед дошт, ки он ангур ба бор оварад». Ишаъё 5:1, 2.</w:t>
      </w:r>
    </w:p>
    <w:p>
      <w:pPr>
        <w:pStyle w:val="ArticleScripture"/>
        <w:jc w:val="left"/>
      </w:pPr>
      <w:r>
        <w:rPr>
          <w:rFonts w:ascii="Times New Roman" w:hAnsi="Times New Roman" w:eastAsia="Times New Roman" w:cs="Times New Roman"/>
        </w:rPr>
        <w:t>«Деҳқон қитъаи заминеро аз биёбон интихоб мекунад; онро девор мекашад, пок месозад ва шудгор мекунад, ва бо токҳои баргузида мешинонад, ва ҳосили фаровонеро интизор мешавад. Аз ин қитъаи замин, ки аз замини бесамари киштнашуда бартарӣ дорад, ӯ интизор аст, ки бо нишон додани натиҷаҳои ғамхорӣ ва меҳнати ӯ дар парвариши он, барояш шараф оварад. Ҳамин тавр Худо қавмеро аз ҷаҳон баргузид, то ба воситаи Масеҳ тарбия ва таълим дода шаванд. Набӣ мегӯяд: “Зеро токзори Парвардигори лашкарҳо хонадони Исроил аст, ва мардуми Яҳудо ниҳоли дилписанди Ӯ.” Ишаъё 5:7. Бар ин қавм Худо имтиёзҳои бузург ато намуда буд ва онҳоро аз некуии фаровони Худ ба таври ғанӣ баракат дода буд. Ӯ интизор буд, ки онҳо бо овардани самар Ӯро ҷалол диҳанд. Онҳо мебоист усулҳои Подшоҳии Ӯро ошкор созанд. Дар миёни ҷаҳони афтода ва шарир онҳо мебоист хислати Худоро намояндагӣ мекарданд.»</w:t>
      </w:r>
    </w:p>
    <w:p>
      <w:pPr>
        <w:pStyle w:val="ArticleScripture"/>
        <w:jc w:val="left"/>
      </w:pPr>
      <w:r>
        <w:rPr>
          <w:rFonts w:ascii="Times New Roman" w:hAnsi="Times New Roman" w:eastAsia="Times New Roman" w:cs="Times New Roman"/>
        </w:rPr>
        <w:t>«Ҳамчун токзори Худованд онҳо мебоист самаре ба бор оваранд, ки тамоман аз самари халқҳои бутпараст фарқ мекард. Ин қавмҳои бутпараст худро ба кардани шарорат таслим карда буданд. Зӯроварӣ ва ҷиноят, тамаъкорӣ, ситам ва фасодкориҳои аз ҳама пурхароб, бидуни ҳеҷ маҳдудият, ривоҷ дода мешуданд. Беқонунӣ, пастӣ ва бадбахтӣ самараи он дарахти фосид буданд. Дар муқоисаи ошкор, самаре, ки бар токи шинонидаи Худо ба бор меомад, бояд тамоман дигар мебуд.»</w:t>
      </w:r>
    </w:p>
    <w:p>
      <w:pPr>
        <w:pStyle w:val="ArticleScripture"/>
        <w:jc w:val="left"/>
      </w:pPr>
      <w:r>
        <w:rPr>
          <w:rFonts w:ascii="Times New Roman" w:hAnsi="Times New Roman" w:eastAsia="Times New Roman" w:cs="Times New Roman"/>
        </w:rPr>
        <w:t>«Ба халқи яҳуд имтиёз дода шуда буд, ки хислати Худоро тавре намояндагӣ намояд, ки он ба Мусо ошкор гардида буд. Дар ҷавоб ба дуои Мусо: “Ҷалоли Худро ба ман нишон деҳ”, Худованд ваъда дод: “Ҳамаи некӯии Худро аз пеши ту хоҳам гузаронид.” Хуруҷ 33:18, 19. “Ва Худованд аз пеши ӯ гузашт ва нидо кард: Худованд, Худованд Худои раҳим ва шафиқ, пурсабр ва фаровон дар некӯӣ ва ростӣ, ки барои ҳазорон кас раҳматро нигоҳ медорад, гуноҳ ва таҷовуз ва хатоҳоро меомурзад.” Хуруҷ 34:6, 7. Ин самаре буд, ки Худо аз қавми Худ мехост. Онҳо мебоист дар покии хислатҳои худ, дар муқаддасии зиндагии худ, дар раҳму меҳрубонӣ ва дилсӯзии худ нишон диҳанд, ки “шариати Худованд комил аст, ҷонро бармегардонад.” Забур 19:7.»</w:t>
      </w:r>
    </w:p>
    <w:p>
      <w:pPr>
        <w:pStyle w:val="ArticleScripture"/>
        <w:jc w:val="left"/>
      </w:pPr>
      <w:r>
        <w:rPr>
          <w:rFonts w:ascii="Times New Roman" w:hAnsi="Times New Roman" w:eastAsia="Times New Roman" w:cs="Times New Roman"/>
        </w:rPr>
        <w:t>«Тавассути халқи яҳудӣ мақсади Худо ин буд, ки ба ҳамаи халқҳо баракатҳои фаровон ато намояд. Тавассути Исроил бояд роҳ барои паҳн шудани нури Ӯ ба тамоми ҷаҳон омода карда мешуд. Халқҳои ҷаҳон, бо пайравӣ аз амалҳои фосид, маърифати Худоро аз даст дода буданд. Бо вуҷуди ин, Худо дар раҳмати Худ онҳоро аз ҳастӣ маҳв насохт. Ӯ қасд дошт, ки ба онҳо фурсат диҳад, то тавассути калисои Ӯ бо Ӯ ошно гарданд. Ӯ муқаррар намуда буд, ки усулҳое, ки тавассути қавми Ӯ ошкор шудаанд, василае бошанд барои барқарор сохтани сурати ахлоқии Худо дар инсон.»</w:t>
      </w:r>
    </w:p>
    <w:p>
      <w:pPr>
        <w:pStyle w:val="ArticleScripture"/>
        <w:jc w:val="left"/>
      </w:pPr>
      <w:r>
        <w:rPr>
          <w:rFonts w:ascii="Times New Roman" w:hAnsi="Times New Roman" w:eastAsia="Times New Roman" w:cs="Times New Roman"/>
        </w:rPr>
        <w:t>«Барои анҷоми ҳамин мақсад буд, ки Худо Иброҳимро аз миёни хешовандони бутпарасташ даъват намуда, ба ӯ амр фармуд, ки дар замини Канъон сокин шавад. “Туро ба халқи бузурге табдил хоҳам дод”, — гуфт Ӯ, — “ва туро баракат хоҳам дод, ва номи туро бузург хоҳам гардонид; ва ту баракат хоҳӣ буд.” Ҳастӣ 12:2.»</w:t>
      </w:r>
    </w:p>
    <w:p>
      <w:pPr>
        <w:pStyle w:val="ArticleScripture"/>
        <w:jc w:val="left"/>
      </w:pPr>
      <w:r>
        <w:rPr>
          <w:rFonts w:ascii="Times New Roman" w:hAnsi="Times New Roman" w:eastAsia="Times New Roman" w:cs="Times New Roman"/>
        </w:rPr>
        <w:t>«Авлоди Иброҳим, Яъқуб ва насли ӯ ба Миср фуруд оварда шуданд, то ки дар миёни он қавми бузург ва шарир усулҳои Малакути Худоро ошкор намоянд. Поквиҷдонии Юсуф ва кори аҷиби ӯ дар нигоҳ доштани ҷони тамоми мардуми Миср тимсоли ҳаёти Масеҳ буд. Мусо ва бисёр касони дигар барои Худо шоҳидон буданд.</w:t>
      </w:r>
    </w:p>
    <w:p>
      <w:pPr>
        <w:pStyle w:val="ArticleScripture"/>
        <w:jc w:val="left"/>
      </w:pPr>
      <w:r>
        <w:rPr>
          <w:rFonts w:ascii="Times New Roman" w:hAnsi="Times New Roman" w:eastAsia="Times New Roman" w:cs="Times New Roman"/>
        </w:rPr>
        <w:t>«Ҳангоми берун овардани Исроил аз Миср, Худованд бори дигар қудрати Худ ва раҳмати Худро зоҳир намуд. Аъмоли аҷиби Ӯ дар раҳоии онҳо аз бандагӣ ва муносибати Ӯ бо онҳо дар сафарҳояшон аз тариқи биёбон танҳо барои нафъи худи онҳо набуд. Инҳо бояд барои халқҳои гирду атроф ҳамчун дарси аён бошанд. Худованд Худро ҳамчун Худое ошкор сохт, ки болотар аз ҳар гуна қудрат ва бузургии инсонӣ аст. Оятҳо ва мӯъҷизоте, ки Ӯ ба манфиати қавми Худ ба амал овард, қудрати Ӯро бар табиат ва бар бузургтарини онҳое, ки табиатро мепарастиданд, нишон дод. Худо аз миёни сарзамини мағрури Миср гузашт, чунон ки дар айёми охир аз миёни тамоми замин хоҳад гузашт. Бо оташ ва тӯфон, заминларза ва марг, «МАН ҲАСТАМ»-и бузург қавми Худро наҷот дод. Ӯ онҳоро аз сарзамини бандагӣ берун овард. Ӯ онҳоро аз тариқи «биёбони бузург ва саҳмгин, ки дар он морҳои оташин, ақрабҳо ва хушксолӣ буд», роҳбарӣ кард. Такрори Шариат 8:15. Ӯ аз «санги сахт» барои онҳо об баровард ва онҳоро бо «ғаллаи осмон» ғизо дод. Забур 78:24. «Зеро, — гуфт Мусо, — насиби Худованд қавми Ӯст; Яъқуб ҳиссаи мероси Ӯст. Ӯ вайро дар замини биёбон ёфт, ва дар саҳрои харобу нолон; Ӯ вайро иҳота кард, Ӯ вайро таълим дод, Ӯ вайро чун гавҳараки чашми Худ нигоҳ дошт. Чунон ки уқоб лонаи худро бедор мекунад, бар болои бачагонаш пар-пар мезанад, болҳои худро мегустаронад, онҳоро мегирад ва бар болҳояш мебардорад, ҳамон тавр танҳо Худованд ӯро роҳбарӣ кард, ва бо ӯ ҳеҷ худои бегонае набуд». Такрори Шариат 32:9–12. Ҳамин тавр Ӯ онҳоро назди Худ овард, то ки онҳо ҳамчун дар зери сояи Ҳаққи Таоло сокин шаванд.»</w:t>
      </w:r>
    </w:p>
    <w:p>
      <w:pPr>
        <w:pStyle w:val="ArticleScripture"/>
        <w:jc w:val="left"/>
      </w:pPr>
      <w:r>
        <w:rPr>
          <w:rFonts w:ascii="Times New Roman" w:hAnsi="Times New Roman" w:eastAsia="Times New Roman" w:cs="Times New Roman"/>
        </w:rPr>
        <w:t>Масеҳ роҳбари банӣ-Исроил дар саргардониҳои онҳо дар биёбон буд. Дар сутуни абр рӯзона ва дар сутуни оташ шабона пӯшида, Ӯ онҳоро роҳбарӣ мекард ва ҳидоят менамуд. Ӯ онҳоро аз хатарҳои биёбон нигоҳ дошт, онҳоро ба замини ваъда даровард, ва дар назари ҳамаи халқҳое ки Худоро эътироф намекарданд, Исроилро ҳамчун мулки баргузидаи Худ, токзори Худованд, барқарор сохт.</w:t>
      </w:r>
    </w:p>
    <w:p>
      <w:pPr>
        <w:pStyle w:val="ArticleScripture"/>
        <w:jc w:val="left"/>
      </w:pPr>
      <w:r>
        <w:rPr>
          <w:rFonts w:ascii="Times New Roman" w:hAnsi="Times New Roman" w:eastAsia="Times New Roman" w:cs="Times New Roman"/>
        </w:rPr>
        <w:t>«Ба ин халқ ваҳйҳои Худо супурда шуда буданд. Онҳо бо аҳкоми шариати Ӯ иҳота гардида буданд, бо усулҳои ҷовидонии ростӣ, адолат ва покӣ. Итоат ба ин усулҳо бояд ҳимояи онҳо мебуд, зеро он онҳоро аз бо амалҳои гуноҳкорона нобуд сохтани худ наҷот медод. Ва монанди бурҷе дар токзор, Худо дар миёни он замин маъбади муқаддаси Худро қарор дод.</w:t>
      </w:r>
    </w:p>
    <w:p>
      <w:pPr>
        <w:pStyle w:val="ArticleScripture"/>
        <w:jc w:val="left"/>
      </w:pPr>
      <w:r>
        <w:rPr>
          <w:rFonts w:ascii="Times New Roman" w:hAnsi="Times New Roman" w:eastAsia="Times New Roman" w:cs="Times New Roman"/>
        </w:rPr>
        <w:t>«Масеҳ устоди онҳо буд. Чунон ки Ӯ бо онҳо дар биёбон буд, ҳамон тавр ҳанӯз ҳам бояд муаллиму роҳнамои онҳо мебуд. Дар хаймаи ҷомеъ ва маъбад ҷалоли Ӯ дар шекинаи муқаддас, болотар аз курсии раҳмат, сокин буд. Ба хотири онҳо Ӯ пайваста сарвати муҳаббат ва пурсабрии Худро зоҳир мекард.</w:t>
      </w:r>
    </w:p>
    <w:p>
      <w:pPr>
        <w:pStyle w:val="ArticleScripture"/>
        <w:jc w:val="left"/>
      </w:pPr>
      <w:r>
        <w:rPr>
          <w:rFonts w:ascii="Times New Roman" w:hAnsi="Times New Roman" w:eastAsia="Times New Roman" w:cs="Times New Roman"/>
        </w:rPr>
        <w:t>«Худо хост, ки аз қавми Худ — Исроил — ситоиш ва ҷалоле падид оварад. Ба онҳо ҳар бартарии рӯҳонӣ дода шуд. Худо аз онҳо ҳеҷ чизи барои ташаккули хислате, ки онҳоро намояндагони Ӯ гардонад, судмандро дареғ надошт.</w:t>
      </w:r>
    </w:p>
    <w:p>
      <w:pPr>
        <w:pStyle w:val="ArticleScripture"/>
        <w:jc w:val="left"/>
      </w:pPr>
      <w:r>
        <w:rPr>
          <w:rFonts w:ascii="Times New Roman" w:hAnsi="Times New Roman" w:eastAsia="Times New Roman" w:cs="Times New Roman"/>
        </w:rPr>
        <w:t>Итоаткории онҳо ба шариати Худо онҳоро пеши халқҳои ҷаҳон мӯъҷизаҳои шукуфоӣ мегардонид. Ӯ, ки метавонист ба онҳо дар ҳар гуна кори ҳунармандона ҳикмат ва маҳорат бахшад, минбаъд низ Муаллими онҳо мемонд ва ба воситаи итоат ба қонунҳои Худ онҳоро шариф мегардонид ва боло мебардошт. Агар итоаткор мебуданд, онҳо аз бемориҳое, ки дигар халқҳоро азият медод, маҳфуз дошта мешуданд ва бо қуввати ақл баракат меёфтанд. Ҷалоли Худо, азамати Ӯ ва қудрати Ӯ, мебоист дар тамоми шукуфоии онҳо ошкор гардад. Онҳо мебоист мамлакати коҳинон ва амирон бошанд. Худо онҳоро бо ҳар василае фароҳам оварда буд, то ки бузургтарин миллат бар рӯи замин гарданд.</w:t>
      </w:r>
    </w:p>
    <w:p>
      <w:pPr>
        <w:pStyle w:val="ArticleScripture"/>
        <w:jc w:val="left"/>
      </w:pPr>
      <w:r>
        <w:rPr>
          <w:rFonts w:ascii="Times New Roman" w:hAnsi="Times New Roman" w:eastAsia="Times New Roman" w:cs="Times New Roman"/>
        </w:rPr>
        <w:t>«Ба таври бисёр равшан Масеҳ ба воситаи Мусо мақсади Худоро пеши назари онҳо гузошта, шартҳои шукуфоии онҳоро ошкоро баён намуда буд. «Ту қавми муқаддас барои Худованд Худои худ ҳастӣ», — гуфт Ӯ; «Худованд Худои ту туро баргузидааст, то барои Худ як қавми хос бошӣ, болотар аз ҳамаи халқҳое ки бар рӯи замин ҳастанд.... Пас бидон, ки Худованд Худои ту — Ӯ Худост, Худои амин, ки аҳд ва марҳаматро барои онҳое ки Ӯро дӯст медоранд ва аҳкоми Ӯро нигоҳ медоранд, то ҳазор насл нигоҳ медорад.... Пас аҳком, ва фароиз, ва аҳкоми довариро, ки имрӯз ба ту амр медиҳам, нигоҳ дор, то онҳоро ба ҷо оварӣ. Ва чунин хоҳад шуд, ки агар шумо ба ин аҳкоми доварӣ гӯш диҳед, онҳоро нигоҳ доред ва ба ҷо оваред, он гоҳ Худованд Худои ту аҳд ва марҳаматеро, ки ба падаронат қасам хӯрда буд, барои ту нигоҳ хоҳад дошт; ва Ӯ туро дӯст хоҳад дошт, ва баракат хоҳад дод, ва афзун хоҳад гардонид: ҳамчунин самари батни туро, ва самари замини туро, гандуми туро, ва шароби туро, ва равғани туро, афзоиши чорвои калони туро, ва рамаҳои гӯсфандони туро, дар замине ки ба падаронат қасам хӯрда буд, то ба ту бидиҳад, баракат хоҳад дод. Ту болотар аз ҳамаи халқҳо баракат хоҳӣ ёфт.... Ва Худованд ҳар гуна бемориро аз ту дур хоҳад кард, ва ҳеҷ яке аз бемориҳои бади Мисрро, ки онҳоро медонӣ, бар ту нахоҳад гузошт». Такрори Шариат 7:6, 9, 11–15.</w:t>
      </w:r>
    </w:p>
    <w:p>
      <w:pPr>
        <w:pStyle w:val="ArticleScripture"/>
        <w:jc w:val="left"/>
      </w:pPr>
      <w:r>
        <w:rPr>
          <w:rFonts w:ascii="Times New Roman" w:hAnsi="Times New Roman" w:eastAsia="Times New Roman" w:cs="Times New Roman"/>
        </w:rPr>
        <w:t>«Агар онҳо аҳкоми Ӯро риоя мекарданд, Худо ваъда дода буд, ки онҳоро аз беҳтарини гандум сер хоҳад кард, ва аз санг барои онҳо асал берун хоҳад овард. Бо умри дароз онҳоро қонеъ месохт, ва наҷоти Худро ба онҳо нишон медод.</w:t>
      </w:r>
    </w:p>
    <w:p>
      <w:pPr>
        <w:pStyle w:val="ArticleScripture"/>
        <w:jc w:val="left"/>
      </w:pPr>
      <w:r>
        <w:rPr>
          <w:rFonts w:ascii="Times New Roman" w:hAnsi="Times New Roman" w:eastAsia="Times New Roman" w:cs="Times New Roman"/>
        </w:rPr>
        <w:t>«Ба сабаби нофармонӣ ба Худо, Одаму Ҳавво Аданро аз даст дода буданд, ва ба сабаби гуноҳ тамоми замин лаънатзада гардида буд. Аммо агар қавми Худо ба дастури Ӯ пайравӣ мекарданд, замини онҳо ба ҳосилхезӣ ва зебоӣ барқарор мегардид. Худи Худо ба онҳо дар бораи коркарди хок дастур дод, ва онҳо мебоист бо Ӯ дар барқарорсозии он ҳамкорӣ менамуданд. Ҳамин тавр тамоми замин, таҳти идораи Худо, ба дарси аёнии ҳақиқати рӯҳонӣ табдил меёфт. Чунон ки дар итоат ба қонунҳои табиии Ӯ замин ганҷҳои худро ба вуҷуд меовард, ҳамон тавр дар итоат ба шариати ахлоқии Ӯ дилҳои мардум мебоист сифатҳои хислати Ӯро инъикос менамуданд. Ҳатто бутпарастон бартарии онҳоеро, ки ба Худои зинда хизмат мекарданд ва Ӯро парастиш менамуданд, эътироф мекарданд.»</w:t>
      </w:r>
    </w:p>
    <w:p>
      <w:pPr>
        <w:pStyle w:val="ArticleScripture"/>
        <w:jc w:val="left"/>
      </w:pPr>
      <w:r>
        <w:rPr>
          <w:rFonts w:ascii="Times New Roman" w:hAnsi="Times New Roman" w:eastAsia="Times New Roman" w:cs="Times New Roman"/>
        </w:rPr>
        <w:t>«Инак, — гуфт Мусо, — ман ба шумо фароиз ва аҳкомро таълим додаам, чунон ки Худованд Худои ман ба ман амр фармудааст, то шумо дар замине, ки ба он меравед, то онро соҳиб шавед, чунин амал намоед. Пас, онҳоро нигоҳ доред ва ба ҷо оваред; зеро ин ҳикмати шумо ва фаҳмиши шумо дар назари халқҳост, ки ҳамаи ин фароизро хоҳанд шунид ва хоҳанд гуфт: “Ба ростӣ, ин халқи бузург қавме ҳаким ва соҳибфаҳм аст”. Зеро кадом халқе он қадар бузург аст, ки Худо ба онҳо ин қадар наздик бошад, чунон ки Худованд Худои мо дар ҳар чизе ки Ӯро бихонем, ба мо наздик аст? Ва кадом халқе он қадар бузург аст, ки фароиз ва аҳкомаш ба монанди тамоми ин шариат, ки имрӯз пеши шумо мегузорам, чунин одилона бошад?» Такрори Шариат 4:5–8.</w:t>
      </w:r>
    </w:p>
    <w:p>
      <w:pPr>
        <w:pStyle w:val="ArticleScripture"/>
        <w:jc w:val="left"/>
      </w:pPr>
      <w:r>
        <w:rPr>
          <w:rFonts w:ascii="Times New Roman" w:hAnsi="Times New Roman" w:eastAsia="Times New Roman" w:cs="Times New Roman"/>
        </w:rPr>
        <w:t>«Фарзандони Исроил бояд тамоми сарзаминеро, ки Худо барои онҳо муайян карда буд, тасарруф менамуданд. Он қавмҳое, ки ибодат ва хизмати Худои ҳақиқиро рад мекарданд, бояд аз мулки худ маҳрум гардонида мешуданд. Вале иродаи Худо чунин буд, ки ба воситаи ошкор шудани хислати Ӯ тавассути Исроил одамон сӯйи Ӯ ҷалб гарданд. Даъвати Инҷил бояд ба тамоми ҷаҳон расонда мешуд. Тавассути таълими хизмати қурбонӣ Масеҳ бояд пеши назари халқҳо боло бардошта мешуд, ва ҳар кӣ ба Ӯ назар мекард, бояд зинда мемонд. Ҳамаи онҳое ки, мисли Роҳоби канъонӣ ва Рути мӯобӣ, аз бутпарастӣ ба ибодати Худои ҳақиқӣ рӯй меоварданд, бояд худро ба қавми баргузидаи Ӯ ҳамроҳ мекарданд. Чун шумораи Исроил меафзуд, онҳо бояд ҳудудҳои худро васеъ менамуданд, то он даме ки подшоҳии онҳо тамоми ҷаҳонро фаро мегирифт.»</w:t>
      </w:r>
    </w:p>
    <w:p>
      <w:pPr>
        <w:pStyle w:val="ArticleScripture"/>
        <w:jc w:val="left"/>
      </w:pPr>
      <w:r>
        <w:rPr>
          <w:rFonts w:ascii="Times New Roman" w:hAnsi="Times New Roman" w:eastAsia="Times New Roman" w:cs="Times New Roman"/>
        </w:rPr>
        <w:t>«Худо мехост ҳамаи халқҳоро зери ҳукмронии пурмарҳамати Худ биёрад. Ӯ мехост, ки замин аз шодӣ ва осоиштагӣ пур гардад. Ӯ инсонро барои хушбахтӣ офарид, ва орзу дорад, ки дилҳои одамиро аз осоиштагии осмон пур созад. Ӯ мехоҳад, ки оилаҳои заминӣ рамзи он хонаводаи бузурги осмонӣ бошанд.</w:t>
      </w:r>
    </w:p>
    <w:p>
      <w:pPr>
        <w:pStyle w:val="ArticleScripture"/>
        <w:jc w:val="left"/>
      </w:pPr>
      <w:r>
        <w:rPr>
          <w:rFonts w:ascii="Times New Roman" w:hAnsi="Times New Roman" w:eastAsia="Times New Roman" w:cs="Times New Roman"/>
        </w:rPr>
        <w:t>«Аммо Исроил мақсади Худоро ба анҷом нарасонд. Худованд эълон намуд: “Ман туро токи наҷиб, тамоман тухми ростинон шинонда будам; пас чӣ гуна ту барои Ман ба навдаи фосиди токи бегона табдил ёфтаӣ?” Ирмиё 2:21. “Исроил токи холист; вай барои худ мева меоварад.” Ҳушаъ 10:1. “Ва алҳол, эй сокинони Ерусалим ва эй мардони Яҳудо, илтимос, миёни Ман ва токзори Ман доварӣ кунед. Ба токзори Ман боз чӣ метавонист карда шавад, ки Ман дар он накарда бошам? Пас чаро, вақте ки Ман интизор будам, ки ангур оварад, ангури ваҳшӣ овард? Ва акнун биёед, ба шумо хоҳам гуфт, ки ба токзори Худ чӣ хоҳам кард: девори муҳофизати онро бармедорам, ва он фурӯ бурда хоҳад шуд; ҳисори онро вайрон мекунам, ва он поймол хоҳад гардид; ва онро вайрона мегардонам; на бурида хоҳад шуду на кандакорӣ хоҳад гардид; балки дар он хорҳо ва хасакҳо хоҳанд рӯид; инчунин ба абрҳо амр хоҳам дод, ки бар он борон наборонанд. Зеро … Ӯ адолатро ҷуст, вале инак ситам; росткориро ҷуст, вале инак фарёд.” Ишаъё 5:3–7.»</w:t>
      </w:r>
    </w:p>
    <w:p>
      <w:pPr>
        <w:pStyle w:val="ArticleScripture"/>
        <w:jc w:val="left"/>
      </w:pPr>
      <w:r>
        <w:rPr>
          <w:rFonts w:ascii="Times New Roman" w:hAnsi="Times New Roman" w:eastAsia="Times New Roman" w:cs="Times New Roman"/>
        </w:rPr>
        <w:t>«Худованд ба воситаи Мусо натиҷаи бевафоиро пеши қавми Худ гузошта буд. Бо сарпечӣ аз нигоҳ доштани аҳди Ӯ, онҳо худро аз ҳаёти Худо ҷудо месохтанд, ва баракати Ӯ наметавонист бар онҳо нозил гардад. «Ҳушёр бош», — гуфт Мусо, — «мабодо Худованд Худои худро фаромӯш кунӣ, ба ин ки аҳкоми Ӯ, ва довариҳои Ӯ, ва фароизи Ӯро, ки имрӯз ба ту амр мекунам, риоя накунӣ; мабодо, вақте ки хӯрда сер шавӣ, ва хонаҳои некӯ бино карда, дар онҳо сокин шавӣ; ва вақте ки рамаҳоят ва галаҳоят афзун шаванд, ва нуқраат ва тиллоят афзун гардад, ва ҳар он чи дорӣ афзун шавад; он гоҳ дили ту мағрур гардад, ва Худованд Худои худро фаромӯш кунӣ…. Ва дар дили худ бигӯӣ: Қуввати ман ва тавоноии дасти ман ин сарватро барои ман ба даст овардааст…. Ва чунин хоҳад шуд, агар Худованд Худои худро ба куллӣ фаромӯш кунӣ, ва аз пайи худоёни дигар равӣ, ва онҳоро хизмат намоӣ, ва ба онҳо саҷда кунӣ, ман имрӯз бар зидди шумо шаҳодат медиҳам, ки шумо ҳатман ҳалок хоҳед шуд. Мисли халқҳое ки Худованд аз пеши рӯи шумо нест мекунад, ҳамон тавр шумо низ ҳалок хоҳед шуд; зеро ки ба овози Худованд Худои худ итоат накардед». Такрори Шариат 8:11–14, 17, 19, 20.</w:t>
      </w:r>
    </w:p>
    <w:p>
      <w:pPr>
        <w:pStyle w:val="ArticleScripture"/>
        <w:jc w:val="left"/>
      </w:pPr>
      <w:r>
        <w:rPr>
          <w:rFonts w:ascii="Times New Roman" w:hAnsi="Times New Roman" w:eastAsia="Times New Roman" w:cs="Times New Roman"/>
        </w:rPr>
        <w:t>«Ин огоҳиро қавми яҳудӣ ба эътино нагирифт. Онҳо Худоро фаромӯш карданд ва имтиёзи волои худро, ки намояндагони Ӯ буданд, аз назар дур сохтанд. Баракатҳое, ки гирифта буданд, барои ҷаҳон ҳеҷ баракате наовард. Ҳамаи бартариҳои худро барои ҷалоли худ аз они хеш карданд. Онҳо Худоро аз он хизмате, ки аз онҳо талаб мекард, маҳрум сохтанд, ва ҳамчунин инсонҳои ҳамнавъи худро аз роҳнамоии динӣ ва намунаи муқаддас маҳрум карданд. Монанди сокинони ҷаҳони пеш аз тӯфон, онҳо ҳар тасаввуроти дилҳои бади худро пайравӣ карданд. Бо ҳамин онҳо чизҳои муқаддасро ба масхара монанд сохтанд ва мегуфтанд: “Ҳайкали Худованд, ҳайкали Худованд, ҳайкали Худованд ин аст” (Ирмиё 7:4), дар ҳоле ки ҳамзамон хислати Худоро нодуруст муаррифӣ менамуданд, номи Ӯро беҳурмат месохтанд ва қудсгоҳи Ӯро палид мегардониданд.»</w:t>
      </w:r>
    </w:p>
    <w:p>
      <w:pPr>
        <w:pStyle w:val="ArticleScripture"/>
        <w:jc w:val="left"/>
      </w:pPr>
      <w:r>
        <w:rPr>
          <w:rFonts w:ascii="Times New Roman" w:hAnsi="Times New Roman" w:eastAsia="Times New Roman" w:cs="Times New Roman"/>
        </w:rPr>
        <w:t>Боғдороне, ки бар токзори Худованд масъул таъин шуда буданд, ба амонати худ содиқ набуданд. Коҳинон ва омӯзгорон мураббиёни вафодори мардум набуданд. Онҳо некуӣ ва раҳмати Худо ва ҳаққи Ӯро ба муҳаббат ва хизмати онҳо ҳамеша пеши назари мардум нигоҳ намедоштанд. Ин боғдорон ҷалоли худро меҷустанд. Онҳо мехостанд ҳосили токзорро аз худ кунанд. Кӯшиши онҳо бар он буд, ки диққат ва эҳтиромро ба сӯи худ ҷалб намоянд.</w:t>
      </w:r>
    </w:p>
    <w:p>
      <w:pPr>
        <w:pStyle w:val="ArticleScripture"/>
        <w:jc w:val="left"/>
      </w:pPr>
      <w:r>
        <w:rPr>
          <w:rFonts w:ascii="Times New Roman" w:hAnsi="Times New Roman" w:eastAsia="Times New Roman" w:cs="Times New Roman"/>
        </w:rPr>
        <w:t>«Гуноҳи ин сарварони Исроил монанди гуноҳи гунаҳкори оддӣ набуд. Ин мардон дар назди Худо зери ӯҳдадории басо ҷиддӣ қарор доштанд. Онҳо худро мутааҳҳид сохта буданд, ки “Ҳамин тавр Худованд мегӯяд”-ро таълим диҳанд ва итоати қатъиро ба ҳаёти амалии худ ворид намоянд. Ба ҷои ин, онҳо Навиштаҳоро таҳриф мекарданд. Онҳо бар дӯши мардум борҳои гарон мениҳоданд ва маросимеро таҳмил мекарданд, ки ба ҳар қадами зиндагӣ мерасид. Мардум дар изтироби доимӣ зиндагӣ мекарданд, зеро наметавонистанд талаботеро, ки раббиён муқаррар намуда буданд, ба ҷо оваранд. Вақте онҳо номумкин будани риояи аҳкоми сохтаи инсонро медиданд, нисбат ба аҳкоми Худо бепарво мегардиданд.</w:t>
      </w:r>
    </w:p>
    <w:p>
      <w:pPr>
        <w:pStyle w:val="ArticleScripture"/>
        <w:jc w:val="left"/>
      </w:pPr>
      <w:r>
        <w:rPr>
          <w:rFonts w:ascii="Times New Roman" w:hAnsi="Times New Roman" w:eastAsia="Times New Roman" w:cs="Times New Roman"/>
        </w:rPr>
        <w:t>«Худованд ба қавми Худ таълим дода буд, ки Ӯ соҳиби токзор аст, ва ҳамаи дороии онҳо ба онҳо ба амонат дода шудааст, то барои Ӯ истифода шавад. Аммо коҳинон ва муаллимон кори мақоми муқаддаси худро тавре ба ҷо намеоварданд, ки гӯё моликияти Худоро дар ихтиёр доранд. Онҳо ба таври мунтазам Ӯро аз воситаҳо ва имкониятҳое, ки барои пешрафти кори Ӯ ба онҳо супурда шуда буданд, маҳрум месохтанд. Ҳирс ва тамаъи онҳо боис гардида буд, ки ҳатто назди бутпарастон низ хору залил шаванд. Ҳамин тавр, ба ҷаҳони ғайрияҳудӣ фурсат дода шуд, ки хислати Худо ва қонунҳои Подшоҳии Ӯро нодуруст маънидод кунад.»</w:t>
      </w:r>
    </w:p>
    <w:p>
      <w:pPr>
        <w:pStyle w:val="ArticleScripture"/>
        <w:jc w:val="left"/>
      </w:pPr>
      <w:r>
        <w:rPr>
          <w:rFonts w:ascii="Times New Roman" w:hAnsi="Times New Roman" w:eastAsia="Times New Roman" w:cs="Times New Roman"/>
        </w:rPr>
        <w:t>«Бо дили падарона, Худо бо қавми Худ таҳаммул кард. Ӯ ба василаи марҳаматҳои атошуда ва марҳаматҳои боздошташуда бо онҳо илтиҷо намуд. Бо сабр гуноҳҳои онҳоро пеши рӯяшон гузошт ва бо бурдборӣ мунтазири эътирофи онҳо монд. Анбиё ва фиристодагон фиристода шуданд, то даъвои Худоро бар деҳқонон таъкид намоянд; аммо ба ҷойи он ки онҳоро хуш пазиранд, чун душман бо онҳо рафтор карданд. Деҳқонон онҳоро таъқиб карданд ва куштанд. Худо боз фиристодагони дигарро низ фиристод, вале онҳо низ ҳамон гуна муносибатеро диданд, ки аввалинҳо дида буданд, фақат бо ин фарқ, ки деҳқонон нафрати боз ҳам қотеъонатаре нишон доданд.»</w:t>
      </w:r>
    </w:p>
    <w:p>
      <w:pPr>
        <w:pStyle w:val="ArticleScripture"/>
        <w:jc w:val="left"/>
      </w:pPr>
      <w:r>
        <w:rPr>
          <w:rFonts w:ascii="Times New Roman" w:hAnsi="Times New Roman" w:eastAsia="Times New Roman" w:cs="Times New Roman"/>
        </w:rPr>
        <w:t>«Чун василаи охирин, Худо Писари Худро фиристода, гуфт: “Писари Маро эҳтиром хоҳанд кард”. Аммо муқовимати онҳо онҳоро кинаҷӯ гардонида буд, ва онҳо дар миёни худ гуфтанд: “Ин ворис аст; биёед Ӯро бикушем, ва мероси Ӯро аз они худ кунем”. Он гоҳ мо мемонем, то аз токзор баҳра барем ва бо меваи он ҳар чи хоҳем, бикунем.</w:t>
      </w:r>
    </w:p>
    <w:p>
      <w:pPr>
        <w:pStyle w:val="ArticleScripture"/>
        <w:jc w:val="left"/>
      </w:pPr>
      <w:r>
        <w:rPr>
          <w:rFonts w:ascii="Times New Roman" w:hAnsi="Times New Roman" w:eastAsia="Times New Roman" w:cs="Times New Roman"/>
        </w:rPr>
        <w:t>«Сарварони яҳудӣ Худоро дӯст намедоштанд; бинобар ин, онҳо худро аз Ӯ ҷудо сохтанд ва ҳамаи талошҳои Ӯро барои мусолиҳаи одилона рад карданд. Масеҳ, Маҳбуби Худо, омад, то ҳуқуқи Соҳиби токзорро талаб намояд; аммо токдорон Ӯро бо таҳқири ошкоро пешвоз гирифтанд ва гуфтанд: Мо намехоҳем, ки ин шахс бар мо ҳукмронӣ кунад. Онҳо ба зебоии хислати Масеҳ ҳасад мебурданд. Усули таълими Ӯ аз таълими онҳо ба маротиб болотар буд, ва онҳо аз муваффақияти Ӯ ҳарос доштанд. Ӯ онҳоро сарзаниш мекард, риёкории онҳоро фош месохт ва натиҷаҳои ҳатмии роҳи амали онҳоро ба онҳо нишон медод. Ин онҳоро ба дараҷаи девонагӣ меовард. Онҳо аз маломатҳое, ки наметавонистанд хомӯш созанд, дардманд мегаштанд. Онҳо аз меъёри баланди адолате, ки Масеҳ пайваста пеши назари онҳо мегузошт, нафрат доштанд. Онҳо медиданд, ки таълими Ӯ онҳоро ба ҷойе мегузорад, ки худхоҳии онҳо бараҳна хоҳад шуд, ва қарор доданд, ки Ӯро бикушанд. Онҳо аз намунаи ростгӯӣ ва парҳезгории Ӯ ва аз рӯҳонияти волое, ки дар ҳар кори Ӯ зоҳир мегардид, нафрат доштанд. Тамоми ҳаёти Ӯ сарзанише бар худхоҳии онҳо буд, ва ҳангоме ки имтиҳони ниҳоӣ фаро расид, он имтиҳоне, ки итоатро ба ҳаёти ҷовидонӣ ё ноитоатиро ба марги ҷовидонӣ маъно медод, онҳо Қуддуси Исроилро рад карданд. Вақте ки аз онҳо хостанд, ки миёни Масеҳ ва Бараббос интихоб кунанд, онҳо нидо карданд: “Бараббосро барои мо озод кун!” Luke 23:18. Ва ҳангоме ки Пилотус пурсид: “Пас бо Исо чӣ кунам?” онҳо бо хашми сахт фарьёд заданд: “Бигзор Ӯ маслуб карда шавад.” Matthew 27:22. “Оё Подшоҳи шуморо маслуб кунам?” — пурсид Пилотус, ва аз коҳинон ва сарварон чунин ҷавоб омад: “Ғайр аз Қайсар мо подшоҳе надорем.” John 19:15. Вақте ки Пилотус дастҳои худро шуста, гуфт: “Ман аз хуни ин Шахси одил бегуноҳам,” коҳинон бо тӯдаи ҷоҳил ҳамовоз шуда, бо ҳаяҷони шадид изҳор доштанд: “Хуни Ӯ бар гардани мо ва бар фарзандони мо бод.” Matthew 27:24, 25.»</w:t>
      </w:r>
    </w:p>
    <w:p>
      <w:pPr>
        <w:pStyle w:val="ArticleScripture"/>
        <w:jc w:val="left"/>
      </w:pPr>
      <w:r>
        <w:rPr>
          <w:rFonts w:ascii="Times New Roman" w:hAnsi="Times New Roman" w:eastAsia="Times New Roman" w:cs="Times New Roman"/>
        </w:rPr>
        <w:t>«Ҳамин тавр, роҳбарони яҳудӣ интихоби худро карданд. Қарори онҳо дар китобе сабт гардид, ки Юҳанно онро дар дасти Нишинанда бар тахт дид, китобе ки ҳеҷ кас наметавонист онро бикшояд. Ин қарор бо тамоми қасдгирии худ дар он рӯз пеши назари онҳо зоҳир хоҳад шуд, вақте ки ин китоб аз ҷониби Шери қабилаи Яҳудо кушода шавад.</w:t>
      </w:r>
    </w:p>
    <w:p>
      <w:pPr>
        <w:pStyle w:val="ArticleScripture"/>
        <w:jc w:val="left"/>
      </w:pPr>
      <w:r>
        <w:rPr>
          <w:rFonts w:ascii="Times New Roman" w:hAnsi="Times New Roman" w:eastAsia="Times New Roman" w:cs="Times New Roman"/>
        </w:rPr>
        <w:t>Қавми яҳудӣ ин ақидаро гаронмоя медонистанд, ки онҳо маҳбубони осмонанд ва бояд ҳамеша ҳамчун калисои Худо сарбаланд гардонда шаванд. Онҳо мегуфтанд, ки фарзандони Иброҳиманд, ва бунёди шукуфоии худ ба назарашон чунон устувор менамуд, ки замину осмонро ба муқобилат мехонданд, то онҳоро аз ҳуқуқашон маҳрум созанд. Аммо бо зиндагии бевафоёнаи худ онҳо худро барои маҳкумияти осмон ва барои ҷудоӣ аз Худо омода месохтанд.</w:t>
      </w:r>
    </w:p>
    <w:p>
      <w:pPr>
        <w:pStyle w:val="ArticleScripture"/>
        <w:jc w:val="left"/>
      </w:pPr>
      <w:r>
        <w:rPr>
          <w:rFonts w:ascii="Times New Roman" w:hAnsi="Times New Roman" w:eastAsia="Times New Roman" w:cs="Times New Roman"/>
        </w:rPr>
        <w:t>«Дар масали токзор, пас аз он ки Масеҳ амали авҷи шарорати онҳоро пеши коҳинон ба тасвир овард, Ӯ ба онҳо чунин савол гузошт: “Пас, ҳангоме ки соҳиби токзор биёяд, бо он боғбонон чӣ хоҳад кард?” Коҳинон ин нақлро бо таваҷҷуҳи амиқ пайгирӣ мекарданд, ва бидуни он ки муносибати мавзӯъро ба худ ба назар гиранд, ҳамроҳ бо мардум дар ҷавоб гуфтанд: “Он бадкоронро ба бадтарин тариқ ҳалок хоҳад кард, ва токзори Худро ба боғбонони дигар хоҳад супурд, ки меваҳои онро дар мавсимҳояшон ба Ӯ хоҳанд дод.”»</w:t>
      </w:r>
    </w:p>
    <w:p>
      <w:pPr>
        <w:pStyle w:val="ArticleScripture"/>
        <w:jc w:val="left"/>
      </w:pPr>
      <w:r>
        <w:rPr>
          <w:rFonts w:ascii="Times New Roman" w:hAnsi="Times New Roman" w:eastAsia="Times New Roman" w:cs="Times New Roman"/>
        </w:rPr>
        <w:t>«Нодониста ҳукми ҳалокати худро бар худ содир карда буданд. Исо ба онҳо нигарист, ва зери назари нуфузкунандаи Ӯ онҳо дарёфтанд, ки Ӯ асрори дилҳояшонро мехонад. Илоҳияти Ӯ бо қудрати ошкорона дар пеши онҳо дурахшид. Онҳо дар он боғбонон сурати худро диданд, ва беихтиёр нидо карданд: “Худо накунад!”»</w:t>
      </w:r>
    </w:p>
    <w:p>
      <w:pPr>
        <w:pStyle w:val="ArticleScripture"/>
        <w:jc w:val="left"/>
      </w:pPr>
      <w:r>
        <w:rPr>
          <w:rFonts w:ascii="Times New Roman" w:hAnsi="Times New Roman" w:eastAsia="Times New Roman" w:cs="Times New Roman"/>
        </w:rPr>
        <w:t>Масеҳ бо ҷиддият ва бо андӯҳ пурсид: «Оё шумо ҳаргиз дар Навиштаҳо нахондаед: “Санге ки бинокорон рад карданд, ҳамон санги сари гӯша гардид; ин аз ҷониби Худованд шудааст, ва дар назари мо аҷоиб аст”? Бинобар ин ба шумо мегӯям: Малакути Худо аз шумо гирифта шуда, ба қавме дода хоҳад шуд, ки самари онро ба бор меоварад. Ва ҳар кӣ бар ин санг афтод, шикаста хоҳад шуд; аммо бар ҳар кӣ он афтод, ӯро ордвор хоҳад сохт».</w:t>
      </w:r>
    </w:p>
    <w:p>
      <w:pPr>
        <w:pStyle w:val="ArticleScripture"/>
        <w:jc w:val="left"/>
      </w:pPr>
      <w:r>
        <w:rPr>
          <w:rFonts w:ascii="Times New Roman" w:hAnsi="Times New Roman" w:eastAsia="Times New Roman" w:cs="Times New Roman"/>
        </w:rPr>
        <w:t>«Масеҳ метавонист ҳалокати қавми яҳудро пешгирӣ кунад, агар мардум Ӯро пазируфта буданд. Аммо ҳасад ва рашк онҳоро оштинопазир гардонд. Онҳо қарор доданд, ки Исои Носириро ҳамчун Масеҳ қабул нахоҳанд кард. Онҳо Нури ҷаҳонро рад карданд, ва аз он пас ҳаёти онҳо бо торикӣ, монанди торикии нисфишаб, фаро гирифта шуд. Ҳалокате ки пешгӯӣ шуда буд, бар сари қавми яҳуд омад. Ҳавасҳои шадиди худи онҳо, ки идора нашуда буданд, боиси харобии онҳо гардид. Дар хашми кӯр-кӯронаи худ онҳо якдигарро нест карданд. Ғурури саркашона ва якравонаи онҳо ғазаби ғолибони румии онҳоро бар сари онҳо овард. Уршалим вайрон карда шуд, маъбад ба хароба мубаддал гардид, ва ҷои он мисли саҳро шудгор карда шуд. Фарзандони Яҳудо ба ваҳшатноктарин шаклҳои марг гирифтор шуданд. Миллионҳо нафар фурӯхта шуданд, то дар сарзаминҳои бутпарастон ҳамчун ғуломон хизмат кунанд.»</w:t>
      </w:r>
    </w:p>
    <w:p>
      <w:pPr>
        <w:pStyle w:val="ArticleScripture"/>
        <w:jc w:val="left"/>
      </w:pPr>
      <w:r>
        <w:rPr>
          <w:rFonts w:ascii="Times New Roman" w:hAnsi="Times New Roman" w:eastAsia="Times New Roman" w:cs="Times New Roman"/>
        </w:rPr>
        <w:t>Ҳамчун қавме, яҳудиён дар иҷро намудани мақсади Худо ноком шуданд, ва токзор аз онҳо гирифта шуд. Имтиёзҳое ки онҳо суиистифода карда буданд, ва коре ки онро ночиз шумурда буданд, ба дигарон супурда шуд.</w:t>
      </w:r>
    </w:p>
    <w:p>
      <w:pPr>
        <w:pStyle w:val="ArticleScripture"/>
        <w:jc w:val="left"/>
      </w:pPr>
      <w:r>
        <w:rPr>
          <w:rFonts w:ascii="Times New Roman" w:hAnsi="Times New Roman" w:eastAsia="Times New Roman" w:cs="Times New Roman"/>
        </w:rPr>
        <w:t>«Масали токзор на танҳо ба халқи яҳудӣ дахл дорад. Он барои мо низ дарсе дорад. Калисо дар ин насл аз ҷониби Худо бо имтиёзҳо ва баракатҳои бузург мукофотонида шудааст, ва Ӯ аз он ҳосили мутаносибро интизор аст». Christ’s Object Lessons. 284–296.</w:t>
      </w:r>
    </w:p>
    <w:p>
      <w:pPr>
        <w:pStyle w:val="ArticleBody"/>
        <w:jc w:val="left"/>
      </w:pPr>
      <w:r>
        <w:rPr>
          <w:rFonts w:ascii="Times New Roman" w:hAnsi="Times New Roman" w:eastAsia="Times New Roman" w:cs="Times New Roman"/>
        </w:rPr>
        <w:t>Китоби Юил таърихи борони охирро дар анҷоми ҷаҳон муайян мекунад. Борони охир паёми ниҳоии ҳушдордиҳандаи Худо, яъне паёми фариштаи сеюми Ваҳй боби чордаҳум аст. Гарчанде ки борони охир паёми фариштаи сеюмро ифода мекунад, он ҳамчунин раванди иртибот миёни Илоҳият ва инсониятро низ ифода менамояд, чунон ки ин ба воситаи равғани тиллоии Закарё, боронҳои аввал ва охир, оташи қурбонгоҳ ва дигар намунаҳо рамзгузорӣ шудааст. Борони охир на танҳо як паём ва раванди иртибот миёни Худо ва инсон аст, балки он ҳамчунин ягона «методология»-и муқаддасшудаи омӯзиши Китоби Муқаддас аст, ки дар Каломи Худо устувор гардидааст. Он методология «сатр бар сатр»-и Ишаъёст, ки дар боби бисту ҳаштум омадааст.</w:t>
      </w:r>
    </w:p>
    <w:p>
      <w:pPr>
        <w:pStyle w:val="ArticleBody"/>
        <w:jc w:val="left"/>
      </w:pPr>
      <w:r>
        <w:rPr>
          <w:rFonts w:ascii="Times New Roman" w:hAnsi="Times New Roman" w:eastAsia="Times New Roman" w:cs="Times New Roman"/>
        </w:rPr>
        <w:t>Дар ибтидои Исроили қадим ва ҳамчунин Исроили муосир, Худо — «боғбон» — Исроилро «аз биёбон» берун овард. Хоҳ асорати чорсаду сӣ соли Миср бошад, хоҳ асорати асрҳои Торикӣ аз соли 538 то 1798, Исроил аз «биёбон» берун оварда шуд, зеро «биёбон» рамзи ғуломӣ ва асорат аст. Хоҳ Исроили қадими аслӣ бошад, хоҳ Исроили рӯҳонии муосир, Худо онҳоро аз асорати биёбон раҳо кард ва онҳоро «барпо» намуд, то «мулки баргузидаи Худ» — «токзори Худованд» — бошанд, ки даъват шудаанд коҳинон ва шоҳзодагон бошанд ва ба онҳо имтиёзи намояндагии «каломи ваҳйи Худо» «супурда шуда буд». «Каломи ваҳй» барои Исроили қадим Шариат буд, ва барои Исроили муосир ҳам Шариат ва ҳам нубувватҳо.</w:t>
      </w:r>
    </w:p>
    <w:p>
      <w:pPr>
        <w:pStyle w:val="ArticleScripture"/>
        <w:jc w:val="left"/>
      </w:pPr>
      <w:r>
        <w:rPr>
          <w:rFonts w:ascii="Times New Roman" w:hAnsi="Times New Roman" w:eastAsia="Times New Roman" w:cs="Times New Roman"/>
        </w:rPr>
        <w:t>«Худо калисои Худро дар ин рӯз, чунон ки Исроили қадимро даъват намуда буд, фаро хондааст, то ҳамчун нур дар замин биистад. Бо корди пурқудрати ҳақиқат, яъне паёмҳои фариштаи якум, дуюм ва сеюм, Ӯ онҳоро аз калисоҳо ва аз ҷаҳон ҷудо кардааст, то ба наздикии муқаддас бо Худи Худ биёрад. Ӯ онҳоро амонатдорони шариати Худ гардонидааст ва ҳақоиқи бузурги нубувватро барои ин замон ба онҳо супурдааст. Монанди каломи муқаддасе ки ба Исроили қадим супурда шуда буд, инҳо низ амонати муқаддасе ҳастанд, ки бояд ба ҷаҳон расонида шаванд. Се фариштаи Ваҳй 14 намояндаи он қавме мебошанд, ки нури паёмҳои Худоро мепазиранд ва ҳамчун василаҳои Ӯ берун мераванд, то ин ҳушдорро дар саросари тӯлу арзи замин садо диҳанд». Шаҳодатҳо, ҷилди 5, 455.</w:t>
      </w:r>
    </w:p>
    <w:p>
      <w:pPr>
        <w:pStyle w:val="ArticleBody"/>
        <w:jc w:val="left"/>
      </w:pPr>
      <w:r>
        <w:rPr>
          <w:rFonts w:ascii="Times New Roman" w:hAnsi="Times New Roman" w:eastAsia="Times New Roman" w:cs="Times New Roman"/>
        </w:rPr>
        <w:t>Исроили муосир таъин гардида буд, ки нидои баландии фариштаи сеюмро зери қудрати борони охирин эълон намояд, дар ҳоле ки дар таҷрибаи шахсии худ зери қудрати Рӯҳулқудс хислати Масеҳро зоҳир месохт. Нидои баландии фариштаи сеюм дар вақти фурӯрезиши борони охирин ба иҷро мерасад, дар замоне ки паёми бардурӯғи борони охирин дар бораи осоиштагӣ ва амният аз ҷониби табақае аз мардон пеш бурда мешавад, ки аз шароби Бобил маст шудаанд. Инҳо мастони Эфроими Ишаъё ва майнӯшони Юил мебошанд, ки шароби нав аз даҳонашон бурида шудааст. Онҳое ки паёми ҳақиқии борони охиринро қабул мекунанд, бо Дониёл, Мишоил, Ҳананё ва Азарё намояндагӣ шудаанд, ки ғизои Бобилиро рад намуда, хӯроки осмониро пазируфтанд. Инҳо ҳамон яксаду чиҳилу чаҳор ҳазор мебошанд, ки суруди Мусо ва Барраро месароянд, балки ҳамчунин суруди токзорро низ, зеро масали токзор дар таърихи Мусо дар оғози муносибати аҳдии Исроили қадим ба иҷро расид, ва он бори дигар дар анҷоми муносибати аҳдии Исроили қадим дар таърихи Барра ба иҷро расид.</w:t>
      </w:r>
    </w:p>
    <w:p>
      <w:pPr>
        <w:pStyle w:val="ArticleBody"/>
        <w:jc w:val="left"/>
      </w:pPr>
      <w:r>
        <w:rPr>
          <w:rFonts w:ascii="Times New Roman" w:hAnsi="Times New Roman" w:eastAsia="Times New Roman" w:cs="Times New Roman"/>
        </w:rPr>
        <w:t>Суруди токзор бо он анҷом меёбад, ки ҳангоми ба издивоҷ бо Худованд даромадани қавми аҳди ҷадид, аз қавми пешини аҳд гузашта мешавад. Худованд аз назди онҳое, ки дар саргардонии чиҳилсолаи биёбон мурданд, гузашт ва ҳамзамон бо Еҳушаъ аҳд баст, дар айни ҳамон замон ки аз онҳое, ки бояд мемурданд, ҷудо мешуд. Худованд дар айни ҳамон замон, ки Исроили қадимро талоқ медод, калисои масеҳиро ба никоҳи Худ мепайваст. Алфа, ё таърихи ибтидо, бо Мусо намояндагӣ мешавад, ва омега бо Барра намояндагӣ мешавад. Таърихе, ки ҳар дуи онҳо намояндагӣ мекунанд, таърихи масали токзор аст; бинобар ин, суруди токзори Ишаъё ҳамон суруди Мусо ва Барра аст, ки Юҳаннои Ваҳйнигор баён мекунад.</w:t>
      </w:r>
    </w:p>
    <w:p>
      <w:pPr>
        <w:pStyle w:val="ArticleBody"/>
        <w:jc w:val="left"/>
      </w:pPr>
      <w:r>
        <w:rPr>
          <w:rFonts w:ascii="Times New Roman" w:hAnsi="Times New Roman" w:eastAsia="Times New Roman" w:cs="Times New Roman"/>
        </w:rPr>
        <w:t>Мо ин андешаҳоро дар мақолаи оянда идома хоҳем дод.</w:t>
      </w:r>
    </w:p>
    <w:p>
      <w:pPr>
        <w:pStyle w:val="ArticleScripture"/>
        <w:jc w:val="left"/>
      </w:pPr>
      <w:r>
        <w:rPr>
          <w:rFonts w:ascii="Times New Roman" w:hAnsi="Times New Roman" w:eastAsia="Times New Roman" w:cs="Times New Roman"/>
        </w:rPr>
        <w:t>«Ин суханони Хоҳар Уайт нестанд, балки суханони Худованданд, ва паёмовари Ӯ онҳоро ба ман додааст, то ки ман онҳоро ба шумо бирасонам. Худо шуморо даъват мекунад, ки дигар бо Ӯ дар мақсадҳои мухолиф амал накунед. Дастуроти бисёре дода шуд дар бораи одамоне, ки худро масеҳӣ меноманд, дар ҳоле ки онҳо хислатҳои Шайтонро зоҳир мекунанд ва бо рӯҳ, сухан ва амал ба пешрафти ростӣ муқобилат менамоянд, ва ба яқин дар роҳе қадам мезананд, ки Шайтон онҳоро дар он роҳ мебарад. Дар сахтдилии дили худ онҳо ҳокимиятеро ба даст гирифтаанд, ки ба ҳеҷ ваҷҳ ба онҳо тааллуқ надорад ва набояд онро амалӣ созанд. Устоди бузург мегӯяд: “Ман вожгун хоҳам кард, вожгун хоҳам кард, вожгун хоҳам кард.” Одамон дар Батл-Крик мегӯянд: “Маъбади Худованд, маъбади Худованд мо ҳастем”, аммо онҳо оташи оддиро ба кор мебаранд. Дилҳои онҳо ба воситаи файзи Худо нарм ва мутеъ нагардидаанд». Manuscript Releases, volume 13, 222.</w:t>
      </w:r>
    </w:p>
    <w:p>
      <w:pPr>
        <w:pStyle w:val="ArticleScripture"/>
        <w:jc w:val="left"/>
      </w:pPr>
      <w:r>
        <w:rPr>
          <w:rFonts w:ascii="Times New Roman" w:hAnsi="Times New Roman" w:eastAsia="Times New Roman" w:cs="Times New Roman"/>
        </w:rPr>
        <w:t>«Сабри Худо мақсаде дорад, вале шумо онро барҳам медиҳед. Ӯ иҷозат медиҳад, ки чунин вазъияте пеш ояд, ки шумо бисёр мехостед дертар онро пешгирӣ кунед, аммо он вақт аллакай дер хоҳад шуд. Худо ба Илёс амр фармуд, ки Ҳазоили бераҳм ва маккорро бар Сурия подшоҳ тадҳин кунад, то ки ӯ тозиёнае бар Исроили бутпараст бошад. Кӣ медонад, ки мабодо Худо шуморо ба фиребҳое, ки дӯст медоред, таслим накунад? Кӣ медонад, ки мабодо воизони содиқ, устувор ва ҳақиқӣ охирин касоне бошанд, ки ба калисоҳои носипоси мо Инҷили сулҳро пешкаш мекунанд? Эҳтимол вайронкунандагон аллакай зери дасти шайтон тарбия меёбанд ва танҳо мунтазири рафтани боз чанде аз байрақбардоронанд, то ҷойҳои онҳоро бигиранд ва бо овози пайғамбари дурӯғин нидо кунанд: “Сулҳ, сулҳ”, дар ҳоле ки Худованд дар бораи сулҳ сухан нагуфтааст. Ман кам гиря мекунам, вале акнун мебинам, ки чашмонам аз ашк тира шудаанд; ҳангоми навиштан ашкҳо бар коғази ман мерезанд. Эҳтимол ба зудӣ ҳамаи нубувватҳо дар миёни мо ба поён расанд, ва овозе, ки мардумро ба ҷунбиш оварда буд, дигар хобҳои ҷисмонии онҳоро ноором насозад.»</w:t>
      </w:r>
    </w:p>
    <w:p>
      <w:pPr>
        <w:pStyle w:val="ArticleScripture"/>
        <w:jc w:val="left"/>
      </w:pPr>
      <w:r>
        <w:rPr>
          <w:rFonts w:ascii="Times New Roman" w:hAnsi="Times New Roman" w:eastAsia="Times New Roman" w:cs="Times New Roman"/>
        </w:rPr>
        <w:t>«Вақте ки Худо амали аҷиби Худро бар замин ба иҷро оварад, вақте ки дасти муқаддас дигар сандуқро набардорад, вой бар ҳоли мардум хоҳад буд. Эй кош, ту, ҳатто ту, дар ҳамин рӯзи худ, он чизҳоеро, ки ба сулҳи ту тааллуқ доранд, мешинохтӣ! Эй кош, қавми мо, чунон ки Нинве кард, бо тамоми қуввати худ тавба намояд ва бо тамоми дили худ имон оварад, то Худо хашми шадиди Худро аз онҳо баргардонад». Шаҳодатҳо, ҷилди 5, 77.</w:t>
      </w:r>
    </w:p>
    <w:p>
      <w:pPr>
        <w:pStyle w:val="ArticleScripture"/>
        <w:jc w:val="left"/>
      </w:pPr>
      <w:r>
        <w:rPr>
          <w:rFonts w:ascii="Times New Roman" w:hAnsi="Times New Roman" w:eastAsia="Times New Roman" w:cs="Times New Roman"/>
        </w:rPr>
        <w:t>«Агар шумо ба якравии дил дода шавед, ва ба василаи кибр ва худодилҳақ нишон додан айбҳои худро эътироф накунед, шумо зери васвасаҳои Шайтон боқӣ хоҳед монд. Агар, вақте ки Худованд хатогиҳои шуморо ошкор мекунад, шумо тавба накунед ё иқрор нанамоед, Ӯ дар тадбири илоҳии Худ шуморо бозу боз бар ҳамон замин хоҳад гузаронид. Ба шумо вогузошта хоҳад шуд, ки хатоҳое аз ҳамон хусусият такрор намоед; шумо ҳамчунон аз ҳикмат маҳрум хоҳед монд, ва гуноҳро адолат, ва адолатро гуноҳ хоҳед хонд. Фаровонии фиребҳое, ки дар ин рӯзҳои охир ғолиб хоҳанд шуд, шуморо иҳота хоҳад кард, ва шумо роҳбаронро иваз хоҳед кард, ва нахоҳед донист, ки чунин кардаед».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 дар Лоадиқия — Шумораи сеюм</dc:title>
  <dc:subject>Токзори шароби сурх</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