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Адвентистони Рӯзи Ҳафтумии Лаодикия — Рақами чорум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Рақами чорум</w:t>
      </w:r>
    </w:p>
    <w:p>
      <w:pPr>
        <w:pStyle w:val="ArticleBody"/>
        <w:jc w:val="left"/>
      </w:pPr>
      <w:r>
        <w:rPr>
          <w:rFonts w:ascii="Times New Roman" w:hAnsi="Times New Roman" w:eastAsia="Times New Roman" w:cs="Times New Roman"/>
        </w:rPr>
        <w:t>Дар Ишаъё бисту ҳашт «мардони масхаракунандае, ки» бар «Ерусалим» ҳукмронӣ мекунанд, ҳамчун «мастони Эфроим» ва ҳамчун «тоҷи такаббур» тасвир шудаанд. «Тоҷ» роҳбариро ифода мекунад ва «такаббур» хислати шайтонӣро ифода мекунад.</w:t>
      </w:r>
    </w:p>
    <w:p>
      <w:pPr>
        <w:pStyle w:val="ArticleBody"/>
        <w:jc w:val="left"/>
      </w:pPr>
      <w:r>
        <w:rPr>
          <w:rFonts w:ascii="Times New Roman" w:hAnsi="Times New Roman" w:eastAsia="Times New Roman" w:cs="Times New Roman"/>
        </w:rPr>
        <w:t>Мастон бо бақияи («боқимонда») муқоиса карда мешаванд, ки ба «тоҷи» ҷалоли Худо мубаддал мегарданд; зеро дар вақти борони охирин Худованд «подшоҳии ҷалоли» Худро барпо менамояд, чунон ки ин ба воситаи он пешнамоиш ёфта буд, ки Ӯ «подшоҳии файз»-ро назди салиб барпо карда буд. Подшоҳии файз назди салиб намунаи подшоҳии ҷалол дар қонуни якшанбе мебошад. Борони охирин аз 9/11 оғоз ёфт, вақте ки мӯҳргузории яксаду чилу чор ҳазор ва доварии зиндагон оғоз гардид.</w:t>
      </w:r>
    </w:p>
    <w:p>
      <w:pPr>
        <w:pStyle w:val="ArticleScripture"/>
        <w:jc w:val="left"/>
      </w:pPr>
      <w:r>
        <w:rPr>
          <w:rFonts w:ascii="Times New Roman" w:hAnsi="Times New Roman" w:eastAsia="Times New Roman" w:cs="Times New Roman"/>
        </w:rPr>
        <w:t>«Ман дидам, ки ҳама чиз бо диққати шадид менигарад ва андешаҳои худро ба сӯи буҳрони наздикшавандае, ки дар пеши онҳост, мекашад. Гуноҳҳои Исроил бояд пешакӣ ба доварӣ бираванд. Ҳар як гуноҳ бояд дар муқаддасгоҳ эътироф карда шавад, пас он гоҳ кор ба пеш хоҳад рафт. Ин бояд ҳоло анҷом дода шавад. Боқимондагон дар замони тангӣ нола хоҳанд кард: Худои ман, Худои ман, чаро Маро тарк кардаӣ?»</w:t>
      </w:r>
    </w:p>
    <w:p>
      <w:pPr>
        <w:pStyle w:val="ArticleScripture"/>
        <w:jc w:val="left"/>
      </w:pPr>
      <w:r>
        <w:rPr>
          <w:rFonts w:ascii="Times New Roman" w:hAnsi="Times New Roman" w:eastAsia="Times New Roman" w:cs="Times New Roman"/>
        </w:rPr>
        <w:t>«Борони охирин бар онҳое меояд, ки поканд — он гоҳ ҳама онро, чунон ки пештар буд, хоҳанд гирифт. »</w:t>
      </w:r>
    </w:p>
    <w:p>
      <w:pPr>
        <w:pStyle w:val="ArticleScripture"/>
        <w:jc w:val="left"/>
      </w:pPr>
      <w:r>
        <w:rPr>
          <w:rFonts w:ascii="Times New Roman" w:hAnsi="Times New Roman" w:eastAsia="Times New Roman" w:cs="Times New Roman"/>
        </w:rPr>
        <w:t>«Вақте ки он чор фаришта сар медиҳанд, Масеҳ Малакути Худро барпо хоҳад кард. Ҳеҷ кас борони охирро қабул намекунад, магар онҳое ки ҳар чӣ аз дасташон меояд, ба ҷо меоранд. Масеҳ ба мо ёрӣ хоҳад дод. Ҳама метавонанд ба воситаи файзи Худо, тавассути хуни Исо, ғолиб оянд. Тамоми осмон ба ин кор таваҷҷуҳ дорад. Фариштагон низ манфиатдоранд.» Spalding and Magan, 3.</w:t>
      </w:r>
    </w:p>
    <w:p>
      <w:pPr>
        <w:pStyle w:val="ArticleBody"/>
        <w:jc w:val="left"/>
      </w:pPr>
      <w:r>
        <w:rPr>
          <w:rFonts w:ascii="Times New Roman" w:hAnsi="Times New Roman" w:eastAsia="Times New Roman" w:cs="Times New Roman"/>
        </w:rPr>
        <w:t>Чор бодҳои Ваҳй ҳамчунин аз ҷониби Ишаъё ҳамчун боди шадиде тасвир шудаанд, ки дар рӯзи боди шарқӣ боздошта шуда буд, ҳамон тавре ки чор боди ҷанҷоли Ваҳй аз ҷониби чор фаришта нигоҳ дошта мешаванд. Хоҳар Уайт чор бодро ҳамчун «аспи хашмгине, ки мехоҳад худро раҳо кунад» мешиносонад, ки «марг ва вайронӣ» меорад. Чор бод тадриҷан раҳо карда мешаванд: аз 11-уми сентябр оғоз ёфта, сипас дар қонуни якшанбе ба таври бузург афзун мегарданд, ва баъд аз он ҳангоми басташавии давраи имтиҳони инсон комилан сар дода мешаванд.</w:t>
      </w:r>
    </w:p>
    <w:p>
      <w:pPr>
        <w:pStyle w:val="ArticleHeading"/>
        <w:jc w:val="left"/>
      </w:pPr>
      <w:r>
        <w:rPr>
          <w:rFonts w:ascii="Arial" w:hAnsi="Arial" w:eastAsia="Arial" w:cs="Arial"/>
        </w:rPr>
        <w:t>Рҳошуда ва Маҳдудшуда</w:t>
      </w:r>
    </w:p>
    <w:p>
      <w:pPr>
        <w:pStyle w:val="ArticleBody"/>
        <w:jc w:val="left"/>
      </w:pPr>
      <w:r>
        <w:rPr>
          <w:rFonts w:ascii="Times New Roman" w:hAnsi="Times New Roman" w:eastAsia="Times New Roman" w:cs="Times New Roman"/>
        </w:rPr>
        <w:t>Карнаи ҳафтум, ки ҳамчунин войи сеюм аст, ва ба анҷом расидани сирри Худоро эълон мекунад, ба таври нубувватӣ дар 9/11 садо дода шуд, вақте ки Ислом раҳо карда шуд ва сипас пас аз 9/11 ба таври нубувватӣ ба воситаи Ҷорҷ В. Буш маҳдуд гардонда шуд. Модари Ислом, Ҳоҷар, модари Исмоил, рамзи маҳдуд кардан ва раҳо кардан аст. Ӯро Соро раҳо кард, то бо Иброҳим аз ҷониби Соро барои фарзанд овардан ҳамбистар шавад; баъд, ба сабаби рашк, ӯ аз ҷониби Соро маҳдуд карда шуд, ки ин боис гардид Ҳоҷар бигурезад, то он даме ки фаришта Ҳоҷарро аз гурехтан боздошт ва ба ӯ гуфт, ки баргардад. Пас аз таваллуди Исҳоқ, низои Ҳоҷар ва Соро идома ёфт, то он ки Иброҳим канизи ғуломро берун ронд ва ба ин васила боз як маҳдудияти дигар бар ӯ гузошт.</w:t>
      </w:r>
    </w:p>
    <w:p>
      <w:pPr>
        <w:pStyle w:val="ArticleBody"/>
        <w:jc w:val="left"/>
      </w:pPr>
      <w:r>
        <w:rPr>
          <w:rFonts w:ascii="Times New Roman" w:hAnsi="Times New Roman" w:eastAsia="Times New Roman" w:cs="Times New Roman"/>
        </w:rPr>
        <w:t>Чаҳор фариштаи ислом дар оғози пешгӯии сесаду наваду яксола ва понздаҳрӯзаи Ваҳй, боби нӯҳ, ояти понздаҳ, раҳо карда шуданд ва сипас дар 11 августи соли 1840 боздошта гардиданд.</w:t>
      </w:r>
    </w:p>
    <w:p>
      <w:pPr>
        <w:pStyle w:val="ArticleScripture"/>
        <w:jc w:val="left"/>
      </w:pPr>
      <w:r>
        <w:rPr>
          <w:rFonts w:ascii="Times New Roman" w:hAnsi="Times New Roman" w:eastAsia="Times New Roman" w:cs="Times New Roman"/>
        </w:rPr>
        <w:t>Ва фариштаи шашум карнай навохт, ва овозе аз чор шохи қурбонгоҳи тиллоӣ, ки пеши Худост, шунидам, ки ба фариштаи шашуме, ки карнай дошт, мегуфт: «Он чор фариштаро, ки назди дарёи бузурги Фурот баста шудаанд, озод кун». Ва он чор фаришта озод карда шуданд, ки барои соате, ва рӯзе, ва моҳе, ва соле муҳайё шуда буданд, то сеяки одамонро бикушанд. Ваҳй 9:13–15.</w:t>
      </w:r>
    </w:p>
    <w:p>
      <w:pPr>
        <w:pStyle w:val="ArticleBody"/>
        <w:jc w:val="left"/>
      </w:pPr>
      <w:r>
        <w:rPr>
          <w:rFonts w:ascii="Times New Roman" w:hAnsi="Times New Roman" w:eastAsia="Times New Roman" w:cs="Times New Roman"/>
        </w:rPr>
        <w:t>Баъд аз он ки исломи войи сеюм барои ҳамла дар 11-уми сентябр озод карда шуд, Ҷорҷ В. Буш ҷанги умумиҷаҳонии худро бар зидди терроризм оғоз намуд ва бар Ислом маҳдудият ҷорӣ кард. Аввалин зикри Исмоил, ки рамзи Ислом аст, нишон медиҳад, ки насли Исмоил бар зидди ҳар одам хоҳад буд ва ҳар одам бар зидди онҳо хоҳад буд.</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монд, зеро Худованд мусибати туро шунидааст. Ва ӯ марди ваҳшӣ хоҳад буд; дасти ӯ бар зидди ҳар кас хоҳад буд, ва дасти ҳар кас бар зидди ӯ; ва ӯ дар ҳузури ҳамаи бародаронаш сокин хоҳад шуд». Ҳастӣ 16:11, 12.</w:t>
      </w:r>
    </w:p>
    <w:p>
      <w:pPr>
        <w:pStyle w:val="ArticleBody"/>
        <w:jc w:val="left"/>
      </w:pPr>
      <w:r>
        <w:rPr>
          <w:rFonts w:ascii="Times New Roman" w:hAnsi="Times New Roman" w:eastAsia="Times New Roman" w:cs="Times New Roman"/>
        </w:rPr>
        <w:t>Ислом он қудратест дар поёни ҷаҳон, ки «дасти ҳар кас» бар зидди он хоҳад буд, ва Ислом бар зидди ҳар кас хоҳад буд, чунон ки имрӯз ба таври комил иҷро шуда истодааст. Кори махсуси Ислом, ҳамчун рамзи нубувват, ба вуҷуд овардани ҷанги ҷаҳонӣ аст. Ин мавзӯъ бо ҳикояи Илёс, Яҳёи Таъмиддиҳанда тасдиқ мегардад ва дар китоби Ваҳй ҳамчун «ба хашм омадани миллатҳо» муаррифӣ шудааст.</w:t>
      </w:r>
    </w:p>
    <w:p>
      <w:pPr>
        <w:pStyle w:val="ArticleScripture"/>
        <w:jc w:val="left"/>
      </w:pPr>
      <w:r>
        <w:rPr>
          <w:rFonts w:ascii="Times New Roman" w:hAnsi="Times New Roman" w:eastAsia="Times New Roman" w:cs="Times New Roman"/>
        </w:rPr>
        <w:t>«„Оғози он замони тангӣ“, ки дар ин ҷо зикр шудааст, ба замоне ишора намекунад, ки балоҳо ба рехта шудан оғоз хоҳанд кард, балки ба як давраи кӯтоҳе пеш аз рехта шудани онҳо, дар ҳоле ки Масеҳ дар муқаддасгоҳ аст. Дар он вақт, ҳангоме ки кори наҷот ба анҷом расида истодааст, тангӣ бар замин хоҳад омад, ва халқҳо ба ғазаб хоҳанд омад, вале маҳдуд нигоҳ дошта хоҳанд шуд, то ки аз кори фариштаи сеюм монеъ нашаванд. Дар он вақт «борони дерин», ё таровате аз ҳузури Худованд, хоҳад омад, то ба овози баланди фариштаи сеюм қувват бахшад ва муқаддасонро омода созад, то дар он даврае, ки ҳафт балои охирин рехта хоҳанд шуд, устувор биистанд». Early Writings, 85.</w:t>
      </w:r>
    </w:p>
    <w:p>
      <w:pPr>
        <w:pStyle w:val="ArticleBody"/>
        <w:jc w:val="left"/>
      </w:pPr>
      <w:r>
        <w:rPr>
          <w:rFonts w:ascii="Times New Roman" w:hAnsi="Times New Roman" w:eastAsia="Times New Roman" w:cs="Times New Roman"/>
        </w:rPr>
        <w:t>Дар «рӯзҳо»-е ки борони охирин мерезад, Масеҳ подшоҳии ҷалоли Худро, чунон ки дар китоби Дониёл тасвир ёфтааст, барпо менамояд.</w:t>
      </w:r>
    </w:p>
    <w:p>
      <w:pPr>
        <w:pStyle w:val="ArticleScripture"/>
        <w:jc w:val="left"/>
      </w:pPr>
      <w:r>
        <w:rPr>
          <w:rFonts w:ascii="Times New Roman" w:hAnsi="Times New Roman" w:eastAsia="Times New Roman" w:cs="Times New Roman"/>
        </w:rPr>
        <w:t>Ва дар айёми ин подшоҳон Худои осмон подшоҳие барпо хоҳад кард, ки ҳаргиз хароб нахоҳад шуд; ва ин подшоҳӣ ба қавми дигар вогузор карда нахоҳад шуд, балки ҳамаи ин подшоҳиҳоро пора-пора карда нест хоҳад кард, ва худаш то абад қоим хоҳад монд. Дониёл 2:44.</w:t>
      </w:r>
    </w:p>
    <w:p>
      <w:pPr>
        <w:pStyle w:val="ArticleBody"/>
        <w:jc w:val="left"/>
      </w:pPr>
      <w:r>
        <w:rPr>
          <w:rFonts w:ascii="Times New Roman" w:hAnsi="Times New Roman" w:eastAsia="Times New Roman" w:cs="Times New Roman"/>
        </w:rPr>
        <w:t>Дар он «рӯзҳо», ки Масеҳ Малакути ҷалоли Худро барпо месозад, онҳое ки «тоҷи» ҷалоли Масеҳанд, бо майзадагоне муқоиса карда мешаванд, ки «тоҷи» такаббурро бар сар доранд. «Рӯъё»-и Ҳабаққуқ, ки бояд навишта шуда, бар «лавҳаҳо» равшан гардонда мешуд, ба таври возеҳ шаҳодати таърихии ҳақоиқи бунёдии Адвентизмро тасвир мекунад. Дар шаҳодати Ҳабаққуқ он ду табақае, ки Юил аз «такаббур» ё «ҷалол» сухан мегӯяд, ҳамчун табақае муаррифӣ мешаванд, ки ё—бо имон сафед карда шудаанд, ё—ба такаббур боло бардошта шудаанд. Ояти чоруми боби дуюм ба ин ду табақа муроҷиат мекунад ва онҳо бо намунаи маъруфи фарисӣ ва боҷгир ҳамоҳанганд. Боҷгир сафед шуда ба хонаи худ баргашт, вале «ҷон»-и фарисӣ «рост» нест, зеро он «боло бардошта шудааст».</w:t>
      </w:r>
    </w:p>
    <w:p>
      <w:pPr>
        <w:pStyle w:val="ArticleScripture"/>
        <w:jc w:val="left"/>
      </w:pPr>
      <w:r>
        <w:rPr>
          <w:rFonts w:ascii="Times New Roman" w:hAnsi="Times New Roman" w:eastAsia="Times New Roman" w:cs="Times New Roman"/>
        </w:rPr>
        <w:t>Инак, ҷони ӯ, ки мағрур шудааст, дар вай рост нест; аммо одил ба василаи имони худ зиндагӣ хоҳад кард. Ҳабаққуқ 2:4.</w:t>
      </w:r>
    </w:p>
    <w:p>
      <w:pPr>
        <w:pStyle w:val="ArticleBody"/>
        <w:jc w:val="left"/>
      </w:pPr>
      <w:r>
        <w:rPr>
          <w:rFonts w:ascii="Times New Roman" w:hAnsi="Times New Roman" w:eastAsia="Times New Roman" w:cs="Times New Roman"/>
        </w:rPr>
        <w:t>Дар ояти баъдӣ Ҳабаққуқ табақаеро, ки дилҳошон аз кибр боло бардошта шудааст, ҳамчун мастон муаррифӣ мекунад ва ба ин васила мастони Ишаъё ва Ҳабаққуқро бо «такаббур» пайваст месозад.</w:t>
      </w:r>
    </w:p>
    <w:p>
      <w:pPr>
        <w:pStyle w:val="ArticleScripture"/>
        <w:jc w:val="left"/>
      </w:pPr>
      <w:r>
        <w:rPr>
          <w:rFonts w:ascii="Times New Roman" w:hAnsi="Times New Roman" w:eastAsia="Times New Roman" w:cs="Times New Roman"/>
        </w:rPr>
        <w:t>Оре низ, азбаски вай ба шароб хиёнат мекунад, вай марди мағрур аст ва дар хона намемонад; ҳаваси худро мисли дӯзах васеъ мегардонад, ва мисли марг аст ва сер намешавад, балки ҳамаи халқҳоро назди худ ҷамъ меоварад ва ҳамаи қавмҳоро назди худ гирд меоварад. Ҳабаққуқ 2:5.</w:t>
      </w:r>
    </w:p>
    <w:p>
      <w:pPr>
        <w:pStyle w:val="ArticleBody"/>
        <w:jc w:val="left"/>
      </w:pPr>
      <w:r>
        <w:rPr>
          <w:rFonts w:ascii="Times New Roman" w:hAnsi="Times New Roman" w:eastAsia="Times New Roman" w:cs="Times New Roman"/>
        </w:rPr>
        <w:t>Бояд дар хотир дошт, ки ин оятҳо дар Ҳабаққуқ на танҳо дар таърихи миллеритӣ иҷро шуданд, балки иҷрои онҳо ҳамчунин мавзӯи маъмул дар навиштаҳои Эллен Уайт ва пешвоёни аввали адвентизм буд. Онҳое ки бо имоне, ки дар ояти чоруми таърихи миллеритӣ муаррифӣ шудааст, сафед шумурда шуданд, ҳамон касоне буданд, ки аз буҳрони ноумедии аввал гузаштанд, ки он ҳам замони таъхирро нишон дод ва ҳам расидани паёми фариштаи дуюмро, ки суқути Бобилро эълон мекард. Миллеритҳо дар даруни он таърихи озмоиш дарк намуданд, ки қавми аҳди пешин, ки аз лиҳози таърихӣ протестантҳо буданд, ба духтарони Бобил табдил ёфта буданд. Он протестантҳо — протестантҳое буданд, ки бо калисои Сардис муаррифӣ мешаванд, ки қавми аҳдиро ифода мекунад, зеро онҳо «номе» доштанд, ки рамзи ҳам хислат ва ҳам муносибати аҳдӣ буд, вале мурда буданд.</w:t>
      </w:r>
    </w:p>
    <w:p>
      <w:pPr>
        <w:pStyle w:val="ArticleScripture"/>
        <w:jc w:val="left"/>
      </w:pPr>
      <w:r>
        <w:rPr>
          <w:rFonts w:ascii="Times New Roman" w:hAnsi="Times New Roman" w:eastAsia="Times New Roman" w:cs="Times New Roman"/>
        </w:rPr>
        <w:t>Ва ба фариштаи калисои Сардис бинавис: Инро Ӯ мегӯяд, ки ҳафт Рӯҳи Худо ва ҳафт ситораро дорад; Ман аъмоли туро медонам, ки номе дорӣ, ки зинда ҳастӣ, вале мурдаӣ. Ваҳй 3:1.</w:t>
      </w:r>
    </w:p>
    <w:p>
      <w:pPr>
        <w:pStyle w:val="ArticleBody"/>
        <w:jc w:val="left"/>
      </w:pPr>
      <w:r>
        <w:rPr>
          <w:rFonts w:ascii="Times New Roman" w:hAnsi="Times New Roman" w:eastAsia="Times New Roman" w:cs="Times New Roman"/>
        </w:rPr>
        <w:t>Дар ҷараёни озмоиши соли 1844, ки 19 апрел оғоз ёфта, баъдан 22 октябр ба анҷом расид, онҳое ки аз ин озмоиш нагузаштанд, ба такаббур боло бардошта шуданд; ва агар мо фақат оятҳои баъд аз ояти панҷумро бихонем, хусусияти ғурури инсонӣ дар он ҷо бо тасвири такаббури папавӣ ва худбузургбинӣ намунавор нишон дода шудааст. Он дар ояти бистум ба анҷом мерасад, ки дар он эълон мешавад: «Худованд дар маъбади муқаддаси Худ аст; бигзор тамоми замин дар хомӯшӣ биистад».</w:t>
      </w:r>
    </w:p>
    <w:p>
      <w:pPr>
        <w:pStyle w:val="ArticleScripture"/>
        <w:jc w:val="left"/>
      </w:pPr>
      <w:r>
        <w:rPr>
          <w:rFonts w:ascii="Times New Roman" w:hAnsi="Times New Roman" w:eastAsia="Times New Roman" w:cs="Times New Roman"/>
        </w:rPr>
        <w:t>Лекин Худованд дар маъбади муқаддаси Худ аст; бигзор тамоми замин пеши Ӯ хомӯш бошад. Ҳабаққуқ 2:20.</w:t>
      </w:r>
    </w:p>
    <w:p>
      <w:pPr>
        <w:pStyle w:val="ArticleBody"/>
        <w:jc w:val="left"/>
      </w:pPr>
      <w:r>
        <w:rPr>
          <w:rFonts w:ascii="Times New Roman" w:hAnsi="Times New Roman" w:eastAsia="Times New Roman" w:cs="Times New Roman"/>
        </w:rPr>
        <w:t>Ояти дуюми боби дуюми Ҳабаққуқ нахустин ноумедии 19 апрели соли 1844-ро муайян мекунад, ва боб дар ояти бистум ба анҷом мерасад, ки он ба таври равшан 22 октябри соли 1844-ро нишон медиҳад, вақте ки Худованд ногаҳон ба маъбади Худ омад.</w:t>
      </w:r>
    </w:p>
    <w:p>
      <w:pPr>
        <w:pStyle w:val="ArticleHeading"/>
        <w:jc w:val="left"/>
      </w:pPr>
      <w:r>
        <w:rPr>
          <w:rFonts w:ascii="Arial" w:hAnsi="Arial" w:eastAsia="Arial" w:cs="Arial"/>
        </w:rPr>
        <w:t>Чор омадан дар 22 октябри соли 1844 (сатр бар сатр)</w:t>
      </w:r>
    </w:p>
    <w:p>
      <w:pPr>
        <w:pStyle w:val="ArticleScripture"/>
        <w:jc w:val="left"/>
      </w:pPr>
      <w:r>
        <w:rPr>
          <w:rFonts w:ascii="Times New Roman" w:hAnsi="Times New Roman" w:eastAsia="Times New Roman" w:cs="Times New Roman"/>
        </w:rPr>
        <w:t>«Омадани Масеҳ ҳамчун Саркоҳини мо ба Қудси муқаддасҳо барои поксозии муқаддасгоҳ, ки дар Дониёл 8:14 ба назар оварда шудааст; омадани Писари Одам назди Қадими айём, чунон ки дар Дониёл 7:13 баён шудааст; ва омадани Худованд ба маъбади Худ, ки онро Малокӣ пешгӯӣ кардааст, тавсифҳои як ҳодисаи ягона мебошанд; ва ин ҳамчунин бо омадани домод ба тӯй, ки Масеҳ онро дар масали даҳ бокира дар Матто 25 баён кардааст, ифода ёфтааст». «Ҷанҷи азим», 426.</w:t>
      </w:r>
    </w:p>
    <w:p>
      <w:pPr>
        <w:pStyle w:val="ArticleBody"/>
        <w:jc w:val="left"/>
      </w:pPr>
      <w:r>
        <w:rPr>
          <w:rFonts w:ascii="Times New Roman" w:hAnsi="Times New Roman" w:eastAsia="Times New Roman" w:cs="Times New Roman"/>
        </w:rPr>
        <w:t>Оятҳои сеюм ва чорум ду синферо муайян мекунанд, ки дар ҷараёни имтиҳоне, ки аз ояти дуюм то ояти бистум тасвир шудааст, ба вуҷуд оварда мешаванд, яъне ҷараёни имтиҳони аз 19 апрели соли 1844 то 22 октябри соли 1844. Оятҳои чорум то нуздаҳум ба қудрати папагӣ муроҷиат мекунанд, ба истиснои ояти чордаҳум, ки ба таърихе муроҷиат мекунад, ки пас аз нузули фариштаи Ваҳй боби ҳаждаҳум дар 9/11 фаро мерасад.</w:t>
      </w:r>
    </w:p>
    <w:p>
      <w:pPr>
        <w:pStyle w:val="ArticleScripture"/>
        <w:jc w:val="left"/>
      </w:pPr>
      <w:r>
        <w:rPr>
          <w:rFonts w:ascii="Times New Roman" w:hAnsi="Times New Roman" w:eastAsia="Times New Roman" w:cs="Times New Roman"/>
        </w:rPr>
        <w:t>Зеро замин аз шинохти ҷалоли Худованд пур хоҳад шуд, чунон ки обҳо баҳрро мепӯшонанд. Ҳабаққуқ 2:14.</w:t>
      </w:r>
    </w:p>
    <w:p>
      <w:pPr>
        <w:pStyle w:val="ArticleBody"/>
        <w:jc w:val="left"/>
      </w:pPr>
      <w:r>
        <w:rPr>
          <w:rFonts w:ascii="Times New Roman" w:hAnsi="Times New Roman" w:eastAsia="Times New Roman" w:cs="Times New Roman"/>
        </w:rPr>
        <w:t>Дар раванди озмоиши фариштаи дуюм дар таърихи миллерӣ ду табақаи парастандагон ташаккул ёфтанд ва баъдан дар буҳрони 22 октябри соли 1844 зоҳир гардиданд. Хислати шарирон дар ин порча хислати папагарист, ва дар он давраи озмоиш миллериёни содиқ мувофиқи паёми фариштаи дуюм ба эълон оғоз карданд, ки калисои протестантӣ ба сабаби рад кардани паёми миллерӣ духтарони Рум гардидааст. Баҳсе, ки аз 19 апрел оғоз ёфта, 22 октябр анҷом ёфт, ҳамон ҷоест, ки хислат ё чун майнӯши мағрури шароби Бобил, монанди Белшасар, ё чун касе, ки мисли Дониёл пеш аз Белшасар бо имони худ сафед карда шуда буд, ошкор мегардад. Ҳамон баҳс саҳнаест, ки дар он драмае кушода мешавад, ки ҷаҳонро ба воқеиятҳои абадии вобаста ба паёми фариштаи сеюм бедор месозад. Заминаи муқобилгузории маст ва сафедшуда дар доираи он далел гузошта шудааст, ки чӣ гуна ҷаҳон ба ин масъалаҳо равшан карда мешавад: «Зеро замин аз дониши ҷалоли Худованд пур хоҳад шуд, чунон ки обҳо баҳрро мепӯшонанд». Ин равшангарӣ аз 9/11 оғоз ёфт.</w:t>
      </w:r>
    </w:p>
    <w:p>
      <w:pPr>
        <w:pStyle w:val="ArticleBody"/>
        <w:jc w:val="left"/>
      </w:pPr>
      <w:r>
        <w:rPr>
          <w:rFonts w:ascii="Times New Roman" w:hAnsi="Times New Roman" w:eastAsia="Times New Roman" w:cs="Times New Roman"/>
        </w:rPr>
        <w:t>Дар анҷоми таърихе, ки дар боби дуюми Ҳабаққуқ тасвир шудааст, Худованд ногаҳон дар 22 октябри соли 1844 ба маъбади Худ омад. Ӯ инро барои ба амал овардани пешгӯие анҷом дод, ки Ӯ ҳамчун Палмонӣ дар ояти чордаҳуми Дониёл ҳашт баён намудааст.</w:t>
      </w:r>
    </w:p>
    <w:p>
      <w:pPr>
        <w:pStyle w:val="ArticleHeading"/>
        <w:jc w:val="left"/>
      </w:pPr>
      <w:r>
        <w:rPr>
          <w:rFonts w:ascii="Arial" w:hAnsi="Arial" w:eastAsia="Arial" w:cs="Arial"/>
        </w:rPr>
        <w:t>Палмонӣ</w:t>
      </w:r>
    </w:p>
    <w:p>
      <w:pPr>
        <w:pStyle w:val="ArticleBody"/>
        <w:jc w:val="left"/>
      </w:pPr>
      <w:r>
        <w:rPr>
          <w:rFonts w:ascii="Times New Roman" w:hAnsi="Times New Roman" w:eastAsia="Times New Roman" w:cs="Times New Roman"/>
        </w:rPr>
        <w:t>Дар рӯзи даҳуми моҳи ҳафтуми тақвими библиявӣ, ки дар соли 1844 ба рӯзи бисту дуюми моҳи даҳум рост омад, Ҳабаққуқ 2:20 ба иҷро расид, ва рақами рамзии «220»-ро метавон дар «боб ва ояте» дид, ки тағйироти давраиро дар кори Масеҳ дар муқаддасгоҳи осмонӣ муайян мекунад. Хусусияти нубувватии яксаду чиҳилу чор ҳазор ин аст, ки онҳо касоне мебошанд, ки ба ҳар куҷое ки Барра меравад, аз паси Ӯ мераванд. Пайравӣ кардани Масеҳ маънои онро дорад, ки инсон дар Каломи Ӯ аз паси Ӯ равад.</w:t>
      </w:r>
    </w:p>
    <w:p>
      <w:pPr>
        <w:pStyle w:val="ArticleBody"/>
        <w:jc w:val="left"/>
      </w:pPr>
      <w:r>
        <w:rPr>
          <w:rFonts w:ascii="Times New Roman" w:hAnsi="Times New Roman" w:eastAsia="Times New Roman" w:cs="Times New Roman"/>
        </w:rPr>
        <w:t>Дар Каломи Ӯ, рақами «220» ба таври рамзӣ иттиҳоди илоҳият ва инсониятро ифода мекунад, ва худи коре ки Масеҳ дар ҳамон сана оғоз намуд, кори муттаҳид сохтани илоҳияти Ӯ бо инсоният буд. Дар соли 1844, дар рӯзи бисту дуюми моҳи даҳум, ё ба таври рамзӣ бисту ду маротиба даҳ, ки баробари «220» мешавад (22 X 10 = 220), ё метавон гуфт, дар ҳамон санае ки ба таври рамзӣ ба «220» баробар аст, Ҳабаққуқ «2:20» ба иҷро расид, ҳангоме ки Масеҳ аз мақдаси муқаддас ба Қудси муқаддасҳо гузашт, то доварии тафтишотиро оғоз намояд.</w:t>
      </w:r>
    </w:p>
    <w:p>
      <w:pPr>
        <w:pStyle w:val="ArticleBody"/>
        <w:jc w:val="left"/>
      </w:pPr>
      <w:r>
        <w:rPr>
          <w:rFonts w:ascii="Times New Roman" w:hAnsi="Times New Roman" w:eastAsia="Times New Roman" w:cs="Times New Roman"/>
        </w:rPr>
        <w:t>Палмонӣ, Шумораи Аҷоиб, дар дохили он «савол ва ҷавобе» қарор дорад, ки сутуни марказии адвентизм мебошад, ва аксари адвентистон аз ин ҳақиқат тамоман бехабаранд.</w:t>
      </w:r>
    </w:p>
    <w:p>
      <w:pPr>
        <w:pStyle w:val="ArticleScripture"/>
        <w:jc w:val="left"/>
      </w:pPr>
      <w:r>
        <w:rPr>
          <w:rFonts w:ascii="Times New Roman" w:hAnsi="Times New Roman" w:eastAsia="Times New Roman" w:cs="Times New Roman"/>
        </w:rPr>
        <w:t>«Ояте, ки аз ҳамаи дигар оятҳо ҳам поя ва ҳам сутуни марказии имони Адвент буд, ин эъломия буд: “То ду ҳазору сесад шабонарӯз; ва баъд маъбад пок карда хоҳад шуд.” [Дониёл 8:14.]» Баҳси Бузург, 409.</w:t>
      </w:r>
    </w:p>
    <w:p>
      <w:pPr>
        <w:pStyle w:val="ArticleBody"/>
        <w:jc w:val="left"/>
      </w:pPr>
      <w:r>
        <w:rPr>
          <w:rFonts w:ascii="Times New Roman" w:hAnsi="Times New Roman" w:eastAsia="Times New Roman" w:cs="Times New Roman"/>
        </w:rPr>
        <w:t>Дониёл боби ҳашт, оятҳои сездаҳ ва чордаҳ, саволеро дар ояти сездаҳ ифода мекунанд, ки пас аз он ҷавобе дар ояти чордаҳ меояд. Калимаи ибрии «Палмонӣ» дар ояти сездаҳ ҳамчун «он муқаддаси муайян» тарҷума шудааст, ва он номи махсуси Масеҳ маънои «Шуморишгари Аҷоиб» ё «Шуморишгари Асрор»-ро дорад.</w:t>
      </w:r>
    </w:p>
    <w:p>
      <w:pPr>
        <w:pStyle w:val="ArticleBody"/>
        <w:jc w:val="left"/>
      </w:pPr>
      <w:r>
        <w:rPr>
          <w:rFonts w:ascii="Times New Roman" w:hAnsi="Times New Roman" w:eastAsia="Times New Roman" w:cs="Times New Roman"/>
        </w:rPr>
        <w:t>Вақте ки Эллен Уайт муайян месозад, ки ояти чордаҳум сутуни марказӣ ва таҳкурсии адвентизм аст, вай таъкиди илоҳиро бар савол ва ҷавоби ин ду оят мегузорад, ки талаб мекунад Масеҳ, ҳамчун Шуморагузори Аҷоиб, нуқтаи асосии истинод бошад. Хоҳар Уайт борҳо аҳамияти дидани Масеҳро ҳамчун ҳақиқати марказии ҳар порча таъкид намудааст, ва дар оятҳои сездаҳ ва чордаҳ зуҳури мустақими Масеҳ ҳаст — «он муқаддаси муайян» — ки Палмонӣ мебошад.</w:t>
      </w:r>
    </w:p>
    <w:p>
      <w:pPr>
        <w:pStyle w:val="ArticleBody"/>
        <w:jc w:val="left"/>
      </w:pPr>
      <w:r>
        <w:rPr>
          <w:rFonts w:ascii="Times New Roman" w:hAnsi="Times New Roman" w:eastAsia="Times New Roman" w:cs="Times New Roman"/>
        </w:rPr>
        <w:t>Вақте ки адвентизм дар соли 1863 «ҳафт маротиба»-и Ибодатнома бисту шашро рад кард, онҳо чашмони худро бар Палмонӣ бастанд, зеро сохтори пешгӯёнаи савол ва ҷавоб бар муносибати миёни «ҳафт маротиба»-и Мусо ва «дуқҳазору сесад рӯз»-и Дониёл бино ёфтааст. Муносибати пешгӯёнаи «ҳафт маротиба»-и Мусо, ё ду ҳазору панҷсаду бист сол, ва «дуқҳазору сесад шому субҳ»-и Дониёл, ё ду ҳазору сесад сол, бо вақт барқарор мегардад, ки он бо ададҳо ифода мешавад; ва Шуморандаи Аҷоиб маҳз дар маркази он савол ва ҷавобе қарор дорад, ки сутуни марказии адвентизм мебошанд. Онҳое ки шояд навиштаҳои Юсуфусро хонда бошанд, мумкин аст далелҳои мантиқии ӯро дар бораи муайян кардани ду чизи махсусе, ки Худо офаридааст, ба ёд оваранд. Яке забони ибрӣ буд ва дигаре вақти ченшаванда, ки дар навбати худ риёзиётро талаб мекунад.</w:t>
      </w:r>
    </w:p>
    <w:p>
      <w:pPr>
        <w:pStyle w:val="ArticleBody"/>
        <w:jc w:val="left"/>
      </w:pPr>
      <w:r>
        <w:rPr>
          <w:rFonts w:ascii="Times New Roman" w:hAnsi="Times New Roman" w:eastAsia="Times New Roman" w:cs="Times New Roman"/>
        </w:rPr>
        <w:t>Ояти сенздаҳум мепурсад: «То кай?» Ин оят намепурсад: «Кай?»; он мепурсад: «То кай?» Агар савол дар бораи давомнокӣ бошад («то кай?») ё агар савол дар бораи як нуқтаи муайяни замонӣ бошад («кай?»), барои дуруст фаҳмидан аҳаммияти ҳалкунанда дорад. Посух ба савол дар ояти чордаҳум ё як нуқтаи муайяни замонро муайян мекунад, ё як давраи вақтро, ва эҳтимол ҳар дуро; аммо ҳар чӣ ҷавоб бошад, он бояд дар доираи заминаи саволи ояти сенздаҳум қарор дода шавад. Барои дуруст тақсим кардани калом, ё ба ибораи дигар, барои дуруст фаҳмидани ҷавоби ояти чордаҳум, фаҳмиши дурусти заминаи савол зарур аст. Оё он «кай» аст ё «пас»?</w:t>
      </w:r>
    </w:p>
    <w:p>
      <w:pPr>
        <w:pStyle w:val="ArticleBody"/>
        <w:jc w:val="left"/>
      </w:pPr>
      <w:r>
        <w:rPr>
          <w:rFonts w:ascii="Times New Roman" w:hAnsi="Times New Roman" w:eastAsia="Times New Roman" w:cs="Times New Roman"/>
        </w:rPr>
        <w:t>Мастони Эфроим ба таври норавшан таълим медиҳанд, ки ояти чордаҳум нуқтае дар вақтро муайян мекунад, ки онро онҳо 22 октябри соли 1844 медонанд, ва ҳангоме ки чунин мекунанд, онҳо метавонанд ба он порчае, ки мо акнун аз «Муборизаи Бузург» иқтибос овардем, ишора намоянд, аммо Каломи Худо ҳеҷ гоҳ тағйир намеёбад ва ҳаргиз ноком намешавад. Саволи «то кай» давомнокиро муайян мекунад, на нуқтаеро дар вақт. 22 октябри соли 1844 давраи доварии тафтишотиро оғоз кард, ва ҳақиқатҳое, ки бо он кор алоқаманданд, Инҷили ҷовидонаро ифода мекунанд ва аз худи санае, ки он оғоз ёфт, бисёр муҳимтаранд.</w:t>
      </w:r>
    </w:p>
    <w:p>
      <w:pPr>
        <w:pStyle w:val="ArticleBody"/>
        <w:jc w:val="left"/>
      </w:pPr>
      <w:r>
        <w:rPr>
          <w:rFonts w:ascii="Times New Roman" w:hAnsi="Times New Roman" w:eastAsia="Times New Roman" w:cs="Times New Roman"/>
        </w:rPr>
        <w:t>Грамматикаи ибронӣ равшан аст, ва ҳамин маънои ҳамсон ба Тарҷумаи Подшоҳ Ҷеймс низ интиқол ёфтааст. На танҳо грамматика саволро ба таври возеҳ дар заминаи давомнокии вақт ҷой медиҳад, балки саволи «то кай» низ рамзи нубуввати Китоби Муқаддас аст. Бо такя бар чандин шоҳид метавон исбот кард, ки саволи «то кай» ҳамчун рамз таърихи 11-уми сентябрро то қонуни якшанбе ифода менамояд. Мо нахуст рамзи «то кай»-ро баррасӣ хоҳем кард, пеш аз он ки ба Палмони ва Юил бозгардем.</w:t>
      </w:r>
    </w:p>
    <w:p>
      <w:pPr>
        <w:pStyle w:val="ArticleHeading"/>
        <w:jc w:val="left"/>
      </w:pPr>
      <w:r>
        <w:rPr>
          <w:rFonts w:ascii="Arial" w:hAnsi="Arial" w:eastAsia="Arial" w:cs="Arial"/>
        </w:rPr>
        <w:t>То кай вақт? Ишаъё 6 Дар боби панҷуми китоби Ишаъё мо бо воқеияти даҳшатбори халқи Исроил рӯ ба рӯ мешавем. Дар ояти 25 мехонем, ки ғазаби Худованд бар қавми Ӯ аланга гирифт, ва Ӯ дасти Худро бар онҳо дароз карда, онҳоро зад; кӯҳҳо ларзиданд, ва ҷасадҳои онҳо мисли хасруба дар миёни кӯчаҳо буданд. Ва бо вуҷуди ҳамаи ин, хашми Ӯ барнагашт, балки дасти Ӯ ҳанӯз ҳам дароз аст. Сипас Худованд ба Ишаъё ваҳйи аҷибе ато мекунад. Ӯ ба нубувват таъйин шуданист. Дар соли вафоти подшоҳ Узиё, Ишаъё Худовандро дид, ки бар тахте баланд ва боло нишаста буд, ва домани ҷомаи Ӯ маъбадро пур мекард. Болои Ӯ серафим меистоданд; ҳар яке шаш бол дошт: бо дуто рӯи худро мепӯшонд, бо дуто пойҳои худро мепӯшонд, ва бо дуто парвоз мекард. Ва яке ба дигаре нидо карда, мегуфт: «Қуддус, қуддус, қуддус аст Худованди лашкарҳо; тамоми замин аз ҷалоли Ӯ пур аст» (Ишаъё 6:3). Ин ҷо мо муқаддасиятро мебинем. Ҳатто махлуқоти муқаддаси осмонӣ низ бояд рӯю пойҳои худро дар ҳузури Худо бипӯшонанд. Ишаъё ҷалоли Худоро дид. Муқаддасият маркази табиати Худо аст. Муҳаббат маркази табиати Худо нест. Худо муҳаббат аст, аммо Китоби Муқаддас ҳеҷ ҷо намегӯяд, ки Ӯ «муҳаббат, муҳаббат, муҳаббат» аст. Аммо он мегӯяд, ки Ӯ «қуддус, қуддус, қуддус» аст. То даме ки муқаддасияти Худоро дарк накунем, наметавонем фаҳмем, ки муҳаббати Худо чист. Вақте Ишаъё Худовандро дид, гуфт: «Вой бар ман! зеро ки ҳалок шудаам; чунки ман марде нопоклаб ҳастам, ва дар миёни қавме нопоклаб зиндагӣ мекунам; зеро чашмони ман Подшоҳ, Худованди лашкарҳоро дидааст» (Ишаъё 6:5). Ин сухани марде аст, ки аз ҷониби Худо баргузида шуда буд, то барои халқ сухан гӯяд. Бо вуҷуди ин, вақте ҷалоли Худоро дид, аз нопокии худ ба ларза омад. Яке аз серафим ба назди ӯ парид, дар дасташ ангишти гудохтае буд, ки бо андаз аз қурбонгоҳ гирифта буд. Ӯ ба даҳони Ишаъё даст расонд ва гуфт: «Инак, ин ба лабҳои ту расид; гуноҳи ту дур карда шуд, ва гуноҳи ту кафорат ёфт» (ниг. Ишаъё 6:7). Сипас Ишаъё овози Худовандро шунид, ки мегуфт: «Киро бифиристам, ва кист, ки барои Мо биравад?» Ва Ишаъё гуфт: «Инак ман; маро бифирист» (Ишаъё 6:8). Ин ҷавоби дурусти касе аст, ки тозакунӣ ва бахшоиши илоҳиро чашидааст. Аммо супорише, ки ба ӯ дода шуд, он набуд, ки касе имрӯз мехост қабул кунад. Худо гуфт: «Бирав ва ба ин қавм бигӯ: шунидан шунед, вале нафаҳмед; ва дидан бинед, вале дарк накунед. Дили ин қавмро фарбеҳ гардон, ва гӯшҳои онҳоро вазнин кун, ва чашмҳои онҳоро бибанд; мабодо бо чашмҳои худ бубинанд, ва бо гӯшҳои худ бишнаванд, ва бо дили худ бифаҳманд, ва баргарданд, ва шифо ёбанд» (Ишаъё 6:9–10). Ин супориши ҳайратовар аст. Ишаъё даъват нашуд, то эҳёе орад, ки ба тавбаи миллӣ бианҷомад. Ӯ даъват шуд, то ба қавме мавъиза кунад, ки каломи ӯ ба сахтдилии бештари онҳо меанҷомид. Нубуввати ӯ воситаи сахттар шудани доварии илоҳӣ бар халқи саркаш мегашт. Ин намунае аз он аст, ки каломи Худо ҳеҷ гоҳ бетараф нест. Он ё нарм мекунад ё сахттар. Он ё бӯи ҳаёт ба ҳаёт аст, ё бӯи мамот ба мамот. Пас Ишаъё савол кард: «Эй Худованд, то кай?» (Ишаъё 6:11). Ӯ намепурсид, ки хидмати ӯ чӣ қадр тӯл мекашад; ӯ мепурсид, ки ин нобиноӣ ва сахтдилӣ то кай давом хоҳад кард. Ҷавоб сахт буд: «То шаҳрҳо вайрон ва бе сокин шаванд, ва хонаҳо беодам, ва замин тамоман хароб гардад, ва Худованд мардумро дур афканад, ва таркшудагии бузург дар миёни замин падид ояд» (ниг. Ишаъё 6:11–12). Ба ибораи дигар, то он даме ки доварӣ курси худро пурра тай кунад. Бо вуҷуди ин, сухани охирин доварӣ нест. Дар ояти 13 ваъдаи бақия ҳаст: «Вале дар он ҳанӯз як даҳяк хоҳад буд, ва он боз нест хоҳад шуд; лекин мисли дарахти булут ва мисли дарахти санавбар, ки ҳангоми бурида шудан кундае аз онҳо мемонад, ҳамон кунда насли муқаддас хоҳад буд». Ҳатто дар миёни ҳалокат, Худо бақияеро барои Худ нигоҳ медорад. На ҳамаи Исроил нест хоҳад шуд. Кунда боқӣ мемонад. Ва он кунда муқаддас аст. Аз он бақия, дар иҷрои нақшаи муқарраршудаи Худо, ниҳоят Масеҳ хоҳад омад. Ин боб намунае барои фаҳмидани бештар аз фақат даъвати Ишаъё аст. Он нишон медиҳад, ки чӣ гуна Худо баъзан каломи Худро на барои боздоштани доварӣ, балки барои тасдиқи он мефиристад. Он ҳам нишон медиҳад, ки доварӣ ҳеҷ гоҳ ваъдаи аҳдиро аз байн намебарад. Худо метавонад миллатеро шиканад, шаҳреро хароб кунад, халқеро ба асирӣ барад, ва бо вуҷуди ин ба каломи Худ содиқ бимонад. Ӯ ҳам дар доварӣ муқаддас аст ва ҳам дар раҳмат муқаддас. Саволи «То кай?» дар тамоми таърихи халқи Худо такрор мешавад. Мазлумон онро мепурсанд. Анбиё онро мепурсанд. Қуддусон зери қурбонгоҳ дар китоби Ваҳй нидо мекунанд: «То кай, эй Ҳокими муқаддас ва ростин?» Ин саволест, ки аз имон сар мезанад, на аз беимонӣ. Он эътироф мекунад, ки Худо таърихро идора мекунад ва барои доварӣ ва наҷот вақти муайян кардааст. Аммо он ҳамчунин нишон медиҳад, ки интизорӣ дарднок аст. Ишаъё 6 ба мо хотиррасон мекунад, ки Худо бояд нахуст дида шавад, пеш аз он ки паёми Ӯ дуруст шунида шавад. Пеш аз он ки мо ҷаҳонро дуруст арзёбӣ кунем, бояд Ӯро бар тахт бубинем. Пеш аз он ки гуноҳро сабук шуморем, бояд қуддусияти Ӯро ҳис кунем. Пеш аз он ки фиристода шавем, бояд пок гардем. Ва вақте фиристода мешавем, аз мо на муваффақият, балки вафодорӣ талаб карда мешавад. «То кай?» як нидои ноумедӣ нест. Ин нидои ҷонест, ки ҷиддияти доварии Худоро медонад, аммо ҳамзамон медонад, ки Худо бар таърихи доварӣ ва раҳмат комилан ҳоким аст. Ҷавоб, дар ниҳояти кор, чунин аст: то он даме ки Худо мақсади муқаддаси Худро ба анҷом расонад, ҳам дар шикастан ва ҳам дар нигоҳ доштани бақияи муқаддас.</w:t>
      </w:r>
    </w:p>
    <w:p>
      <w:pPr>
        <w:pStyle w:val="ArticleBody"/>
        <w:jc w:val="left"/>
      </w:pPr>
      <w:r>
        <w:rPr>
          <w:rFonts w:ascii="Times New Roman" w:hAnsi="Times New Roman" w:eastAsia="Times New Roman" w:cs="Times New Roman"/>
        </w:rPr>
        <w:t>Дар Ишаъё боби шаш ояти се фариштагон эълон мекунанд, ки тамоми замин аз ҷалоли Худо пур аст.</w:t>
      </w:r>
    </w:p>
    <w:p>
      <w:pPr>
        <w:pStyle w:val="ArticleScripture"/>
        <w:jc w:val="left"/>
      </w:pPr>
      <w:r>
        <w:rPr>
          <w:rFonts w:ascii="Times New Roman" w:hAnsi="Times New Roman" w:eastAsia="Times New Roman" w:cs="Times New Roman"/>
        </w:rPr>
        <w:t>Ва яке ба дигаре нидо карда, мегуфт: «Қуддус, қуддус, қуддус аст Худованди лашкарҳо; тамоми замин аз ҷалоли Ӯ пур аст». Ишаъё 6:3.</w:t>
      </w:r>
    </w:p>
    <w:p>
      <w:pPr>
        <w:pStyle w:val="ArticleBody"/>
        <w:jc w:val="left"/>
      </w:pPr>
      <w:r>
        <w:rPr>
          <w:rFonts w:ascii="Times New Roman" w:hAnsi="Times New Roman" w:eastAsia="Times New Roman" w:cs="Times New Roman"/>
        </w:rPr>
        <w:t>Хоҳар Уайт фурӯд омадани фариштаи Ваҳйи ҳаждаҳро бо фариштагони ояти сеюм пайванд медиҳад.</w:t>
      </w:r>
    </w:p>
    <w:p>
      <w:pPr>
        <w:pStyle w:val="ArticleScripture"/>
        <w:jc w:val="left"/>
      </w:pPr>
      <w:r>
        <w:rPr>
          <w:rFonts w:ascii="Times New Roman" w:hAnsi="Times New Roman" w:eastAsia="Times New Roman" w:cs="Times New Roman"/>
        </w:rPr>
        <w:t>«Вақте ки онҳо [фариштагон] ояндаро мебинанд, ҳангоме ки тамоми замин аз ҷалоли Ӯ пур хоҳад шуд, суруди зафармандонаи ҳамду сано бо оҳанги дилнавоз аз як ба дигаре танин меандозад: “Қуддус, қуддус, қуддус аст Худованди лашкарҳо.”» Review and Herald, December 22, 1896.</w:t>
      </w:r>
    </w:p>
    <w:p>
      <w:pPr>
        <w:pStyle w:val="ArticleBody"/>
        <w:jc w:val="left"/>
      </w:pPr>
      <w:r>
        <w:rPr>
          <w:rFonts w:ascii="Times New Roman" w:hAnsi="Times New Roman" w:eastAsia="Times New Roman" w:cs="Times New Roman"/>
        </w:rPr>
        <w:t>Ишаъё дар 9/11 қарор дорад ва ӯ мепурсад: «То кай» ӯ бояд паёми 9/11-ро ба қавми Лоадикия, ки намехоҳанд бубинанд ё бишнаванд, пешниҳод намояд. Ба ӯ гуфта мешавад, ки бояд то он вақт устуворона идома диҳад, ки шаҳрҳо вайрон гарданд; ва вайронии шаҳрҳо аз қонуни рӯзи якшанбе оғоз меёбад, ҳангоме ки осияти миллӣ аз пайи худ харобии миллиро меоварад.</w:t>
      </w:r>
    </w:p>
    <w:p>
      <w:pPr>
        <w:pStyle w:val="ArticleScripture"/>
        <w:jc w:val="left"/>
      </w:pPr>
      <w:r>
        <w:rPr>
          <w:rFonts w:ascii="Times New Roman" w:hAnsi="Times New Roman" w:eastAsia="Times New Roman" w:cs="Times New Roman"/>
        </w:rPr>
        <w:t>Пас ман гуфтам: «Эй Худованд, то ба кай?» Ва Ӯ ҷавоб дод: «То он даме ки шаҳрҳо бе сокин вайрон шаванд, ва хонаҳо бе одам бимонанд, ва замин ба куллӣ хароб гардад, ва Худованд одамонро ба дур бибарад, ва дар миёни замин таркшавии азиме ба вуҷуд ояд. Аммо ҳанӯз дар он як даҳяк хоҳад буд, ва он боз хоҳад гашт, ва хӯрда хоҳад шуд; мисли дарахти терабинт ва мисли булут, ки ҳангоми рехтани баргҳояшон ҷавҳари онҳо дар онҳо мемонад: ҳамин тавр насли муқаддас ҷавҳари он хоҳад буд». Ишаъё 6:11–13.</w:t>
      </w:r>
    </w:p>
    <w:p>
      <w:pPr>
        <w:pStyle w:val="ArticleBody"/>
        <w:jc w:val="left"/>
      </w:pPr>
      <w:r>
        <w:rPr>
          <w:rFonts w:ascii="Times New Roman" w:hAnsi="Times New Roman" w:eastAsia="Times New Roman" w:cs="Times New Roman"/>
        </w:rPr>
        <w:t>Дар 9/11, вақте ки замин аз ҷалоли Худо равшан гардид, Ишаъё тадҳин мешавад, то паёми борони охирро пешниҳод намояд, ва ӯ мепурсад: «То ба кай» бояд паёми 9/11-ро ба мардумоне, ки дилҳошон фарбеҳ аст, пешниҳод кунад? Ҷавоб ин аст: «то даме ки» қонуни якшанбе фаро расад, вақте ки «дар миёни замин тарки бузурге» хоҳад буд. «Тарки бузург» ба воситаи адвентизми Лаодикиягӣ анҷом дода мешавад, ки Ишаъё дар боби бисту ду онро ҳамчун Шабно намояндагӣ мекунад.</w:t>
      </w:r>
    </w:p>
    <w:p>
      <w:pPr>
        <w:pStyle w:val="ArticleScripture"/>
        <w:jc w:val="left"/>
      </w:pPr>
      <w:r>
        <w:rPr>
          <w:rFonts w:ascii="Times New Roman" w:hAnsi="Times New Roman" w:eastAsia="Times New Roman" w:cs="Times New Roman"/>
        </w:rPr>
        <w:t>Инак, Худованд туро ба асирии сахте хоҳад бурд, ва яқинан туро хоҳад пӯшонид. Ӯ туро албатта бо зӯрӣ тоб дода, мисли тӯб ба замини васее хоҳад андохт; дар он ҷо хоҳӣ мурд, ва дар он ҷо аробаҳои ҷалоли ту барои хонаи хоҷаи ту нангу расвоӣ хоҳанд буд. Ва Ман туро аз мақоми ту хоҳам ронд, ва ӯ туро аз мансабат фурӯ хоҳад кашид. Ишаъё 22:17–19.</w:t>
      </w:r>
    </w:p>
    <w:p>
      <w:pPr>
        <w:pStyle w:val="ArticleBody"/>
        <w:jc w:val="left"/>
      </w:pPr>
      <w:r>
        <w:rPr>
          <w:rFonts w:ascii="Times New Roman" w:hAnsi="Times New Roman" w:eastAsia="Times New Roman" w:cs="Times New Roman"/>
        </w:rPr>
        <w:t>Адвентизми Лаодикиявӣ дар вақти қонуни якшанбе ҳақиқатро тарк мекунанд ва дар он ҷо «сарнагун» мегарданд, чунон ки дар боби ёздаҳуми китоби Дониёл, ояти чиҳилу як, тасвир шудааст.</w:t>
      </w:r>
    </w:p>
    <w:p>
      <w:pPr>
        <w:pStyle w:val="ArticleScripture"/>
        <w:jc w:val="left"/>
      </w:pPr>
      <w:r>
        <w:rPr>
          <w:rFonts w:ascii="Times New Roman" w:hAnsi="Times New Roman" w:eastAsia="Times New Roman" w:cs="Times New Roman"/>
        </w:rPr>
        <w:t>Ӯ ба замини ҷалол низ дохил хоҳад шуд, ва кишварҳои бисёре сарнагун хоҳанд гашт; аммо инҳо аз дасти ӯ халос хоҳанд шуд, яъне Адӯм ва Мӯоб ва сарварони банӣ-Аммӯн. Дониёл 11:41.</w:t>
      </w:r>
    </w:p>
    <w:p>
      <w:pPr>
        <w:pStyle w:val="ArticleBody"/>
        <w:jc w:val="left"/>
      </w:pPr>
      <w:r>
        <w:rPr>
          <w:rFonts w:ascii="Times New Roman" w:hAnsi="Times New Roman" w:eastAsia="Times New Roman" w:cs="Times New Roman"/>
        </w:rPr>
        <w:t>Вақте ки Ишаъё мепурсад: «то ба кай», ба ӯ гуфта мешавад, ки ин паёмро ба адвентизм то худи қонуни якшанбе расонад, вақте ки «бисёрон»-и Дониёл боби ёздаҳ, ояти чилу як, «сарнагун» хоҳанд шуд, ҳангоме ки онҳо аз рӯзи шанбе ва аз Худо даст мекашанд. Он гоҳ, чунон ки дар китоби Ваҳй тасвир шудааст, ки дар он ҳамаи китобҳои Китоби Муқаддас ба ҳам меоянд ва ба анҷом мерасанд, онҳо аз даҳони Худованд қай карда хоҳанд шуд; ва дар он ҷо Ишаъё боби бисту ду низ Шебноро нишон медиҳад, ки «бо зӯрӣ» «мисли тӯб ба кишвари васеъ» партофта мешавад, дар ҳоле ки онҳо «дур» «ба масофаи дур» бардошта мешаванд.</w:t>
      </w:r>
    </w:p>
    <w:p>
      <w:pPr>
        <w:pStyle w:val="ArticleBody"/>
        <w:jc w:val="left"/>
      </w:pPr>
      <w:r>
        <w:rPr>
          <w:rFonts w:ascii="Times New Roman" w:hAnsi="Times New Roman" w:eastAsia="Times New Roman" w:cs="Times New Roman"/>
        </w:rPr>
        <w:t>Дар он давраи замон бақия, ки ҳамчун «даҳяк» (яъне ушр) муаррифӣ шудааст, «бармегардад»; ва дар он порча ба дарахтоне монанд карда шудааст, ки ҳангоме баргҳояшон фурӯ мерезад, «ҷавҳаре» дар онҳо боқӣ мемонад. Дар рамзшиносии нубувватӣ «баргҳо» намояндаи иқрори зоҳирӣ мебошанд. Вақте ки адвентизм ба қонуни якшанбе мерасад ва рӯзи аввали ҳафтаро ба ҷойи шанбеи Худо мепазирад, онҳо баргҳои «иқрори» худро фурӯ хоҳанд рехт ва дигар даъво нахоҳанд кард, ки шанбеи рӯзи ҳафтуми Худоро нигоҳ медоранд.</w:t>
      </w:r>
    </w:p>
    <w:p>
      <w:pPr>
        <w:pStyle w:val="ArticleScripture"/>
        <w:jc w:val="left"/>
      </w:pPr>
      <w:r>
        <w:rPr>
          <w:rFonts w:ascii="Times New Roman" w:hAnsi="Times New Roman" w:eastAsia="Times New Roman" w:cs="Times New Roman"/>
        </w:rPr>
        <w:t>«Лаънат кардани дарахти анҷир як масали амалӣ буд. Он дарахти бенасл, ки баргу навои зоҳирфиребонаи худро дар худи рӯ ба рӯи Масеҳ намоиш медод, рамзи миллати яҳудӣ буд. Наҷотдиҳанда мехост сабаб ва ҳатмияти ҳалокати Исроилро ба шогирдони Худо равшан созад. Бо ин мақсад Ӯ дарахтро бо сифатҳои ахлоқӣ муҷаҳҳаз гардонид ва онро баёнгари ҳақиқати илоҳӣ сохт. Яҳудиён аз ҳамаи халқҳои дигар ҷудо ва мумтоз истода, итоати худро ба Худо эътироф мекарданд. Онҳо ба таври махсус аз ҷониби Ӯ мавриди лутф қарор гирифта буданд ва барои худ даъвои адолате болотар аз ҳар қавми дигар мекарданд. Аммо онҳо бо муҳаббати ҷаҳон ва ҳирси фоида фосид шуда буданд. Онҳо аз дониши худ фахр мекарданд, вале аз талаботи Худо бехабар буданд ва аз риё пур буданд. Монанди он дарахти бенасл, онҳо шохаҳои зоҳирфиребонаи худро боло густурда буданд, дар намуди зоҳирӣ сабзу хуррам ва барои чашм зебо, аммо «ҷуз баргҳо» ҳеҷ самаре намедоданд. Дини яҳудӣ бо маъбади бошукӯҳи худ, қурбонгоҳҳои муқаддаси худ, коҳинони амомадор ва маросимҳои таъсирбахши худ, дар ҳақиқат аз ҷиҳати зоҳирӣ зебо буд, аммо фурӯтанӣ, муҳаббат ва некхоҳӣ дар он намерасиданд.»</w:t>
      </w:r>
    </w:p>
    <w:p>
      <w:pPr>
        <w:pStyle w:val="ArticleScripture"/>
        <w:jc w:val="left"/>
      </w:pPr>
      <w:r>
        <w:rPr>
          <w:rFonts w:ascii="Times New Roman" w:hAnsi="Times New Roman" w:eastAsia="Times New Roman" w:cs="Times New Roman"/>
        </w:rPr>
        <w:t>«Ҳамаи дарахтони боғи анҷир аз мева маҳрум буданд; аммо дарахтони бебарг ҳеҷ интизорие ба вуҷуд намеоварданд ва ҳеҷ ноумедӣ сабаб намешуданд. Ба воситаи ин дарахтон халқҳои ғайрияҳудӣ намояндагӣ мешуданд. Онҳо, чунон ки яҳудиён, аз парҳезгорӣ маҳрум буданд; аммо онҳо даъвои хизмати Худоро накарда буданд. Онҳо даъвоҳои пуртакаббуронаи некиро пеш намеоварданд. Онҳо нисбат ба корҳои Худо ва роҳҳои Ӯ кӯр буданд. Барои онҳо ҳанӯз вақти анҷир нарасида буд. Онҳо ҳанӯз мунтазири рӯзе буданд, ки ба онҳо нур ва умед меовард. Яҳудиён, ки аз Худо баракатҳои бештар гирифта буданд, барои сӯиистифодаи худ аз ин атоҳо масъул дониста мешуданд. Имтиёзҳое, ки бо онҳо фахр мекарданд, танҳо гуноҳи онҳоро зиёдтар мегардониданд». The Desire of Ages. 582, 583.</w:t>
      </w:r>
    </w:p>
    <w:p>
      <w:pPr>
        <w:pStyle w:val="ArticleBody"/>
        <w:jc w:val="left"/>
      </w:pPr>
      <w:r>
        <w:rPr>
          <w:rFonts w:ascii="Times New Roman" w:hAnsi="Times New Roman" w:eastAsia="Times New Roman" w:cs="Times New Roman"/>
        </w:rPr>
        <w:t>Ҳангоми қонуни якшанбе, даъвои Адвентизми Лаодикия дар бораи он ки қавми аҳди Худо мебошад, аз байн меравад, зеро онҳо нишони аҳди маргро қабул карда, мӯҳри аҳди ҳаётро рад менамоянд. Сипас онҳо баргҳои даъвои худро дур меафкананд, ва он чи ошкор мегардад, бо бақияе ба тасвир кашида шудааст, ки аз ҷониби Ишаъё намояндагӣ мешавад; бақияе ки дар 9/11 ба роҳҳои қадим «бозгашт», ва баъд, вақте ки онҳо (Ишаъё) таҷрибаи фасодзадаи ӯро дарк намуданд, ба хок фурӯтан карда шуданд, ва пас аз он бо ангиште аз қурбонгоҳ пок гардонида шуд. Хоҳар Уайт ба мо хабар медиҳад, ки ангишт аз қурбонгоҳ рамзи поксозист, аммо поксозӣ танҳо ҳамон чизест, ки бо расидани ангишт ба лабони Ишаъё ба анҷом мерасад.</w:t>
      </w:r>
    </w:p>
    <w:p>
      <w:pPr>
        <w:pStyle w:val="ArticleScripture"/>
        <w:jc w:val="left"/>
      </w:pPr>
      <w:r>
        <w:rPr>
          <w:rFonts w:ascii="Times New Roman" w:hAnsi="Times New Roman" w:eastAsia="Times New Roman" w:cs="Times New Roman"/>
        </w:rPr>
        <w:t>«Ангишти сӯзон рамзи поксозист. Агар он ба лабҳо расад, ҳеҷ сухани нопок аз онҳо берун нахоҳад омад. Ангишти сӯзон ҳамчунин қудратмандии кӯшишҳои хизматгорони Худовандро рамзӣ мекунад». Review and Herald, October 16, 1888.</w:t>
      </w:r>
    </w:p>
    <w:p>
      <w:pPr>
        <w:pStyle w:val="ArticleBody"/>
        <w:jc w:val="left"/>
      </w:pPr>
      <w:r>
        <w:rPr>
          <w:rFonts w:ascii="Times New Roman" w:hAnsi="Times New Roman" w:eastAsia="Times New Roman" w:cs="Times New Roman"/>
        </w:rPr>
        <w:t>«Ахгар»-ҳое, ки дар рӯзҳои охир аз қурбонгоҳ ба замин андохта мешаванд, ҳамон ахгарҳое мебошанд, ки ҳангоми кушода шудани мӯҳри ҳафтум ва ниҳоӣ дар панҷ ояти аввали боби ҳаштуми Ваҳй ба замин андохта мешаванд. Ишаъё, ва бинобар ин яксаду чилу чаҳор ҳазор низ, бо ахгаре, ки ба лабони онҳо мерасад, пок карда мешаванд, аммо «ахгар» паём аст. Он ба лабони онҳо он гоҳ мерасад, ки китобро аз дасти фаришта гирифта, онро мехӯранд.</w:t>
      </w:r>
    </w:p>
    <w:p>
      <w:pPr>
        <w:pStyle w:val="ArticleScripture"/>
        <w:jc w:val="left"/>
      </w:pPr>
      <w:r>
        <w:rPr>
          <w:rFonts w:ascii="Times New Roman" w:hAnsi="Times New Roman" w:eastAsia="Times New Roman" w:cs="Times New Roman"/>
        </w:rPr>
        <w:t>Онҳоро ба ростии Худ тақдис намо; каломи Ту ростист. Юҳанно 17:17.</w:t>
      </w:r>
    </w:p>
    <w:p>
      <w:pPr>
        <w:pStyle w:val="ArticleBody"/>
        <w:jc w:val="left"/>
      </w:pPr>
      <w:r>
        <w:rPr>
          <w:rFonts w:ascii="Times New Roman" w:hAnsi="Times New Roman" w:eastAsia="Times New Roman" w:cs="Times New Roman"/>
        </w:rPr>
        <w:t>Онҳое ки «бармегарданд» ва бақия (пасмонда) мегарданд, ҳамчун дарахтони булут ва тирак муаррифӣ шудаанд; ва чунон ки Масеҳ «ба дарахт сифатҳои ахлоқӣ бахшида, онро баёнгари ҳақиқати илоҳӣ гардонид», дарахтони Ишаъё низ он «сифати ахлоқӣ»-ро дар дохили худ доранд, ки бо «ҷавҳар» ифода шудааст. Ҷавҳар бо дарахтон боқӣ мемонад, ҳатто вақте ки онҳое ки фақат баргҳои иқрори зоҳирӣ буданд, дур андохта мешаванд. «Насли муқаддас» ҳамон «ҷавҳар» аст, ва Масеҳ «насли муқаддас»-и нубувват мебошад. Он дарахтоне ки ҳамчун бақия ва низ ба воситаи худи Ишаъё дар боби шашум муаррифӣ шудаанд, одамонро ва бинобар ин инсониятро намояндагӣ мекунанд, ва насли муқаддас илоҳиятро намояндагӣ мекунад. Пас, Ишаъё 6 поксозии адвентизмро аз 9/11 то қонуни якшанбе муайян мекунад, ва ҳамаи ҷузъиёте ки Ишаъё ба он таърихи нубувватӣ меафзояд, ҳамагӣ бо саволи ӯ — «то кай» — ифода шудаанд. Барои Ишаъё ҷавоби «то кай» аз 9/11 то қонуни якшанбе буд.</w:t>
      </w:r>
    </w:p>
    <w:p>
      <w:pPr>
        <w:pStyle w:val="ArticleHeading"/>
        <w:jc w:val="left"/>
      </w:pPr>
      <w:r>
        <w:rPr>
          <w:rFonts w:ascii="Arial" w:hAnsi="Arial" w:eastAsia="Arial" w:cs="Arial"/>
        </w:rPr>
        <w:t>То кай вақт? 1840–1844</w:t>
      </w:r>
    </w:p>
    <w:p>
      <w:pPr>
        <w:pStyle w:val="ArticleBody"/>
        <w:jc w:val="left"/>
      </w:pPr>
      <w:r>
        <w:rPr>
          <w:rFonts w:ascii="Times New Roman" w:hAnsi="Times New Roman" w:eastAsia="Times New Roman" w:cs="Times New Roman"/>
        </w:rPr>
        <w:t>11 августи соли 1840 ба таври пешгӯёна намунаи 9/11 буд, ва дар таърихи нубувватии аз 11 августи соли 1840 то 22 октябри соли 1844 ҷанги Кӯҳи Кармил миёни Илёс ва анбиёи Изобал ба вуқӯъ пайваст. Дар ниҳоят, собит карда шуд, ки анбиёи Баал анбиёи козибанд, ва онҳо аз ҷониби Илёс ба қатл расонида шуданд; аммо дар худи оғози муқобила Илёс ин саволро матраҳ намуд: «то ба кай» шумо миёни ду ақида мелангед.</w:t>
      </w:r>
    </w:p>
    <w:p>
      <w:pPr>
        <w:pStyle w:val="ArticleScripture"/>
        <w:jc w:val="left"/>
      </w:pPr>
      <w:r>
        <w:rPr>
          <w:rFonts w:ascii="Times New Roman" w:hAnsi="Times New Roman" w:eastAsia="Times New Roman" w:cs="Times New Roman"/>
        </w:rPr>
        <w:t>Ва Ильёс назди тамоми қавм омада, гуфт: «То ба кай миёни ду андеша ланг-ланг хоҳед рафт? Агар Худованд Худо бошад, Ӯро пайравӣ кунед; вале агар Баал бошад, пас ӯро пайравӣ кунед». Ва қавм ба ӯ ҳеҷ сухане ҷавоб надоданд. Он гоҳ Ильёс ба қавм гуфт: «Ман, фақат ман танҳо, ҳамчун набии Худованд боқӣ мондаам; вале анбиёи Баал чорсаду панҷоҳ нафар мебошанд». 3 Подшоҳон 18:21, 22.</w:t>
      </w:r>
    </w:p>
    <w:p>
      <w:pPr>
        <w:pStyle w:val="ArticleBody"/>
        <w:jc w:val="left"/>
      </w:pPr>
      <w:r>
        <w:rPr>
          <w:rFonts w:ascii="Times New Roman" w:hAnsi="Times New Roman" w:eastAsia="Times New Roman" w:cs="Times New Roman"/>
        </w:rPr>
        <w:t>Илёс дар 11 августи соли 1840 қарор дорад; аз он насл мепурсад, ки оё паёми миллерӣ рост аст ё дурӯғ? Ин паёми дигаре ба Лоодикия аст, ҳамон тавре ки Ишаъё 6 буд.</w:t>
      </w:r>
    </w:p>
    <w:p>
      <w:pPr>
        <w:pStyle w:val="ArticleScripture"/>
        <w:jc w:val="left"/>
      </w:pPr>
      <w:r>
        <w:rPr>
          <w:rFonts w:ascii="Times New Roman" w:hAnsi="Times New Roman" w:eastAsia="Times New Roman" w:cs="Times New Roman"/>
        </w:rPr>
        <w:t>«Ҳазорон нафар ба қабули ҳақиқате, ки Вилям Миллер мавъиза мекард, ҳидоят ёфтанд, ва бандагони Худо дар рӯҳ ва қудрати Илёс бархоста шуданд, то ин паёмро эълон намоянд. Мисли Юҳанно, пешгузаштаи Исо, онҳое ки ин паёми ҷиддиро мавъиза мекарданд, худро водор медиданд, ки табарро бар решаи дарахт ниҳанд ва мардумро даъват кунанд, ки меваҳои шоистаи тавбаро ба бор оваранд. Шаҳодати онҳо барои он тарҳрезӣ шуда буд, ки калисоҳоро бедор намуда, ба таври пурқувват таъсир расонад ва хислати воқеии онҳоро ошкор созад. Ва ҳангоме ки ин ҳушдори ҷиддӣ барои гурехтан аз ғазаби оянда садо дод, бисёре аз онҳое ки бо калисоҳо муттаҳид буданд, ин паёми шифобахшро пазируфтанд; онҳо ақибгаштиҳои худро диданд ва бо ашкҳои талхи тавба ва азоби амиқи ҷон, худро дар назди Худо фурӯтан сохтанд. Ва ҳангоме ки Рӯҳи Худо бар онҳо қарор гирифт, онҳо низ дар баланд кардани ин нидо ёрӣ расониданд: “Аз Худо битарсед ва Ӯро ҷалол диҳед; зеро соати доварии Ӯ фаро расидааст.” Early Writings, 233.»</w:t>
      </w:r>
    </w:p>
    <w:p>
      <w:pPr>
        <w:pStyle w:val="ArticleBody"/>
        <w:jc w:val="left"/>
      </w:pPr>
      <w:r>
        <w:rPr>
          <w:rFonts w:ascii="Times New Roman" w:hAnsi="Times New Roman" w:eastAsia="Times New Roman" w:cs="Times New Roman"/>
        </w:rPr>
        <w:t>Дар таърихи имтиҳонии солҳои 1840 то 1844 протестантҳое, ки паёми Илёсро рад карданд, духтарони Рум гардиданд ва ҷомаи протестантизмро ба адвентизми миллерӣ вогузоштанд. Бо Ишаъё ва Илёс, мо ду шоҳид дорем, ки ба ин воқеият шаҳодат медиҳанд, ки саволи «то ба кай» рамзи таърихест, ки аз 9/11 оғоз ёфта, бо қонуни якшанбе анҷом меёбад. Дар таърихи миллерӣ 11 августи соли 1840 бо 9/11 мутобиқат мекунад, ва 22 октябри соли 1844 бо қонуни якшанбе мутобиқат мекунад. Вақте ки оташ аз осмон фуруд омада, қурбонии Илёсро фурӯ бурд, дувоздаҳ санг ҳамагӣ бо он қурбонӣ мунаввар шуданд, ва ба ин васила яксаду чилу чор ҳазорро ҳамчун парчаме, ки ба сурати сангҳои мунаввар ифода ёфтааст, нишонгузорӣ намуданд. Сипас анбиёи козиб ба дасти Илёс кушта шуданд, ҳамон тавре ки Иёлоти Муттаҳида, он набии козиб, ҳамчун подшоҳии шашум дар қонуни якшанбе кушта мешавад.</w:t>
      </w:r>
    </w:p>
    <w:p>
      <w:pPr>
        <w:pStyle w:val="ArticleBody"/>
        <w:jc w:val="left"/>
      </w:pPr>
      <w:r>
        <w:rPr>
          <w:rFonts w:ascii="Times New Roman" w:hAnsi="Times New Roman" w:eastAsia="Times New Roman" w:cs="Times New Roman"/>
        </w:rPr>
        <w:t>Ишаъё боби шашум раванди озмоиш, поксозӣ ва тасфияро дар миёни қавми Худо аз 11-уми сентябр то қонуни якшанбе таъкид мекунад. Илёс ба рӯҳияи Лоадикияи қавми Худо муроҷиат менамояд, вале ҳамчунин далеле фароҳам меоварад миёни набии ҳақиқӣ ва дурӯғин ва, дар навбати худ, паёми ҳақиқӣ ё дурӯғин. Пас, аз 11-уми августи соли 1840 оғоз ёфта, дар 22-юми октябри соли 1844 анҷом ёфта, озмоиши нубувватӣ бар протестантҳои давраи Сардис оварда шуд; ва ҳамон тавре ки оташ дар кӯҳи Кармил ҷудоиро ба ду табақа ба вуҷуд овард, дар соли 1844 низ ду табақа ошкор гардид. Як табақа дар раванди озмоиш ҳамон қавми аҳд буд, ки ба зудӣ «собиқ» мегардид, ва табақаи дигар адвентизми миллерӣ буд, ки Худо бо он дар 22-юми октябри соли 1844 ба аҳд медаромад. Давраи озмоиш ва ҷудоӣ ҳикояи токзор аст, зеро нишон дода шуд, ки адвентизми миллерӣ набии ҳақиқӣ буд, маҳз дар ҳамон лаҳзае ки протестантизми сардисӣ ба иҷрои нақши худ ҳамчун протестантизми муртад оғоз мекард. Ҳамон тавре ки анбиёи Баал ҳамчун дурӯғин фош карда шуданд, ҳамчунин қавми собиқи аҳд низ фош гардид ва сипас аз ҷониби миллериён ҳамчун духтари Рум муаррифӣ шуд. Ҳикояи кӯҳи Кармил, ҳамчунин иҷрои он таърих дар замони миллериён, барои Ишаъё боби шашум шоҳиди дувум фароҳам меоварад, ки саволи «то ба кай» рамзи он давраи замон аз 11-уми сентябр то қонуни якшанбе мебошад.</w:t>
      </w:r>
    </w:p>
    <w:p>
      <w:pPr>
        <w:pStyle w:val="ArticleScripture"/>
        <w:jc w:val="left"/>
      </w:pPr>
      <w:r>
        <w:rPr>
          <w:rFonts w:ascii="Times New Roman" w:hAnsi="Times New Roman" w:eastAsia="Times New Roman" w:cs="Times New Roman"/>
        </w:rPr>
        <w:t>«Эй Худованд Худои Иброҳим, Исҳоқ ва Исроил, — зорӣ мекунад пайғамбар, — имрӯз маълум гардад, ки Ту Худо дар Исроил ҳастӣ, ва ман бандаи Ту ҳастам, ва ҳамаи ин корҳоро бо каломи Ту ба ҷо овардаам. Маро бишнав, эй Худованд, маро бишнав, то ин қавм бидонанд, ки Ту Худованд Худо ҳастӣ, ва дилҳои онҳоро боз баргардонидаӣ.»</w:t>
      </w:r>
    </w:p>
    <w:p>
      <w:pPr>
        <w:pStyle w:val="ArticleScripture"/>
        <w:jc w:val="left"/>
      </w:pPr>
      <w:r>
        <w:rPr>
          <w:rFonts w:ascii="Times New Roman" w:hAnsi="Times New Roman" w:eastAsia="Times New Roman" w:cs="Times New Roman"/>
        </w:rPr>
        <w:t>Хомӯшие, ки аз ҷиддияти худ сангин аст, бар ҳама ҳукмфармост. Коҳони Баал аз даҳшат меларзанд. Аз гуноҳи худ огоҳ буда, онҳо мунтазири ҷазои зуд мебошанд.</w:t>
      </w:r>
    </w:p>
    <w:p>
      <w:pPr>
        <w:pStyle w:val="ArticleScripture"/>
        <w:jc w:val="left"/>
      </w:pPr>
      <w:r>
        <w:rPr>
          <w:rFonts w:ascii="Times New Roman" w:hAnsi="Times New Roman" w:eastAsia="Times New Roman" w:cs="Times New Roman"/>
        </w:rPr>
        <w:t>«Ҳанӯз дуои Илёс ба поён нарасидааст, ки оташалангаҳо, мисли барқҳои дурахшон, аз осмон бар қурбонгоҳи барафрошта фуруд меоянд ва қурбониро месӯзонанд, оби ҷӯйборро мелесанд ва ҳатто сангҳои қурбонгоҳро фурӯ мебаранд. Дурахши шӯъла кӯҳро равшан месозад ва чашмони анбӯҳро хира мекунад. Дар водиҳои поён, ки дар он ҷо бисёре бо изтироб ва интизориҳои пуршиддат ҳаракатҳои онҳоеро, ки дар боло ҳастанд, мушоҳида мекунанд, фуруд омадани оташ ба таври равшан дида мешавад, ва ҳама аз ин манзара ба ҳайрат меоянд. Он ба сутуни оташ мемонад, ки назди Баҳри Сурх банӣ-Исроилро аз лашкари Миср ҷудо кард.»</w:t>
      </w:r>
    </w:p>
    <w:p>
      <w:pPr>
        <w:pStyle w:val="ArticleScripture"/>
        <w:jc w:val="left"/>
      </w:pPr>
      <w:r>
        <w:rPr>
          <w:rFonts w:ascii="Times New Roman" w:hAnsi="Times New Roman" w:eastAsia="Times New Roman" w:cs="Times New Roman"/>
        </w:rPr>
        <w:t>«Мардуми бар кӯҳ дар пеши Худои нонамоён бо ҳайбат саҷда мекунанд. Онҳо ҷуръат намекунанд, ки нигоҳ кардан ба оташе, ки аз осмон фиристода шудааст, идома диҳанд. Онҳо метарсанд, ки худи онҳо низ фурӯ бурда шаванд; ва, аз вазифаи худ барои эътироф кардани Худои Илёс ҳамчун Худои падарони худ, ки ба Ӯ қарздоранд, ки садоқат нишон диҳанд, маҳкум гардида, ҳама якҷоя, гӯё бо як овоз, нидо мекунанд: “Худованд, Ӯст Худо; Худованд, Ӯст Худо”. Бо возеҳияти такондиҳанда ин нидо бар кӯҳ танин меандозад ва дар ҳамвории поён акси садо медиҳад. Ниҳоят Исроил бедор мешавад, фирефта намемонад, тавбакор мегардад. Ниҳоят мардум мебинанд, ки то чӣ андоза Худоро беҳурмат кардаанд. Хислати ибодати Баал, дар муқоиса бо ибодати оқилонае, ки Худои ҳақиқӣ талаб мекунад, ба таври комил ошкор мегардад. Мардум адолат ва раҳмати Худоро дар боздоштани шабнам ва борон то он даме ки онҳо ба иқрор кардани номи Ӯ оварда шуданд, эътироф мекунанд. Акнун онҳо омодаанд, ки бипазиранд, ки Худои Илёс аз ҳар буте болотар аст». Анбиё ва Подшоҳон, 153.</w:t>
      </w:r>
    </w:p>
    <w:p>
      <w:pPr>
        <w:pStyle w:val="ArticleHeading"/>
        <w:jc w:val="left"/>
      </w:pPr>
      <w:r>
        <w:rPr>
          <w:rFonts w:ascii="Arial" w:hAnsi="Arial" w:eastAsia="Arial" w:cs="Arial"/>
        </w:rPr>
        <w:t>То кай? Мусо</w:t>
      </w:r>
    </w:p>
    <w:p>
      <w:pPr>
        <w:pStyle w:val="ArticleBody"/>
        <w:jc w:val="left"/>
      </w:pPr>
      <w:r>
        <w:rPr>
          <w:rFonts w:ascii="Times New Roman" w:hAnsi="Times New Roman" w:eastAsia="Times New Roman" w:cs="Times New Roman"/>
        </w:rPr>
        <w:t>Бори аввал саволи рамзии «то кай» дар Каломи нубувватӣ дар ҳаштумин балое, ки бар мисриён дар замони Мӯсо нозил шуд, матраҳ мегардад. Ҳаштумин бало «малахҳо» аст (рамзи Ислом), ки онҳоро «боди шарқӣ» меоварад (рамзи Ислом).</w:t>
      </w:r>
    </w:p>
    <w:p>
      <w:pPr>
        <w:pStyle w:val="ArticleScripture"/>
        <w:jc w:val="left"/>
      </w:pPr>
      <w:r>
        <w:rPr>
          <w:rFonts w:ascii="Times New Roman" w:hAnsi="Times New Roman" w:eastAsia="Times New Roman" w:cs="Times New Roman"/>
        </w:rPr>
        <w:t>Ва Мусо ва Ҳорун назди фиръавн даромаданд ва ба ӯ гуфтанд: «Худованд Худои ибриён чунин мегӯяд: То ба кай аз фурӯтан шудан дар пеши Ман сарпечӣ хоҳӣ кард? Қавми Маро бигзор, то Маро ибодат намоянд. Вале агар қавми Маро раҳо карданро рад кунӣ, инак, фардо малахҳоро ба ҳудуди ту хоҳам овард; ва онҳо рӯи заминро хоҳанд пӯшонид, ба тавре ки касе заминро дида натавонад; ва боқимондаи он чиро, ки аз жола раҳо ёфта, барои шумо мондааст, хоҳанд хӯрд, ва ҳар дарахтеро, ки барои шумо аз саҳро мерӯяд, хоҳанд хӯрд; ва хонаҳои туро, ва хонаҳои ҳамаи навкаронатро, ва хонаҳои ҳамаи мисриёнро пур хоҳанд кард; чизе ки на падаронат ва на падарони падаронат, аз рӯзе ки бар замин буданд то имрӯз, надидаанд». Ва ӯ рӯй гардонд ва аз назди фиръавн берун рафт.</w:t>
      </w:r>
    </w:p>
    <w:p>
      <w:pPr>
        <w:pStyle w:val="ArticleScripture"/>
        <w:jc w:val="left"/>
      </w:pPr>
      <w:r>
        <w:rPr>
          <w:rFonts w:ascii="Times New Roman" w:hAnsi="Times New Roman" w:eastAsia="Times New Roman" w:cs="Times New Roman"/>
        </w:rPr>
        <w:t>Ва ходимони Фиръавн ба ӯ гуфтанд: «То ба кай ин мард барои мо дом хоҳад буд? Он мардонро бигзор, то ки Худованд Худои худро ибодат кунанд. Оё ҳанӯз намедонӣ, ки Миср ҳалок шудааст?»</w:t>
      </w:r>
    </w:p>
    <w:p>
      <w:pPr>
        <w:pStyle w:val="ArticleScripture"/>
        <w:jc w:val="left"/>
      </w:pPr>
      <w:r>
        <w:rPr>
          <w:rFonts w:ascii="Times New Roman" w:hAnsi="Times New Roman" w:eastAsia="Times New Roman" w:cs="Times New Roman"/>
        </w:rPr>
        <w:t>Ва Мусо ва Ҳорун боз назди фиръавн оварда шуданд; ва ӯ ба онҳо гуфт: «Биравед, Худованд Худои худро ибодат намоед; лекин киҳо хоҳанд рафт?»</w:t>
      </w:r>
    </w:p>
    <w:p>
      <w:pPr>
        <w:pStyle w:val="ArticleScripture"/>
        <w:jc w:val="left"/>
      </w:pPr>
      <w:r>
        <w:rPr>
          <w:rFonts w:ascii="Times New Roman" w:hAnsi="Times New Roman" w:eastAsia="Times New Roman" w:cs="Times New Roman"/>
        </w:rPr>
        <w:t>Ва Мусо гуфт: «Мо бо ҷавонони худ ва бо пирони худ, бо писарони худ ва бо духтарони худ, бо рамаҳои худ ва бо галаҳои худ хоҳем рафт; зеро мо бояд барои Худованд ид барпо намоем».</w:t>
      </w:r>
    </w:p>
    <w:p>
      <w:pPr>
        <w:pStyle w:val="ArticleScripture"/>
        <w:jc w:val="left"/>
      </w:pPr>
      <w:r>
        <w:rPr>
          <w:rFonts w:ascii="Times New Roman" w:hAnsi="Times New Roman" w:eastAsia="Times New Roman" w:cs="Times New Roman"/>
        </w:rPr>
        <w:t>Ва ба онҳо гуфт: «Бигзор Худованд бо шумо чунин бошад, чунон ки ман шуморо ва кӯдакони шуморо раҳо хоҳам кард; ҳушёр бошед, зеро бадӣ пеши рӯи шумост. На, чунин не: акнун шумо, ки мардон ҳастед, биравед ва Худовандро ибодат намоед; зеро он чизеро ки талаб мекардед, ҳамон аст». Ва онҳоро аз ҳузури фиръавн берун ронданд.</w:t>
      </w:r>
    </w:p>
    <w:p>
      <w:pPr>
        <w:pStyle w:val="ArticleScripture"/>
        <w:jc w:val="left"/>
      </w:pPr>
      <w:r>
        <w:rPr>
          <w:rFonts w:ascii="Times New Roman" w:hAnsi="Times New Roman" w:eastAsia="Times New Roman" w:cs="Times New Roman"/>
        </w:rPr>
        <w:t>Ва Худованд ба Мусо гуфт: «Дасти худро бар замини Миср барои малахҳо дароз кун, то онҳо бар замини Миср бароянд ва ҳар гиёҳи заминро, яъне ҳар он чиро, ки жола боқӣ гузоштааст, бихӯранд». Ва Мусо асои худро бар замини Миср дароз кард, ва Худованд боди шарқиро тамоми он рӯз ва тамоми он шаб бар замин овард; ва чун субҳ шуд, боди шарқӣ малахҳоро овард. Ва малахҳо бар тамоми замини Миср баромаданд ва дар ҳамаи ҳудудҳои Миср фуруд омаданд; бисёр сахт буданд онҳо; пеш аз онҳо чунин малахҳо набуданд, ва баъд аз онҳо низ чунин нахоҳанд буд. Зеро онҳо рӯи тамоми заминро пӯшониданд, ба тавре ки замин тира шуд; ва ҳар гиёҳи замин ва тамоми меваи дарахтонро, ки жола боқӣ гузошта буд, хӯрданд; ва дар тамоми замини Миср ҳеҷ сабзие бар дарахтон ё дар гиёҳҳои саҳро боқӣ намонд.</w:t>
      </w:r>
    </w:p>
    <w:p>
      <w:pPr>
        <w:pStyle w:val="ArticleScripture"/>
        <w:jc w:val="left"/>
      </w:pPr>
      <w:r>
        <w:rPr>
          <w:rFonts w:ascii="Times New Roman" w:hAnsi="Times New Roman" w:eastAsia="Times New Roman" w:cs="Times New Roman"/>
        </w:rPr>
        <w:t>Он гоҳ фиръавн Мӯсо ва Ҳорунро ба шитоб даъват намуда, гуфт: «Ман ба ҳузури Парвардигор Худои шумо ва ба ҳузури шумо гуноҳ кардаам. Пас алҳол, илтиҷо дорам, ки гуноҳи маро фақат ҳамин бор биомурзед ва ба Парвардигор Худои худ дуо кунед, то ин маргро фақат ҳамин дафъа аз ман дур созад». Ва ӯ аз назди фиръавн берун рафта, ба Парвардигор илтиҷо намуд. Ва Парвардигор боди бисёр сахти ғарбиро гардонид, ки малахҳоро бурда, онҳоро ба баҳри Аҳмар андохт; ва дар тамоми сарзамини Миср як малах ҳам боқӣ намонд. Хуруҷ 10:3–19.</w:t>
      </w:r>
    </w:p>
    <w:p>
      <w:pPr>
        <w:pStyle w:val="ArticleBody"/>
        <w:jc w:val="left"/>
      </w:pPr>
      <w:r>
        <w:rPr>
          <w:rFonts w:ascii="Times New Roman" w:hAnsi="Times New Roman" w:eastAsia="Times New Roman" w:cs="Times New Roman"/>
        </w:rPr>
        <w:t>Аввал «Худованд Худои иброниён» мепурсад: «То кай ту рад мекунӣ, ки дар пеши Ман фурӯтан шавӣ?»; ва баъд аз он, хизматгорони фиръавн боз ба фиръавн савол карданд: «То кай ин мард барои мо доме хоҳад буд?» Ин савол дар вақти балои ҳаштум дода мешавад, ки бо чанд сабаб ба 9/11 мутобиқат мекунад. Балои даҳум кушта шудани нахустзодагон аст, ки бо салиб мувофиқат мекунад ва пас аз он ноумедӣ назди баҳри Сурх меояд, ки илҳом онро бо ноумедии шогирдон назди салиб ҳамоҳанг месозад, ва он бошад бо ноумедии бузурги миллерчиён дар соли 1844 мутобиқат мекунад. Ин се шоҳид ҳама бо қонуни якшанбе мутобиқат доранд. Балои даҳум қонуни якшанбе аст ва ду бало пештар аз он, балои ҳаштум «малахҳо»-ро бар «боди шарқӣ» овард. «Малахҳо» тамоми заминро пур карданд, ҳамон тавре ки имрӯз ислом тамоми ҷаҳонро ба ларза андохта истодааст, зеро торикии худро ба воситаи муҳоҷирати маҷбурӣ паҳн кардааст. Номи лотинии «малахи биёбон» «locusta migratoria» аст, ки паҳншавии исломро ба воситаи муҳоҷират ифода мекунад; ин чиз дар олами табиӣ ҳамчун муҳоҷират намунавор нишон дода шудааст.</w:t>
      </w:r>
    </w:p>
    <w:p>
      <w:pPr>
        <w:pStyle w:val="ArticleBody"/>
        <w:jc w:val="left"/>
      </w:pPr>
      <w:r>
        <w:rPr>
          <w:rFonts w:ascii="Times New Roman" w:hAnsi="Times New Roman" w:eastAsia="Times New Roman" w:cs="Times New Roman"/>
        </w:rPr>
        <w:t>Балои нӯҳум торикие буд, ки метавонист ҳис карда шавад.</w:t>
      </w:r>
    </w:p>
    <w:p>
      <w:pPr>
        <w:pStyle w:val="ArticleScripture"/>
        <w:jc w:val="left"/>
      </w:pPr>
      <w:r>
        <w:rPr>
          <w:rFonts w:ascii="Times New Roman" w:hAnsi="Times New Roman" w:eastAsia="Times New Roman" w:cs="Times New Roman"/>
        </w:rPr>
        <w:t>Ва Худованд ба Мусо гуфт: «Дасти худро сӯи осмон дароз кун, то бар замини Миср торикӣ фурӯ ояд, яъне торикие ки ламс карданаш мумкин бошад». Ва Мусо дасти худро сӯи осмон дароз кард; ва се рӯз дар тамоми замини Миср торикии ғафс ҳукмфармо шуд: онҳо якдигарро намедиданд, ва ҳеҷ кас се рӯз аз ҷои худ барнахост; аммо ҳамаи банӣ-Исроил дар манзилҳои худ рӯшноӣ доштанд. Хуруҷ 10:21–23.</w:t>
      </w:r>
    </w:p>
    <w:p>
      <w:pPr>
        <w:pStyle w:val="ArticleBody"/>
        <w:jc w:val="left"/>
      </w:pPr>
      <w:r>
        <w:rPr>
          <w:rFonts w:ascii="Times New Roman" w:hAnsi="Times New Roman" w:eastAsia="Times New Roman" w:cs="Times New Roman"/>
        </w:rPr>
        <w:t>Дар рамзбандии «то кай», ки тавассути Кӯҳи Кармил ва Илёс ифода шудааст, ҳангоме ки оташ аз осмон фуруд меояд, як фарқият ошкор мегардад. Худои Илёс он чиро ба амал овард, ки Баал наметавонад анҷом диҳад. Дар таърихи миллерӣ ин фарқият миёни протестантизми суқуткардаи сардисӣ ва адвентизми миллерӣ гузошта шуд. Дар замони Мусо ин фарқият торикӣ ё рӯшноӣ буд. Дар хонаҳои ибриён рӯшноӣ буд. Ишаъё боз моро огоҳ месозад, ки онҳое, ки дар хатти Мусо рӯшноӣ надоранд, ки ҳамчунин ҳамонҳоянд, ки аз ҷониби Илёс нобуд мешаванд, ва онҳое, ки дар давраи замонии миллерӣ ҷомаи протестантизмро аз даст медиҳанд, «қавме» ҳастанд, ки «ба ростӣ мешунаванд, аммо намефаҳманд; ва ба ростӣ мебинанд», «аммо дарк намекунанд». Сипас дар бораи ин қавм эъломе содир мешавад, ки мегӯяд: «Дили ин қавмро фарбеҳ гардон, ва гӯшҳошонро гарон кун, ва чашмҳошонро бибанд; мабодо бо чашмони худ бубинанд, ва бо гӯшҳои худ бишнаванд, ва бо дили худ бифаҳманд, ва бозгарданд, ва шифо ёбанд.»</w:t>
      </w:r>
    </w:p>
    <w:p>
      <w:pPr>
        <w:pStyle w:val="ArticleBody"/>
        <w:jc w:val="left"/>
      </w:pPr>
      <w:r>
        <w:rPr>
          <w:rFonts w:ascii="Times New Roman" w:hAnsi="Times New Roman" w:eastAsia="Times New Roman" w:cs="Times New Roman"/>
        </w:rPr>
        <w:t>Бо омодагӣ ба анҷом додани ин кор, вале зери вазни супорише, ки ба воизӣ барои онҳое буд, ки нахоҳанд шунид, фурӯмонда, Ишаъё «он гоҳ гуфт»: «Худовандо, то ба кай?»</w:t>
      </w:r>
    </w:p>
    <w:p>
      <w:pPr>
        <w:pStyle w:val="ArticleBody"/>
        <w:jc w:val="left"/>
      </w:pPr>
      <w:r>
        <w:rPr>
          <w:rFonts w:ascii="Times New Roman" w:hAnsi="Times New Roman" w:eastAsia="Times New Roman" w:cs="Times New Roman"/>
        </w:rPr>
        <w:t>Се балои охирини даҳгонаи Миср шаҳодате фароҳам меоранд дар бораи се қадам аз 9/11 то қонуни якшанбе. Дар 11 августи соли 1840 паёми фариштаи аввал бо қудрат тақвият ёфт, ва дар 19 апрели соли 1844 фариштаи дуюм омад ва дар Иҷлоси Урдугоҳи Эксетер аз 12–17 август бо қудрат тақвият ёфт, ва фариштаи сеюм дар 22 октябри соли 1844 омад. Фариштаи сеюм бо қонуни якшанбе мутобиқат мекунад, ва бинобар ин раванди сеқадамиро муайян месозад, зеро ту наметавонӣ саввум дошта бошӣ, бе аввал ва дуюм.</w:t>
      </w:r>
    </w:p>
    <w:p>
      <w:pPr>
        <w:pStyle w:val="ArticleScripture"/>
        <w:jc w:val="left"/>
      </w:pPr>
      <w:r>
        <w:rPr>
          <w:rFonts w:ascii="Times New Roman" w:hAnsi="Times New Roman" w:eastAsia="Times New Roman" w:cs="Times New Roman"/>
        </w:rPr>
        <w:t>«Паёмҳои якум ва дуюм дар солҳои 1843 ва 1844 дода шуданд, ва ҳоло мо зери эълони паёми сеюм қарор дорем; аммо ҳар сеи ин паёмҳо ҳанӯз бояд эълон карда шаванд. Ҳоло низ, ҳамчунон ки пештар буд, такрор кардани онҳо ба онҳое ки дар ҷустуҷӯи ҳақиқатанд, басо зарур аст. Мо бояд бо қалам ва бо овоз ин эълонро танинандоз созем, тартиби онҳоро ва татбиқи он нубувватҳоеро, ки моро ба паёми фариштаи сеюм мерасонанд, нишон дода. Паёми сеюм бе якум ва дуюм вуҷуд дошта наметавонад. Ин паёмҳоро мо бояд ба ҷаҳон тавассути нашрияҳо ва мавъизаҳо бирасонем, ва дар хатти таърихи нубувватӣ чизҳоеро, ки шуда гузаштаанд ва он чиро, ки хоҳад шуд, нишон диҳем». Selected Messages, book 2, 104, 105.</w:t>
      </w:r>
    </w:p>
    <w:p>
      <w:pPr>
        <w:pStyle w:val="ArticleBody"/>
        <w:jc w:val="left"/>
      </w:pPr>
      <w:r>
        <w:rPr>
          <w:rFonts w:ascii="Times New Roman" w:hAnsi="Times New Roman" w:eastAsia="Times New Roman" w:cs="Times New Roman"/>
        </w:rPr>
        <w:t>Бали даҳуми Миср бо илҳом ба салиб ва ноумедии баъдие, ки бо он алоқаманд буд, мутобиқ гардонида шудааст. Пас, бали даҳум паёми сеюм аст, ки аз рӯйи зарурати нубувватӣ бояд пеш аз он паёми якум ва дуюм бошанд. Дар 9/11 Худованд аз фиръавн пурсид: «то кай», ва фавран баъд аз он хизматгорони фиръавн низ пурсиданд: «то кай». Пас аз он ки Мусо саволи Худоро — «то кай» — ба фиръавн расонд, ва андаке пеш аз он ки хизматгорон саволи Мусоро ба фиръавн такрор кунанд, Мусо як нуқтаи гардишро чунин нишон медиҳад: «вай рӯй гардонид ва аз назди фиръавн берун рафт». Хуруҷ 10:6.</w:t>
      </w:r>
    </w:p>
    <w:p>
      <w:pPr>
        <w:pStyle w:val="ArticleBody"/>
        <w:jc w:val="left"/>
      </w:pPr>
      <w:r>
        <w:rPr>
          <w:rFonts w:ascii="Times New Roman" w:hAnsi="Times New Roman" w:eastAsia="Times New Roman" w:cs="Times New Roman"/>
        </w:rPr>
        <w:t>11 сентябр нуқтаи гардиши нубувватӣ буд, ки намунаи он вақте зоҳир гардид, ки Мусо балои малахҳоро, ки бо шамоли шарқӣ омаданд, фуруд овард.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ба шумор мераванд. Дар инояти Худо, вақте ки ин буҳронҳои гуногун фаро мерасанд, нуре, ки барои он вақт лозим аст, ато карда мешавад». Bible Echo, August 26, 1895.</w:t>
      </w:r>
    </w:p>
    <w:p>
      <w:pPr>
        <w:pStyle w:val="ArticleBody"/>
        <w:jc w:val="left"/>
      </w:pPr>
      <w:r>
        <w:rPr>
          <w:rFonts w:ascii="Times New Roman" w:hAnsi="Times New Roman" w:eastAsia="Times New Roman" w:cs="Times New Roman"/>
        </w:rPr>
        <w:t>Балои навбатӣ, вобаста ба он ки шахс дар кадом синф буд, ё зулмот ба вуҷуд овард ё нур. 9/11 «нуқтаи гардиш дар таърихи халқҳо ва калисо» буд. Дар он замон қавми Худо даъват шуданд, ки бозгашта, дар роҳҳои куҳан қадам зананд, вале онҳо аз рафтан дар он роҳҳо сарпечӣ карданд ва ба садои карнай гӯш надоданд. Пас аз Илёс байни зулмот ва нур ҷудоӣ ба амал омад, ва Мусо пурсид: «то кай?» Ӯ ҳамчунин дар он порча чунин баён мекунад: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ба шумор мераванд. Дар инояти Худо, вақте ки ин буҳронҳои гуногун фаро мерасанд, нуре, ки барои ҳамон замон аст, дода мешавад. Агар он пазируфта шавад, пешрафти рӯҳонӣ ба амал меояд; агар рад карда шавад, таназзули рӯҳонӣ ва шикасти комил дар пай меояд». Bible Echo, August 26, 1895.</w:t>
      </w:r>
    </w:p>
    <w:p>
      <w:pPr>
        <w:pStyle w:val="ArticleBody"/>
        <w:jc w:val="left"/>
      </w:pPr>
      <w:r>
        <w:rPr>
          <w:rFonts w:ascii="Times New Roman" w:hAnsi="Times New Roman" w:eastAsia="Times New Roman" w:cs="Times New Roman"/>
        </w:rPr>
        <w:t>Мо мавзӯи «то кай»-ро дар мақолаи навбатӣ идома хоҳем дод.</w:t>
      </w:r>
    </w:p>
    <w:p>
      <w:pPr>
        <w:pStyle w:val="ArticleScripture"/>
        <w:jc w:val="left"/>
      </w:pPr>
      <w:r>
        <w:rPr>
          <w:rFonts w:ascii="Times New Roman" w:hAnsi="Times New Roman" w:eastAsia="Times New Roman" w:cs="Times New Roman"/>
        </w:rPr>
        <w:t>«Моҳи майи соли 1842 дар Бостон, Массачусетс, Конфронси Умумӣ даъват карда шуд. Дар оғози ин маҷлис, бародарон Чарлз Фитч ва Аполлос Ҳейл аз Ҳейверхилл пешгӯиҳои тасвирии Дониёл ва Юҳанноро, ки бар рӯи матоъ бо рақамҳои пешгӯйӣ кашида буданд ва иҷрои онҳоро нишон медоданд, пешниҳод намуданд. Бародар Фитч, ҳангоме ки аз рӯи ҷадвали худ дар назди Конфронс шарҳ медод, гуфт, ки ҳангоми таҳқиқи ин пешгӯиҳо фикр кардааст, агар метавонист чизе аз ҳамин гуна, чунон ки дар ин ҷо пешниҳод шудааст, ба даст оварад, он мавзӯъро содатар мегардонид ва пешниҳод кардани онро ба шунавандагон барои ӯ осонтар месохт. Дар роҳи мо нури бештаре падид омад. Ин бародарон он чиро ба ҷо меоварданд, ки Худованд 2,468 сол пеш дар рӯъёи Ҳабаққуқ ба ӯ нишон дода буд ва гуфта буд: “Рӯъёро бинавис ва онро бар лавҳаҳо равшан бисоз, то хонанда давида онро бихонад. Зеро рӯъё ҳанӯз барои вақти муайян аст”. Ҳабаққуқ 2:2.»</w:t>
      </w:r>
    </w:p>
    <w:p>
      <w:pPr>
        <w:pStyle w:val="ArticleScripture"/>
        <w:jc w:val="left"/>
      </w:pPr>
      <w:r>
        <w:rPr>
          <w:rFonts w:ascii="Times New Roman" w:hAnsi="Times New Roman" w:eastAsia="Times New Roman" w:cs="Times New Roman"/>
        </w:rPr>
        <w:t>«Пас аз андаке муҳокима дар ин мавзӯъ, якдилона қарор дода шуд, ки сесад нусхаи монанди ҳамин литографӣ карда шавад, ки ба зудӣ анҷом ёфт. Онҳоро “ҷадвалҳои ‘43” меномиданд.” Ин Конфронси бисёр муҳим буд.» The Autobiography of Joseph Bates, 263.</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 буд, ва он набояд тағйир дода шавад; ва он рақамҳо ҳамон гуна буданд, ки Ӯ мехост; ва дасти Ӯ бар он буд ва иштибоҳеро дар баъзе аз рақамҳо пинҳон дошт, то ҳеҷ кас онро дида натавонад, то он даме ки дасти Ӯ бардошта шуд». Early Writings, 74.</w:t>
      </w:r>
    </w:p>
    <w:p>
      <w:pPr>
        <w:pStyle w:val="ArticleScripture"/>
        <w:jc w:val="left"/>
      </w:pPr>
      <w:r>
        <w:rPr>
          <w:rFonts w:ascii="Times New Roman" w:hAnsi="Times New Roman" w:eastAsia="Times New Roman" w:cs="Times New Roman"/>
        </w:rPr>
        <w:t>«Ин шаҳодати якдилонаи воизон ва нашрияҳои Омадани Дуюм буд, вақте ки бар “имони аслӣ” истода буданд, ки нашри ҷадвал иҷрои Ҳабаққуқ 2:2, 3 мебошад. Агар ҷадвал мавзӯи нубувват буд (ва онҳое ки инро инкор мекунанд, аз имони аслӣ дур мешаванд), пас аз ин бармеояд, ки соли 457 то милод ҳамон соле буд, ки аз он бояд 2300 рӯз ҳисоб карда мешуд. Зарур буд, ки 1843 аввалин вақти нашршуда бошад, то ки “рӯъё” “таъхир кунад”, ё то ки замони таъхире вуҷуд дошта бошад, ки дар он гурӯҳи бокирагон мебоист дар мавзӯи бузурги вақт ба хоболудӣ ва хоб фурӯ раванд, андаке пеш аз он ки бо Нидои Нисфишаб бедор карда шаванд».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Адвентистони Рӯзи Ҳафтумии Лаодикия — Рақами чорум</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