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Лоодиқияи Адвентистони рӯзи ҳафтум — Рақами сиюм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Шумораи сӣ</w:t>
      </w:r>
    </w:p>
    <w:p>
      <w:pPr>
        <w:pStyle w:val="ArticleBody"/>
        <w:jc w:val="left"/>
      </w:pPr>
      <w:r>
        <w:rPr>
          <w:rFonts w:ascii="Times New Roman" w:hAnsi="Times New Roman" w:eastAsia="Times New Roman" w:cs="Times New Roman"/>
        </w:rPr>
        <w:t>Иҷроёбии Масеҳиёна дар китоби Матто шомили аломати роҳи замони поён, аломати роҳи расман шакл гирифтани паём, ва ду шоҳиди аломати роҳи 9/11 мебошанд: яке шоҳиди паёми дохилӣ ба Лаодикия, ва дигаре паёми хориҷии терроризми Ислом. Мувофиқ аст, ки аломати роҳи 9/11 тавассути дуто аз дувоздаҳ иҷроёбии Масеҳиёна дар Матто муаррифӣ гардад, зеро 9/11 паёми фариштаи дуюмро дар бар мегирад, ки дар он ҳамеша дучандшавӣ вуҷуд дорад. Марги 18 июли соли 2020 панҷумин аломати роҳе буд, ки мо баррасӣ кардем; сипас овоз дар биёбон дар моҳи июли 2023 шашум буд, ва эҳёи соли 2024 ҳафтумин. Иҷроёбии ҳаштуми Масеҳиёна Нидои Нимашаб аст.</w:t>
      </w:r>
    </w:p>
    <w:p>
      <w:pPr>
        <w:pStyle w:val="ArticleHeading"/>
        <w:jc w:val="left"/>
      </w:pPr>
      <w:r>
        <w:rPr>
          <w:rFonts w:ascii="Arial" w:hAnsi="Arial" w:eastAsia="Arial" w:cs="Arial"/>
        </w:rPr>
        <w:t>Аломати ҳаштуми Масеҳӣ — Нидои нисфи шаб аст</w:t>
      </w:r>
    </w:p>
    <w:p>
      <w:pPr>
        <w:pStyle w:val="ArticleScripture"/>
        <w:jc w:val="left"/>
      </w:pPr>
      <w:r>
        <w:rPr>
          <w:rFonts w:ascii="Times New Roman" w:hAnsi="Times New Roman" w:eastAsia="Times New Roman" w:cs="Times New Roman"/>
        </w:rPr>
        <w:t>Ҳамаи ин ба амал омад, то он чи ба воситаи пайғамбар гуфта шуда буд, ба ҷо оварда шавад, ки мегӯяд: Ба духтари Сион бигӯед: инак, Подшоҳи ту назди ту меояд, ҳалим, ва бар харе савор, ва бар курраи хар, яъне бачаи хар. Матто 21:4, 5.</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Бағоят шодмонӣ намо, эй духтари Сион; нидои шодӣ барор, эй духтари Ерусалим: инак, Подшоҳи ту назди ту меояд; Ӯ одил аст ва наҷот меоварад; фурӯтан аст ва бар харе савор аст, ва бар курраи хар, бачаи хар. Закарё 9:9.</w:t>
      </w:r>
    </w:p>
    <w:p>
      <w:pPr>
        <w:pStyle w:val="ArticleScripture"/>
        <w:jc w:val="left"/>
      </w:pPr>
      <w:r>
        <w:rPr>
          <w:rFonts w:ascii="Times New Roman" w:hAnsi="Times New Roman" w:eastAsia="Times New Roman" w:cs="Times New Roman"/>
        </w:rPr>
        <w:t>«Панҷсад сол пеш аз ин, Худованд ба воситаи пайғамбар Закариё эълон намуда буд: “Ай духтари Сион, бағоят шодӣ намо; ай духтари Уршалим, бонг бизан. Инак, Подшоҳи ту назди ту меояд. Ӯ одил аст ва наҷот дорад; фурӯтан аст ва бар харе, бар курраи хари модина, савор меояд.” [Закариё 9:9.] Агар шогирдон дарк карда буданд, ки Масеҳ ба сӯи доварӣ ва ба марг меравад, онҳо наметавонистанд ин пешгӯиро ба анҷом расонанд.»</w:t>
      </w:r>
    </w:p>
    <w:p>
      <w:pPr>
        <w:pStyle w:val="ArticleScripture"/>
        <w:jc w:val="left"/>
      </w:pPr>
      <w:r>
        <w:rPr>
          <w:rFonts w:ascii="Times New Roman" w:hAnsi="Times New Roman" w:eastAsia="Times New Roman" w:cs="Times New Roman"/>
        </w:rPr>
        <w:t>«Ба ҳамин монанд, Миллер ва ҳамкорони ӯ пешгӯиро ба иҷро расониданд ва паёмеро эълон карданд, ки илҳом пешакӣ хабар дода буд, ки бояд ба ҷаҳон дода шавад, аммо онҳо наметавонистанд онро эълон кунанд, агар пешгӯиҳоеро, ки ба ноумедии онҳо ишора мекарданд ва паёми дигареро пешкаш менамуданд, ки бояд пеш аз омадани Худованд ба ҳамаи халқҳо мавъиза карда шавад, ба таври комил мефаҳмиданд. Паёмҳои фариштаи якум ва дуюм дар вақти муносиб дода шуданд ва он кореро ба анҷом расониданд, ки Худо қасд дошт ба воситаи онҳо ба анҷом расонад». Муборизаи Бузург, 405.</w:t>
      </w:r>
    </w:p>
    <w:p>
      <w:pPr>
        <w:pStyle w:val="ArticleBody"/>
        <w:jc w:val="left"/>
      </w:pPr>
      <w:r>
        <w:rPr>
          <w:rFonts w:ascii="Times New Roman" w:hAnsi="Times New Roman" w:eastAsia="Times New Roman" w:cs="Times New Roman"/>
        </w:rPr>
        <w:t>Нодуруст фаҳмидани Каломи нубувватии Худо бо таърихи вуруди зафармандонаи Масеҳ алоқаманд буд, ҳамчунин бо таърихи мувозии эълони паёми Нидои Нимашаб дар соли 1844. Аз саду чилу чаҳор ҳазор талаб карда мешавад, ки «нубувватҳое, ки ноумедии онҳоро нишон медиҳанд», дарк намоянд. Ба Юҳанно дар Ваҳй боби даҳ пешакӣ гуфта мешавад, ки паёми китоби кӯчак, ки мебоист дар даҳони ӯ ширин бошад, талх хоҳад шуд.</w:t>
      </w:r>
    </w:p>
    <w:p>
      <w:pPr>
        <w:pStyle w:val="ArticleScripture"/>
        <w:jc w:val="left"/>
      </w:pPr>
      <w:r>
        <w:rPr>
          <w:rFonts w:ascii="Times New Roman" w:hAnsi="Times New Roman" w:eastAsia="Times New Roman" w:cs="Times New Roman"/>
        </w:rPr>
        <w:t>«Мо барои оянда аз ҳеҷ чиз тарсе надорем, магар ин ки роҳеро, ки Худованд моро ба он роҳнамоӣ кардааст, ва таълими Ӯро дар таърихи гузаштаи худ фаромӯш кунем». Life Sketches, 196.</w:t>
      </w:r>
    </w:p>
    <w:p>
      <w:pPr>
        <w:pStyle w:val="ArticleBody"/>
        <w:jc w:val="left"/>
      </w:pPr>
      <w:r>
        <w:rPr>
          <w:rFonts w:ascii="Times New Roman" w:hAnsi="Times New Roman" w:eastAsia="Times New Roman" w:cs="Times New Roman"/>
        </w:rPr>
        <w:t>«Роҳнамоии Худованд» дар гузашта, дар миёни дигар аъмоли иноятомези Ӯ, ба шакли он муаррифӣ мешавад, ки дасти Ӯ иштибоҳеро дар рақамҳо пӯшонид, зеро барои миллериён беҳтар набуд, ки ноумедии худро пешакӣ дарк кунанд, ҳамчунон ки барои шогирдон низ беҳтар набуд, ки ҳамаи унсурҳои ноумедии худро назди салиб бифаҳманд. Аммо таърихи эълони Нидои Нимашаб ҳамчун худи он нур шинохта мешавад, ки ба осмон роҳ мебарад, ва ин дар нахустин рӯъёи Эллен Уайт зикр шудааст. Яксаду чиҳилу чор ҳазор бояд ноумедиҳои шогирдон ва миллериёнро дарк намоянд. Рад кардани он нур маънои аз роҳ афтоданро дорад.</w:t>
      </w:r>
    </w:p>
    <w:p>
      <w:pPr>
        <w:pStyle w:val="ArticleScripture"/>
        <w:jc w:val="left"/>
      </w:pPr>
      <w:r>
        <w:rPr>
          <w:rFonts w:ascii="Times New Roman" w:hAnsi="Times New Roman" w:eastAsia="Times New Roman" w:cs="Times New Roman"/>
        </w:rPr>
        <w:t>«Дар оғози роҳ дар паси онҳо нури дурахшоне барпо шуда буд, ки фаришта ба ман гуфт, он “нидои нисфи шаб” аст. Ин нур дар тамоми дарозои роҳ медурахшид ва барои пойҳои онҳо рӯшноӣ медод, то ки пешпо нахӯранд.</w:t>
      </w:r>
    </w:p>
    <w:p>
      <w:pPr>
        <w:pStyle w:val="ArticleScripture"/>
        <w:jc w:val="left"/>
      </w:pPr>
      <w:r>
        <w:rPr>
          <w:rFonts w:ascii="Times New Roman" w:hAnsi="Times New Roman" w:eastAsia="Times New Roman" w:cs="Times New Roman"/>
        </w:rPr>
        <w:t>«Агар онҳо чашмони худро бар Исо, ки рост дар пеши онҳо буд ва онҳоро ба шаҳр роҳнамоӣ мекард, устувор нигоҳ медоштанд, онҳо дар амон буданд. Аммо дере нагузашта баъзеҳо хаста шуданд ва гуфтанд, ки шаҳр бисёр дур аст, ва онҳо умед доштанд, ки пеш аз ин ба он дохил шуда бошанд. Он гоҳ Исо онҳоро бо боло бардоштани дасти рости ҷалолманди Худ қавидил месохт, ва аз дасти Ӯ нуре падид меомад, ки бар гурӯҳи интизорони омадани Масеҳ мавҷ мезад, ва онҳо нидо мекарданд: “Аллилуё!” Дигарон бошад, бемулоҳиза нури пушти сарашонро инкор карданд ва гуфтанд, ки онҳоро то ин ҷо Худо роҳнамоӣ накардааст. Нури пушти сарашон хомӯш шуд ва пойҳои онҳоро дар торикии комил гузошт, ва онҳо пешпо хӯрданд ва нишонаро ва Исоро аз назар гум карданд, ва аз роҳ ба поён, ба ҷаҳони торик ва шарири зери по афтоданд». Christian Experience and Teachings of Ellen G. White, 57.</w:t>
      </w:r>
    </w:p>
    <w:p>
      <w:pPr>
        <w:pStyle w:val="ArticleBody"/>
        <w:jc w:val="left"/>
      </w:pPr>
      <w:r>
        <w:rPr>
          <w:rFonts w:ascii="Times New Roman" w:hAnsi="Times New Roman" w:eastAsia="Times New Roman" w:cs="Times New Roman"/>
        </w:rPr>
        <w:t>Нишонаи ҳаштуми роҳ «Нидои нисфи шаб» аст, чунон ки онро вуруди зафармандонаи Масеҳ ба Ерусалим тимсол мекунад.</w:t>
      </w:r>
    </w:p>
    <w:p>
      <w:pPr>
        <w:pStyle w:val="ArticleScripture"/>
        <w:jc w:val="left"/>
      </w:pPr>
      <w:r>
        <w:rPr>
          <w:rFonts w:ascii="Times New Roman" w:hAnsi="Times New Roman" w:eastAsia="Times New Roman" w:cs="Times New Roman"/>
        </w:rPr>
        <w:t>«Нидои нисфишабӣ на он қадар ба воситаи далелҳо паҳн гардид, ҳарчанд ки исботи Навиштаҷот равшан ва қатъӣ буд. Бо он қувваи барангезандае ҳамроҳ буд, ки ҷонро ба ҳаракат меовард. На шакке буд, на пурсише. Ҳангоми вуруди зафармандонаи Масеҳ ба Ерусалим, мардумоне ки аз ҳамаи гӯшаҳои сарзамин барои нигоҳ доштани ид ҷамъ омада буданд, ба Кӯҳи Зайтун шитофтанд, ва чун ба издиҳоме ки Исоро ҳамроҳӣ мекард, ҳамроҳ шуданд, аз илҳоми он лаҳза таъсир пазируфтанд ва ба афзудани нидо ёрӣ расониданд: “Муборак аст Он ки ба исми Худованд меояд!” [Матто 21:9.] Ба ҳамин монанд, беимононе низ, ки ба маҷлисҳои адвентистӣ мешитофтанд — баъзе аз рӯйи кунҷковӣ, баъзе танҳо барои тамасхур, — қувваи мутақоидсозеро, ки паёми “Инак, Домод меояд!”-ро ҳамроҳӣ мекард, эҳсос менамуданд». Рӯҳи Нубувват, ҷилди 4, 250, 251.</w:t>
      </w:r>
    </w:p>
    <w:p>
      <w:pPr>
        <w:pStyle w:val="ArticleBody"/>
        <w:jc w:val="left"/>
      </w:pPr>
      <w:r>
        <w:rPr>
          <w:rFonts w:ascii="Times New Roman" w:hAnsi="Times New Roman" w:eastAsia="Times New Roman" w:cs="Times New Roman"/>
        </w:rPr>
        <w:t>Дар рӯзҳои охир бокираи хирадманд будан, аз рӯйи зарурати нубувватӣ, чунин тақозо мекард, ки он бокираҳои хирадманд ноумедиро аз сар гузаронанд, ки он, дар навбати худ, давраи таъхири масалро фаро меорад. Бе таҷрибаи давраи таъхир, шумо на бокираи хирадманд ҳастед ва на бокираи ҷоҳил.</w:t>
      </w:r>
    </w:p>
    <w:p>
      <w:pPr>
        <w:pStyle w:val="ArticleScripture"/>
        <w:jc w:val="left"/>
      </w:pPr>
      <w:r>
        <w:rPr>
          <w:rFonts w:ascii="Times New Roman" w:hAnsi="Times New Roman" w:eastAsia="Times New Roman" w:cs="Times New Roman"/>
        </w:rPr>
        <w:t>«Масали даҳ бокираи Матто 25 низ таҷрибаи халқи адвентистиро тасвир мекунад». «Муборизаи бузург», 393.</w:t>
      </w:r>
    </w:p>
    <w:p>
      <w:pPr>
        <w:pStyle w:val="ArticleBody"/>
        <w:jc w:val="left"/>
      </w:pPr>
      <w:r>
        <w:rPr>
          <w:rFonts w:ascii="Times New Roman" w:hAnsi="Times New Roman" w:eastAsia="Times New Roman" w:cs="Times New Roman"/>
        </w:rPr>
        <w:t>Ба ҳар ҳол, бокирагони хирадманди рӯзҳои охир бояд ноумедиееро таҷриба кунанд, ки ба 19 апрели соли 1844 монанд бошад, зеро таҷрибаи масал ҳамон таҷрибаи яксаду чилу чаҳор ҳазор аст, ки Юҳанно дар Ваҳй онҳоро ҳамчун бокирагон муаррифӣ мекунад.</w:t>
      </w:r>
    </w:p>
    <w:p>
      <w:pPr>
        <w:pStyle w:val="ArticleScripture"/>
        <w:jc w:val="left"/>
      </w:pPr>
      <w:r>
        <w:rPr>
          <w:rFonts w:ascii="Times New Roman" w:hAnsi="Times New Roman" w:eastAsia="Times New Roman" w:cs="Times New Roman"/>
        </w:rPr>
        <w:t>Инҳоянд онҳое ки бо занон наолуда шудаанд; зеро ки онҳо бокирагонанд. Инҳоянд онҳое ки ба ҳар ҷо ки Барра биравад, аз паси Ӯ мераванд. Инҳо аз миёни одамон харида шуда, барои Худо ва барои Барра навбариҳо гардидаанд. Ваҳй 14:4.</w:t>
      </w:r>
    </w:p>
    <w:p>
      <w:pPr>
        <w:pStyle w:val="ArticleBody"/>
        <w:jc w:val="left"/>
      </w:pPr>
      <w:r>
        <w:rPr>
          <w:rFonts w:ascii="Times New Roman" w:hAnsi="Times New Roman" w:eastAsia="Times New Roman" w:cs="Times New Roman"/>
        </w:rPr>
        <w:t>Чанд тамсилҳои Масеҳ бевосита ва махсусан ҳамчун ба ҳарфи ҳарф иҷрошуда муайян гардидаанд? Ҳар як тамсил ба ҳарфи ҳарф иҷро хоҳад шуд, аммо тамсили даҳ бокира махсусан ҳамчун тамсиле баён шудааст, ки дар гузашта ва оянда «ба ҳарфи ҳарф» иҷро мегардад. Он бо фариштаи сеюм муқоиса карда мешавад, ки аз соли 1844 ба ин сӯ то замоне ки Микоил бархезад ва муҳлати имтиҳони инсон баста шавад, бояд ҳақиқати ҳозира боқӣ монад.</w:t>
      </w:r>
    </w:p>
    <w:p>
      <w:pPr>
        <w:pStyle w:val="ArticleScripture"/>
        <w:jc w:val="left"/>
      </w:pPr>
      <w:r>
        <w:rPr>
          <w:rFonts w:ascii="Times New Roman" w:hAnsi="Times New Roman" w:eastAsia="Times New Roman" w:cs="Times New Roman"/>
        </w:rPr>
        <w:t>«Манро зуд-зуд ба масали даҳ бокира ишора мекунанд, ки панҷ тани онҳо ҳушманд буданд ва панҷ тан нодон. Ин масал то ҳарфи охир иҷро шудааст ва иҷро хоҳад шуд, зеро он ба ҳамин замон татбиқи махсус дорад ва, монанди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То охири замон, масали даҳ бокира ҳақиқати ҳозира аст, ва Нидои Нимашаб боз то ба ҳарфи охирин иҷро хоҳад шуд.</w:t>
      </w:r>
    </w:p>
    <w:p>
      <w:pPr>
        <w:pStyle w:val="ArticleScripture"/>
        <w:jc w:val="left"/>
      </w:pPr>
      <w:r>
        <w:rPr>
          <w:rFonts w:ascii="Times New Roman" w:hAnsi="Times New Roman" w:eastAsia="Times New Roman" w:cs="Times New Roman"/>
        </w:rPr>
        <w:t>«Ҷаҳоне ҳаст, ки дар шарорат, дар фиреб ва гумроҳӣ, дар худи сояи марг хобидааст,—хуфта, хуфта. Кӣ дарди ҷонро ҳис мекунад, то онҳоро бедор созад? Кадом овоз метавонад ба онҳо расад? Зеҳни ман ба оянда бурда шуд, ба он замоне ки ишора дода хоҳад шуд: “Инак, Домод меояд; берун оед, то Ӯро пешвоз гиред.” Аммо баъзеҳо гирифтани равғанро барои пур кардани чароғҳои худ ба таъхир хоҳанд андохт, ва хеле дер хоҳанд фаҳмид, ки хислат, ки бо равған тасвир шудааст, интиқолпазир нест.» Review and Herald, February 11, 1896.</w:t>
      </w:r>
    </w:p>
    <w:p>
      <w:pPr>
        <w:pStyle w:val="ArticleBody"/>
        <w:jc w:val="left"/>
      </w:pPr>
      <w:r>
        <w:rPr>
          <w:rFonts w:ascii="Times New Roman" w:hAnsi="Times New Roman" w:eastAsia="Times New Roman" w:cs="Times New Roman"/>
        </w:rPr>
        <w:t>Фарёди нисфи шаб нишонаи навбатӣ дар уфуқи ҳаракати саду чилу чор ҳазор аст. Он нишона бо таъқиботе ҳамроҳ аст, ки пеш аз қонуни якшанбе бар зидди аминон оғоз меёбад. Он таъқибот ҳам берунӣ аст ва ҳам дохилӣ, ва таъқиботи дохилӣ ду рамзи ҷудогона дарбар мегирад. Яке аз он рамзҳо Яҳудо аст, дигаре Шӯрои олии яҳудӣ.</w:t>
      </w:r>
    </w:p>
    <w:p>
      <w:pPr>
        <w:pStyle w:val="ArticleHeading"/>
        <w:jc w:val="left"/>
      </w:pPr>
      <w:r>
        <w:rPr>
          <w:rFonts w:ascii="Arial" w:hAnsi="Arial" w:eastAsia="Arial" w:cs="Arial"/>
        </w:rPr>
        <w:t>Нишонаи нӯҳуми Масеҳӣ хиёнат ба ивази 30 порчаи нуқра мебошад</w:t>
      </w:r>
    </w:p>
    <w:p>
      <w:pPr>
        <w:pStyle w:val="ArticleScripture"/>
        <w:jc w:val="left"/>
      </w:pPr>
      <w:r>
        <w:rPr>
          <w:rFonts w:ascii="Times New Roman" w:hAnsi="Times New Roman" w:eastAsia="Times New Roman" w:cs="Times New Roman"/>
        </w:rPr>
        <w:t>Он гоҳ он чи ба воситаи Ирмиёи набӣ гуфта шуда буд, ба амал омад, ки мегӯяд: «Ва сӣ порчаи нуқраро гирифтанд, ки нархи Ӯ буд, Он ки фарзандони Исроил Ӯро ба ин арзёбӣ карда буданд; ва онҳоро барои киштзори кӯзагар доданд, чунон ки Худованд ба ман амр фармуда буд». Матто 27:9, 10.</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Ва ман ба онҳо гуфтам: «Агар дар назари шумо некӯ бошад, музди маро ба ман бидиҳед; ва агар не, бозистед». Пас онҳо барои музди ман сӣ порчаи нуқра баркашиданд. Ва Худованд ба ман гуфт: «Онро ба кулолгар бияндоз: ин ҳамон баҳои гаронбаҳое аст, ки ман назди онҳо ба он арзёбӣ шудам». Ва ман он сӣ порчаи нуқраро гирифта, дар хонаи Худованд ба кулолгар андохтам. Закарё 11:12, 13.</w:t>
      </w:r>
    </w:p>
    <w:p>
      <w:pPr>
        <w:pStyle w:val="ArticleBody"/>
        <w:jc w:val="left"/>
      </w:pPr>
      <w:r>
        <w:rPr>
          <w:rFonts w:ascii="Times New Roman" w:hAnsi="Times New Roman" w:eastAsia="Times New Roman" w:cs="Times New Roman"/>
        </w:rPr>
        <w:t>Хиёнати Яҳудо хиёнати коҳинони қалбакиро ифода мекунад, зеро шумораи 30 синни коҳинонро ифода менамояд. Коҳинон, ки ҳамчунин левизодагонанд, аз ҷониби Пайки Аҳд мисли тилло ва нуқра пок карда мешаванд. Сӣ порчаи нуқраи Яҳудо поксозии коҳинони бардурӯғро дар қонуни якшанбе ифода мекунад; гарчанде ки Яҳудо андаке пеш аз салиб мурд, боз ҳам ҳамон рӯз буд. Яҳудо рамзи Шӯрои Синҳедрин нест; ӯ рамзи касест, ки гумон мерафт дар миёни шогирдони Масеҳ бошад.</w:t>
      </w:r>
    </w:p>
    <w:p>
      <w:pPr>
        <w:pStyle w:val="ArticleBody"/>
        <w:jc w:val="left"/>
      </w:pPr>
      <w:r>
        <w:rPr>
          <w:rFonts w:ascii="Times New Roman" w:hAnsi="Times New Roman" w:eastAsia="Times New Roman" w:cs="Times New Roman"/>
        </w:rPr>
        <w:t>Ҳамчун шогирди Масеҳ, шумо шогирди тадҳини Исо будед. Тадҳин дар вақти таъмиди Ӯ номи Исоро ба Исо Масеҳ табдил дод, зеро Масеҳ маъно дорад — Он Тадҳиншуда. Пас номи Ӯ дигар шуд, зеро Ӯ он гоҳ мебоист аҳдро бо бисёриҳо барои як ҳафта тасдиқ намояд, ва яке аз рамзҳои аслии муносибати аҳдӣ тағйири ном аст. Исо дар вақти таъмиди Худ бо қудрат тадҳин карда шуд. Шогирди Масеҳ будан маънои онро дошт, ки шумо шогирди таъмиди Ӯ будед. Маҳз дар вақти таъмиди Ӯ буд, ки Ӯ бо қудрат тадҳин карда шуд. Изҳороти Петрус дар Матто 16:18 дар ҷаҳони илоҳиётии масеҳӣ бо номи «Эътирофи Масеҳӣ» маъруф аст. Ин яке аз мавзӯъҳои бузурги баҳс дар миёни илоҳиётшиносон ва донишмандон аст. Одатан, баҳси илоҳиётшиносон ва донишмандон чизеро муайян мекунад, ки аҳаммияте надорад, ё шояд аҳаммияти андаке дорад, аммо нукта боқӣ мемонад, ки масеҳият дарк мекунад: вақте ки Исо тадҳин карда шуд, Ӯ он гоҳ Масеҳ гардид.</w:t>
      </w:r>
    </w:p>
    <w:p>
      <w:pPr>
        <w:pStyle w:val="ArticleScripture"/>
        <w:jc w:val="left"/>
      </w:pPr>
      <w:r>
        <w:rPr>
          <w:rFonts w:ascii="Times New Roman" w:hAnsi="Times New Roman" w:eastAsia="Times New Roman" w:cs="Times New Roman"/>
        </w:rPr>
        <w:t>Ӯ ба онҳо мегӯяд: «Лекин шумо Маро кӣ мегӯед?» Ва Шимъӯни Петрус дар ҷавоб гуфт: «Ту Масеҳ, Писари Худои Ҳаёт ҳастӣ». Матто 16:15, 16.</w:t>
      </w:r>
    </w:p>
    <w:p>
      <w:pPr>
        <w:pStyle w:val="ArticleBody"/>
        <w:jc w:val="left"/>
      </w:pPr>
      <w:r>
        <w:rPr>
          <w:rFonts w:ascii="Times New Roman" w:hAnsi="Times New Roman" w:eastAsia="Times New Roman" w:cs="Times New Roman"/>
        </w:rPr>
        <w:t>Номи аслии Петрус худи ҳамон ҳақиқатро ифода мекард, зеро Шимъӯн Барйӯно маънои «касе ки паёми кабӯтарро мешунавад»-ро дорад, ки он паёми таъмиди Ӯ буд. Таъмиди Ӯ бо 9/11 мутобиқат мекунад, ва Яҳудо намояндаи онҳост, ки дар ягон марҳила эътироф кардаанд, ки 9/11-ро мефаҳманд, аммо дар ҷараёни роҳ гумроҳ мешаванд. Яҳудо рамзи Шӯрои Олист нест, зеро онҳо калисои Лаодикиягии Адвентистони Рӯзи Ҳафтумро намояндагӣ мекунанд. Яҳудо барои Шӯрои Олӣ шаҳодат фароҳам овард, аммо рамзшиносии исёни Шӯрои Олӣ аз исёни Яҳудо фарқ мекунад. Исёни Шӯрои Олӣ дар хоби зерин баён шудааст.</w:t>
      </w:r>
    </w:p>
    <w:p>
      <w:pPr>
        <w:pStyle w:val="ArticleScripture"/>
        <w:jc w:val="left"/>
      </w:pPr>
      <w:r>
        <w:rPr>
          <w:rFonts w:ascii="Times New Roman" w:hAnsi="Times New Roman" w:eastAsia="Times New Roman" w:cs="Times New Roman"/>
        </w:rPr>
        <w:t>«Навиштаҳоямро ҷамъ овардам, ва мо ба сафар оғоз намудем. Дар роҳ мо дар Оранҷ ду ҷамъомад баргузор кардем ва далеле доштем, ки калисо манфиат ёфта, рӯҳбаланд гардидааст. Худи мо низ ба василаи Рӯҳи Худованд тароват ёфтем. Он шаб хоб дидам, ки дар Батл-Крик ҳастам ва аз шишаи паҳлӯии назди дар ба берун нигоҳ карда, гурӯҳеро дидам, ки ду-ду ба сӯи хона боло меомаданд. Онҳо сахтҷидду қатъӣ менамуданд. Ман онҳоро хуб мешинохтам ва рӯй гардондам, то дари меҳмонхонаро кушода, онҳоро қабул намоям, вале фикр кардам, ки боз як бори дигар нигоҳ кунам. Манзара дигар шуда буд. Акнун он гурӯҳ намуди як маросими католикиро дошт. Яке дар дасташ салиб дошт, дигаре қамиш. Ва ҳангоме ки онҳо наздик мешуданд, он касе ки қамиш дошт, гирди хонаро доира кашида, се бор гуфт: “Ин хона мамнӯъ эълон шудааст. Амвол бояд мусодира карда шавад. Онҳо бар зидди тартиботи муқаддаси мо сухан гуфтаанд.” Ваҳшат маро фаро гирифт, ва ман аз миёни хона давида, аз дари шимолӣ берун шудам ва худро дар миёни гурӯҳе ёфтам, ки баъзеи онҳоро мешинохтам, аммо аз тарси он ки фош шавам, ҷуръат намекардам ба онҳо як сухан ҳам бигӯям. Кӯшиш мекардам ҷойи хилватеро пайдо кунам, ки дар он ҷо битавонам гиря ва дуо кунам, бе он ки ҳар куҷо рӯй гардонам, ба чашмони кунҷкову пурэҳсоси дигарон дучор оям. Пайваста такрор мекардам: “Кош фақат инро мефаҳмидам! Кош онҳо ба ман мегуфтанд, ки ман чӣ гуфтаам ё чӣ кардаам!”»</w:t>
      </w:r>
    </w:p>
    <w:p>
      <w:pPr>
        <w:pStyle w:val="ArticleScripture"/>
        <w:jc w:val="left"/>
      </w:pPr>
      <w:r>
        <w:rPr>
          <w:rFonts w:ascii="Times New Roman" w:hAnsi="Times New Roman" w:eastAsia="Times New Roman" w:cs="Times New Roman"/>
        </w:rPr>
        <w:t>«Вақте ки дидам, ки дороии моро мусодира мекунанд, бисёр гиристам ва дуо гуфтам. Кӯшиш кардам, ки аз нигоҳҳои атрофиён ҳамдардӣ ё дилсӯзиро нисбат ба худ бихонам, ва чеҳраҳои чанд нафареро мушоҳида намудам, ки гумон мекардам, агар аз он наметарсиданд, ки дигарон онҳоро мебинанд, бо ман сухан мегуфтанд ва маро тасаллӣ медоданд. Як бор кӯшиш кардам, ки аз миёни издиҳом бигурезам, вале чун дидам, ки маро назорат мекунанд, нияти худро пинҳон доштам. Ба овози баланд гиря кардан гирифтам ва гуфтам: “Кош фақат ба ман мегуфтанд, ки ман чӣ кор кардаам ё чӣ гуфтаам!” Шавҳари ман, ки дар ҳамон ҳуҷра бар рӯи бистаре хобида буд, гиряи баланди маро шунид ва маро бедор кард. Болишти ман аз ашк тар шуда буд, ва андуҳи вазнини рӯҳӣ бар ман ҳукмфармо буд». Testimonies, volume 1, 577, 578.</w:t>
      </w:r>
    </w:p>
    <w:p>
      <w:pPr>
        <w:pStyle w:val="ArticleBody"/>
        <w:jc w:val="left"/>
      </w:pPr>
      <w:r>
        <w:rPr>
          <w:rFonts w:ascii="Times New Roman" w:hAnsi="Times New Roman" w:eastAsia="Times New Roman" w:cs="Times New Roman"/>
        </w:rPr>
        <w:t>Татбиқи он асл, ки пайғамбарон бештар дар бораи айёми охир сухан мегӯянд, на дар бораи рӯзҳое ки худ дар онҳо мезистанд, барои роҳбарони калисои Адвентистони рӯзи ҳафтум саволи бисёр ҷиддӣ ба миён меорад. Хоҳар Уайт «навиштаҳои» худро «ҷамъ кард» ва сафари бозгашт ба Батл-Крикро оғоз намуд. Батл-Крик он замон қалби кор буд, чунон ки имрӯз Такома Парк аст, ё Ерусалим дар айёми Масеҳ. Ӯ навиштаҳои худро барои сафар ҷамъ кард, баъд аз он ки муборизаеро, ки дар бораи навиштаҳояш аз сар мегузаронд, баён намуд. Мазмуни хоби ӯ дар бораи навиштаҳояш аст. Ин мубориза дар шаҳраки Райт ба вуқӯъ пайваст.</w:t>
      </w:r>
    </w:p>
    <w:p>
      <w:pPr>
        <w:pStyle w:val="ArticleScripture"/>
        <w:jc w:val="left"/>
      </w:pPr>
      <w:r>
        <w:rPr>
          <w:rFonts w:ascii="Times New Roman" w:hAnsi="Times New Roman" w:eastAsia="Times New Roman" w:cs="Times New Roman"/>
        </w:rPr>
        <w:t>«Ҳангоме ки дар Райт будем, мо дастнависи маро барои шумораи 11 ба идораи нашр фиристода будем, ва ман қариб ҳар лаҳзае, ки берун аз маҷлис будам, дар навишта баровардани мавод барои шумораи 12 беҳтар мешудам. Қувваҳои ман, ҳам ҷисмонӣ ва ҳам зеҳнӣ, ҳангоми меҳнат барои калисо дар Райт сахт фарсуда шуда буданд. Ман ҳис мекардам, ки бояд истироҳат намоям, аммо ҳеҷ фурсати сабукие дида наметавонистам. Ман ҳар ҳафта чанд бор ба мардум суханронӣ мекардам ва саҳифаҳои зиёде аз шаҳодатҳои шахсӣ менавиштам. Бори ҷонҳо бар дӯши ман буд, ва масъулиятҳое, ки эҳсос мекардам, чунон бузург буданд, ки ҳар шаб фақат чанд соат хоб ба даст оварда метавонистам.»</w:t>
      </w:r>
    </w:p>
    <w:p>
      <w:pPr>
        <w:pStyle w:val="ArticleScripture"/>
        <w:jc w:val="left"/>
      </w:pPr>
      <w:r>
        <w:rPr>
          <w:rFonts w:ascii="Times New Roman" w:hAnsi="Times New Roman" w:eastAsia="Times New Roman" w:cs="Times New Roman"/>
        </w:rPr>
        <w:t>«Дар ҳоле ки ман ба ҳамин тарз дар сухан гуфтан ва навиштан меҳнат мекардам, аз Батл-Крик номаҳое бо хусусияти рӯҳафтодакунанда гирифтам. Чун онҳоро хондам, рӯҳам ба андӯҳе тасвирнопазир фурӯ рафт, то ба ҳадди азоби ҷон, ки гӯё барои муддати кӯтоҳ нерӯҳои ҳаётии маро фалаҷ месохт. Се шаб ман қариб тамоман хоб накардам. Андешаҳои ман ошуфта ва саргардон буданд. Ман эҳсосоти худро, то ҷое ки метавонистам, аз шавҳарам ва аз он хонаводаи ҳамдарде, ки назди онҳо будем, пинҳон доштам. Ҳеҷ кас аз ранҷу бори рӯҳии ман огоҳ набуд, ҳангоме ки ман бо он хонавода дар ибодати саҳаргоҳӣ ва шомгоҳӣ ҳамроҳ мешудам ва мекӯшидам бори худро бар дӯши Он Бардорандаи Бузурги Борҳо вогузорам. Аммо илтиҷоҳои ман аз диле бармеомаданд, ки аз шиддати андӯҳ фишурда шуда буд, ва дуоҳои ман ба сабаби ғами идоранашаванда шикаста ва пароканда буданд. Хун ба мағзи сарам мешитофт ва бисёр вақт сабаб мешуд, ки ман меларзидам ва қариб меафтодам. Аз биниам зуд-зуд хун мерафт, хусусан баъд аз он ки барои навиштан кӯшиш мекардам. Ман маҷбур шудам навиштанро канор гузорам, вале наметавонистам бори изтироб ва масъулиятеро, ки бар ман буд, аз худ дур созам, зеро дарк мекардам, ки барои дигарон шаҳодатҳо дорам, ки наметавонистам онҳоро ба онҳо пешниҳод намоям.»</w:t>
      </w:r>
    </w:p>
    <w:p>
      <w:pPr>
        <w:pStyle w:val="ArticleScripture"/>
        <w:jc w:val="left"/>
      </w:pPr>
      <w:r>
        <w:rPr>
          <w:rFonts w:ascii="Times New Roman" w:hAnsi="Times New Roman" w:eastAsia="Times New Roman" w:cs="Times New Roman"/>
        </w:rPr>
        <w:t>«Ман боз як нома гирифтам, ки дар он хабар медоданд, ки нашри рақами 11-ро то он вақт ба таъхир андохтан беҳтар шумурда шудааст, ки ман он чиро, ки ба ман дар бораи Институти Тандурустӣ нишон дода шуда буд, ба риштаҳои навишт дарорам; зеро касоне ки масъули он муассиса буданд, ба василаҳо сахт ниёз доштанд ва барои он ки бародарон ба ҳаракат оварда шаванд, ба таъсири шаҳодати ман муҳтоҷ буданд. Пас, ман қисме аз он чиро, ки ба ман дар бораи Институт нишон дода шуда буд, навишта баровардам, вале натавонистам тамоми мавзӯъро ба анҷом расонам, зеро хун ба мағзи сар фишор меовард. Агар ман фикр мекардам, ки рақами 12 ин қадар дер ба таъхир меафтад, ҳеҷ гоҳ он қисми матлабро, ки дар рақами 11 ҷой дошт, намефиристодам. Ман гумон доштам, ки баъд аз чанд рӯзи истироҳат боз метавонам навиштани худро аз сар гирам. Аммо, ба андӯҳи бузурги худ, дарёфтам, ки ҳолати мағзи сарам навиштанро барои ман ғайриимкон мегардонад. Фикри навиштани шаҳодатҳо, хоҳ умумӣ ва хоҳ шахсӣ, яксара канор гузошта шуд, ва ман пайваста дар изтироб будам, зеро наметавонистам онҳоро бинависам.»</w:t>
      </w:r>
    </w:p>
    <w:p>
      <w:pPr>
        <w:pStyle w:val="ArticleScripture"/>
        <w:jc w:val="left"/>
      </w:pPr>
      <w:r>
        <w:rPr>
          <w:rFonts w:ascii="Times New Roman" w:hAnsi="Times New Roman" w:eastAsia="Times New Roman" w:cs="Times New Roman"/>
        </w:rPr>
        <w:t>«Дар ин ҳолат қарор дода шуд, ки мо ба Батл-Крик баргардем ва то даме ки роҳҳо дар ҳолати лойолуд ва вайроншуда қарор доранд, дар он ҷо бимонем, ва ман дар ҳамон ҷо № 12-ро ба анҷом расонам. Шавҳари ман бисёр муштоқ буд, ки бародарони худро дар Батл-Крик бубинад ва бо онҳо сухан гӯяд ва дар коре, ки Худо барои ӯ анҷом медод, бо онҳо шодӣ кунад. Ман навиштаҳои худро ҷамъ овардам, ва мо ба сафари худ равона шудем. …» Testimonies, ҷилди 1, 576, 577.</w:t>
      </w:r>
    </w:p>
    <w:p>
      <w:pPr>
        <w:pStyle w:val="ArticleBody"/>
        <w:jc w:val="left"/>
      </w:pPr>
      <w:r>
        <w:rPr>
          <w:rFonts w:ascii="Times New Roman" w:hAnsi="Times New Roman" w:eastAsia="Times New Roman" w:cs="Times New Roman"/>
        </w:rPr>
        <w:t>Дар рӯзҳои охир, роҳбарияти калисои Адвентистони рӯзи ҳафтум, ки ҳамчун Батл-Крик ва онҳое, ки ӯ «хуб мешинохт», ифода ёфтааст, ба як раҳпаймоии католикӣ табдил ёфт. Роҳбарияти калисои Адвентистони рӯзи ҳафтум ба як раҳпаймоии католикӣ табдил ёфт. Дар хоб онҳо «ду-ду» меомаданд, яке бо қамиш, дигаре бо салиб. Онҳо гирди хонаро доира кашиданд ва се бор эълон карданд: «Ин хона манъ шудааст. Амвол бояд мусодира карда шавад. Онҳо бар зидди тартиби муқаддаси мо сухан гуфтаанд». «Амвол»-и дар «хона» буда, ки роҳбарони католикии Батл-Крик «мусодира карданд», чист? Кадом «тартиби муқаддас»-и калисои католикӣ буд, ки бар зидди он «сухан гуфта шуда буд»?</w:t>
      </w:r>
    </w:p>
    <w:p>
      <w:pPr>
        <w:pStyle w:val="ArticleBody"/>
        <w:jc w:val="left"/>
      </w:pPr>
      <w:r>
        <w:rPr>
          <w:rFonts w:ascii="Times New Roman" w:hAnsi="Times New Roman" w:eastAsia="Times New Roman" w:cs="Times New Roman"/>
        </w:rPr>
        <w:t>Саволро ба таври мустақимтар чунин метавон гузошт: «кадом ордени католикӣ дар инквизитсия пешсаф буд?» Инквизитсия бо ордени Доминиканҳо оғоз ёфт, пеш аз он ки Иезуитҳо дар таърих падид оянд, аммо пас аз он ки онҳо ҷалб шуданд, онҳо ҳамон ордене гардиданд, ки бераҳмӣ ва хунрезиро сарварӣ мекард.</w:t>
      </w:r>
    </w:p>
    <w:p>
      <w:pPr>
        <w:pStyle w:val="ArticleScripture"/>
        <w:jc w:val="left"/>
      </w:pPr>
      <w:r>
        <w:rPr>
          <w:rFonts w:ascii="Times New Roman" w:hAnsi="Times New Roman" w:eastAsia="Times New Roman" w:cs="Times New Roman"/>
        </w:rPr>
        <w:t>«Дар тамоми ҷаҳони масеҳият, протестантизм аз ҷониби душманони неруманд таҳдид мешуд. Ҳангоме ки пирӯзиҳои нахустини Ислоҳот сипарӣ шуданд, Рум неруҳои навро ба майдон овард, ба умеде ки нобудии онро ба анҷом расонад. Дар ҳамин айём тартиби йезуитҳо таъсис ёфт, ки аз миёни ҳамаи ҳомиёни попгароӣ бераҳмтарин, беасостарин ва пуриқтидортарин буд. Аз пайвандҳои заминӣ ва манфиатҳои башарӣ бурида, нисбат ба талаботи меҳри табиӣ мурда, ақл ва виҷдонро комилан хомӯш карда, онҳо ҳеҷ қоидае, ҳеҷ пайванде ҷуз қоидаи тартиби худ, ва ҳеҷ вазифае ҷуз густариши қудрати он намешинохтанд. Инҷили Масеҳ ба пайравонаш қувват бахшида буд, ки бо хатар рӯ ба рӯ шаванд ва ранҷу азобро таҳаммул кунанд, бе ҳарос аз сармо, гуруснагӣ, меҳнат ва фақр, то парчами ҳақиқатро дар рӯ ба рӯи шиканҷа, зиндон ва оташи сӯхтан барпо доранд. Барои муқобила бо ин неруҳо, йезуитизм дар пайравони худ чунин таассуберо бедор месохт, ки ба онҳо имкон медод ҳамон гуна хатарҳоро таҳаммул кунанд ва ба муқобили қудрати ҳақиқат тамоми силоҳҳои фиребро ба кор баранд. Ҳеҷ ҷинояте барои онҳо он қадар бузург набуд, ки муртакиби он нашаванд; ҳеҷ фиребе он қадар паст набуд, ки онро ба кор набаранд; ҳеҷ ниқобе он қадар душвор набуд, ки бар худ напӯшанд. Гарчанде ба фақр ва фурӯтании абадӣ аҳд баста буданд, ҳадафи андешидаи онҳо ин буд, ки сарват ва қудратро ба даст оваранд, худро ба сарнагун сохтани протестантизм ва барқарор намудани дубораи ҳукмронии олии папагӣ бахшанд.»</w:t>
      </w:r>
    </w:p>
    <w:p>
      <w:pPr>
        <w:pStyle w:val="ArticleScripture"/>
        <w:jc w:val="left"/>
      </w:pPr>
      <w:r>
        <w:rPr>
          <w:rFonts w:ascii="Times New Roman" w:hAnsi="Times New Roman" w:eastAsia="Times New Roman" w:cs="Times New Roman"/>
        </w:rPr>
        <w:t>«Вақте ки ҳамчун аъзои тариқати худ зоҳир мешуданд, онҳо либоси тақводорӣ ба бар мекарданд, ба зиндонҳо ва бемористонҳо меомаданд, ба беморон ва камбағалон хизмат менамуданд, эълом медоштанд, ки аз дунё даст кашидаанд, ва номи муқаддаси Исоро, ки дар ҳар ҷо некукорӣ мекард, бар дӯш мегирифтанд. Аммо дар зери ин зоҳири беайб бисёр вақт ниятҳои аз ҳама ҷинояткорона ва марговар пинҳон буданд. Яке аз усулҳои асосии ин тариқат он буд, ки ҳадаф воситаро сафед мекунад. Тибқи ин қоида, дурӯғ, дуздӣ, шаҳодати бардурӯғ ва қатл на танҳо бахшиданӣ, балки сазовори таҳсин ҳам буданд, агар ба манфиатҳои калисо хизмат мекарданд. Бо ниқобҳои гуногун, иезуитҳо ба мансабҳои давлатӣ роҳ меёфтанд, то ба мақоми мушовирони подшоҳон расанд ва сиёсати миллатҳоро шакл диҳанд. Онҳо хизматгор мешуданд, то бар хоҷагони худ ҷосусӣ кунанд. Онҳо барои писарони шоҳзодаҳо ва ашрофон коллеҷҳо, ва барои мардуми одӣ мактабҳо таъсис доданд; ва фарзандони волидайни протестантӣ ба риояи маросимҳои попӣ кашида мешуданд. Тамоми шукӯҳу намоиши зоҳирии ибодати румӣ ба кор бурда мешуд, то зеҳнро ошуфта гардонад ва тасаввуротро хира, мафтун ва асир созад, ва ба ин тариқ озодие, ки падарон барои он заҳмат кашида ва хун рехта буданд, аз ҷониби писарон хиёнат карда мешуд. Иезуитҳо бо суръат дар тамоми Аврупо паҳн шуданд, ва ҳар ҷо ки мерафтанд, дар пайи онҳо эҳёи попгароӣ меомад.»</w:t>
      </w:r>
    </w:p>
    <w:p>
      <w:pPr>
        <w:pStyle w:val="ArticleScripture"/>
        <w:jc w:val="left"/>
      </w:pPr>
      <w:r>
        <w:rPr>
          <w:rFonts w:ascii="Times New Roman" w:hAnsi="Times New Roman" w:eastAsia="Times New Roman" w:cs="Times New Roman"/>
        </w:rPr>
        <w:t>«Барои ба онҳо додани қудрати бештар, буллае содир гардид, ки инквизитсияро аз нав барқарор мекард. Бо вуҷуди нафрати умумие, ки нисбат ба он ҳатто дар кишварҳои католикӣ вуҷуд дошт, ин додгоҳи даҳшатнок боз аз ҷониби ҳокимони папистӣ барпо карда шуд, ва ваҳшониятҳое, ки барои тоб овардан ба рӯшноии рӯз аз ҳад даҳшатнок буданд, дар зиндонҳои махфии он такрор гардиданд. Дар бисёр кишварҳо ҳазорон бар ҳазорон аз беҳтарин фарзандони миллат, поктарин ва наҷибтаринҳо, хирадмандтарин ва соҳибмаърифаттаринҳо, чӯпонони парҳезгор ва фидокор, шаҳрвандони меҳнатдӯст ва ватандӯст, донишмандони барҷаста, ҳунармандони боистеъдод, косибони моҳир, кушта шуданд ё маҷбур гаштанд ба заминҳои дигар фирор кунанд.»</w:t>
      </w:r>
    </w:p>
    <w:p>
      <w:pPr>
        <w:pStyle w:val="ArticleScripture"/>
        <w:jc w:val="left"/>
      </w:pPr>
      <w:r>
        <w:rPr>
          <w:rFonts w:ascii="Times New Roman" w:hAnsi="Times New Roman" w:eastAsia="Times New Roman" w:cs="Times New Roman"/>
        </w:rPr>
        <w:t>«Чунин буданд воситаҳое, ки Рум ба кор бурда буд, то нури Ислоҳотро хомӯш созад, Китоби Муқаддасро аз мардум бозпас гирад ва ҷаҳолат ва хурофоти асрҳои торикро барқарор намояд. Аммо бо баракати Худо ва бо меҳнати он мардони наҷибе, ки Ӯ онҳоро бархезонд, то ҷонишини Лутер гарданд, протестантизм шикаст нахӯрд. Қуввати худро ӯ на аз илтифот ва на аз силоҳи шоҳзодагон бояд мегирифт. Кишварҳои хурдтарин, миллатҳои фурӯтантarin ва камқудраттарин, ба қалъаҳои ӯ табдил ёфтанд. Он Женеваи хурд буд дар миёни душманони азим, ки нобудии ӯро тарҳрезӣ мекарданд; он Ҳолланд буд бар лаби регзори худ назди баҳри шимолӣ, ки бар зидди зулми Испания — ки он замон бузургтарин ва ғанитарин подшоҳӣ буд — мубориза мебурд; он Шветсияи сард, бебар ва камҳосил буд, ки барои Ислоҳот пирӯзиҳо ба даст овард». «Муборизаи Бузург», 234, 235.</w:t>
      </w:r>
    </w:p>
    <w:p>
      <w:pPr>
        <w:pStyle w:val="ArticleBody"/>
        <w:jc w:val="left"/>
      </w:pPr>
      <w:r>
        <w:rPr>
          <w:rFonts w:ascii="Times New Roman" w:hAnsi="Times New Roman" w:eastAsia="Times New Roman" w:cs="Times New Roman"/>
        </w:rPr>
        <w:t>Калисои католикӣ ҳар он чи метавонист, ба амал овард, то Китоби Муқаддасро аз мардум пинҳон дорад, бо даъвои он ки суннатҳо ва расму русуми бутпарастонаи онҳо болотар аз Каломи Худост. Роҳбарони адвентизми Лаодикиягӣ мухолифонро ба сабаби навиштаҳои Эллен Уайт ба суд нахоҳанд кашид, аммо католиконе, ки худро роҳбарони Батл-Крик вонамуд мекунанд, чунин хоҳанд кард. Моҳияти айнии ҳайвони католикият ба кор гирифтани қудрати дунявӣ барои иҷрои мақсадҳои динӣ мебошад. Вақте ки адвентизм барои идора кардани муассисаҳои худ ба қудрати ҳуқуқии дунявӣ муроҷиат кард, самараҳои «тартиби муқаддаси» онҳо дида мешаванд.</w:t>
      </w:r>
    </w:p>
    <w:p>
      <w:pPr>
        <w:pStyle w:val="ArticleBody"/>
        <w:jc w:val="left"/>
      </w:pPr>
      <w:r>
        <w:rPr>
          <w:rFonts w:ascii="Times New Roman" w:hAnsi="Times New Roman" w:eastAsia="Times New Roman" w:cs="Times New Roman"/>
        </w:rPr>
        <w:t>Дар заминаи маросимҳои auto-da-fé (амали имон)-и Инквизитсияҳои Испания, най ва салиб ҳамчун унсурҳои рамзии марбут ба маслубшавии Масеҳ зуҳур мекунанд. Най ба асои масхараомезе ишора мекунад, ки ҳангоми тоҷгузории Исо бо хор ба дасти Ӯ гузошта шуд ва сарбозони румӣ онро барои задани Ӯ ба кор бурданд, ки рамзи тамасхур, азоб ва таҳқир аст.</w:t>
      </w:r>
    </w:p>
    <w:p>
      <w:pPr>
        <w:pStyle w:val="ArticleBody"/>
        <w:jc w:val="left"/>
      </w:pPr>
      <w:r>
        <w:rPr>
          <w:rFonts w:ascii="Times New Roman" w:hAnsi="Times New Roman" w:eastAsia="Times New Roman" w:cs="Times New Roman"/>
        </w:rPr>
        <w:t>Салиб дар раҳпаймоиҳои auto-da-fé ба таври намоён ҷойгоҳи асосӣ дорад. Салиби сабз (ки аксаран бо крепи сиёҳ пӯшида мешуд) рамзи Инквизитсия буд; онро дар як раҳпаймоии ҷудогонаи омодагӣ як рӯз пеш мебурданд ва ҳангоми баргузории маросим ба намоиш мегузоштанд. Он рамзи ҳокимияти ин трибунал буд.</w:t>
      </w:r>
    </w:p>
    <w:p>
      <w:pPr>
        <w:pStyle w:val="ArticleBody"/>
        <w:jc w:val="left"/>
      </w:pPr>
      <w:r>
        <w:rPr>
          <w:rFonts w:ascii="Times New Roman" w:hAnsi="Times New Roman" w:eastAsia="Times New Roman" w:cs="Times New Roman"/>
        </w:rPr>
        <w:t>Мусодираи молу мулк ба ғасб намудани амволи шахси маҳкумшуда (ҳабс ё мусодира намудани молу мулк) ишора мекунад, ки ҷазои маъмули Инквизитсия барои таъмини маблағгузории додгоҳ ва ҷазо додани бидъат буд. Ин амр дар аҳкоми auto-da-fé ба таври оммавӣ эълон карда мешуд ва бар таҳқири ошкоро ва пешгирии ибратомӯз таъкид менамуд.</w:t>
      </w:r>
    </w:p>
    <w:p>
      <w:pPr>
        <w:pStyle w:val="ArticleBody"/>
        <w:jc w:val="left"/>
      </w:pPr>
      <w:r>
        <w:rPr>
          <w:rFonts w:ascii="Times New Roman" w:hAnsi="Times New Roman" w:eastAsia="Times New Roman" w:cs="Times New Roman"/>
        </w:rPr>
        <w:t>Навиштаҳои Эллен Г. Уайт ба таври равшан ва қатъӣ роҳбариятеро маҳкум мекунанд, ки барои хомӯш сохтани суруди токзор, ки хонда мешавад, навиштаҳои ӯро манъ хоҳанд кард; аммо ин охирин амали як низоми нопок аст, дуруст пеш аз он ки онҳо дар қонуни якшанбе хислатҳои худро ошкоро зоҳир намоянд. «Раҳпаймоии католикӣ» бо бисту панҷ пирони қадим, ки ба офтоб саҷда мекарданд, ҳамоҳанг аст. Дар чор банди зерин, банди аввал «мардуми зоҳиран қавми Худо»-ро дар «рӯзҳои охир» баён мекунад. Ин порча ба таври равшан таълим медиҳад, ки дар рӯзҳои охир, воизони Адвентистҳои рӯзи ҳафтум дар «калисоҳо ва дар ҷамъомадҳои бузурги ҳавои кушод» «зарурати риоя кардани рӯзи аввали ҳафтаро ба мардум таъкид хоҳанд кард».</w:t>
      </w:r>
    </w:p>
    <w:p>
      <w:pPr>
        <w:pStyle w:val="ArticleScripture"/>
        <w:jc w:val="left"/>
      </w:pPr>
      <w:r>
        <w:rPr>
          <w:rFonts w:ascii="Times New Roman" w:hAnsi="Times New Roman" w:eastAsia="Times New Roman" w:cs="Times New Roman"/>
        </w:rPr>
        <w:t>«Худованд дар ин рӯзҳои охир бо қавми эътирофкунандаи Худ баҳс дорад. Дар ин баҳс мардоне, ки дар мақомҳои масъул қарор доранд, роҳеро пеш хоҳанд гирифт, ки комилан бар хилофи роҳе аст, ки Наҳемё пайравӣ мекард. Онҳо на танҳо худашон шанберо нодида гирифта, хор хоҳанд шумурд, балки хоҳанд кӯшид, ки онро аз дигарон низ пинҳон доранд ва онро зери хошоки одат ва анъана дафн созанд. Дар калисоҳо ва дар ҷамъомадҳои бузурги кушода, хизматгорон бар мардум зарурати риоя кардани рӯзи аввали ҳафтаро таъкид хоҳанд кард. Мусибатҳо дар баҳр ва бар хушкӣ ҳастанд; ва ин мусибатҳо афзоиш хоҳанд ёфт, як офат паси дигараш ба зудӣ хоҳад омад; ва он гурӯҳи хурди шанбегардорони виҷдонманд ҳамчун касоне нишон дода хоҳанд шуд, ки бо беэътиноии худ нисбат ба якшанбе ғазаби Худоро бар ҷаҳон меоваранд.»</w:t>
      </w:r>
    </w:p>
    <w:p>
      <w:pPr>
        <w:pStyle w:val="ArticleBody"/>
        <w:jc w:val="left"/>
      </w:pPr>
      <w:r>
        <w:rPr>
          <w:rFonts w:ascii="Times New Roman" w:hAnsi="Times New Roman" w:eastAsia="Times New Roman" w:cs="Times New Roman"/>
        </w:rPr>
        <w:t>Ин равшанона Адвентистони рӯзи ҳафтумро ҳамчун «қавми эътирофшудаи Худо» муайян мекунад, ки риояи якшанберо ташвиқ хоҳанд кард, ва онҳо ҳамчунин «он гурӯҳи хурди» «нигоҳдорандагони виҷдондори шанбе»-ро «нишон хоҳанд дод». Дар банди баъдӣ вай таъкид мекунад, ки таъқиби асрҳои гузашта такрор хоҳад шуд. Банди пешин бо он анҷом ёфт, ки вай қавми эътирофшудаи Худоро дар муқобили онҳое муайян кард, ки онҳоро нигоҳдорандагони виҷдондори шанбе меномад. Сипас вай таърихҳои гузаштаро ба миён меорад ва ҳушдор медиҳад, ки он таърихҳо дар рӯзҳои охир такрор хоҳанд шуд. Вай бисёр равшан сухан мегӯяд.</w:t>
      </w:r>
    </w:p>
    <w:p>
      <w:pPr>
        <w:pStyle w:val="ArticleScripture"/>
        <w:jc w:val="left"/>
      </w:pPr>
      <w:r>
        <w:rPr>
          <w:rFonts w:ascii="Times New Roman" w:hAnsi="Times New Roman" w:eastAsia="Times New Roman" w:cs="Times New Roman"/>
        </w:rPr>
        <w:t>«Шайтон ин дурӯғро тарғиб мекунад, то ҷаҳонро ба асорат дароварад. Нақшаи ӯ он аст, ки одамонро маҷбур созад хатоҳоро бипазиранд. Ӯ дар паҳн кардани ҳамаи динҳои бардурӯғ фаъолона саҳм мегирад, ва дар кӯшишҳои худ барои таҳмил кардани таълимоти ғалат аз ҳеҷ чиз бознахоҳад истод. Зери ниқоби ғайрати динӣ, одамоне, ки зери таъсири рӯҳи ӯ буданд, барои ҳамнавъони худ шиканҷаҳои аз ҳама бераҳмонатаринро ихтироъ кардаанд ва азобҳои аз ҳама даҳшатнокро бар онҳо расонидаанд. Шайтон ва аъмоли ӯ ҳанӯз ҳам ҳамон рӯҳро доранд; ва таърихи гузашта дар рӯзгори мо такрор хоҳад шуд.</w:t>
      </w:r>
    </w:p>
    <w:p>
      <w:pPr>
        <w:pStyle w:val="ArticleScripture"/>
        <w:jc w:val="left"/>
      </w:pPr>
      <w:r>
        <w:rPr>
          <w:rFonts w:ascii="Times New Roman" w:hAnsi="Times New Roman" w:eastAsia="Times New Roman" w:cs="Times New Roman"/>
        </w:rPr>
        <w:t>«Одамоне ҳастанд, ки ақлу иродаи худро ба анҷом додани бадӣ равона кардаанд; дар ториктарин гӯшаҳои дилҳои худ онҳо муайян намудаанд, ки чӣ ҷиноятҳоро содир хоҳанд кард. Ин одамон худро фиреб медиҳанд. Онҳо меъёри бузурги илоҳии ростиро рад кардаанд ва ба ҷои он меъёри аз они худро барпо намуда, худро бо ҳамин меъёр муқоиса карда, худро муқаддас эълон менамоянд. Худованд ба онҳо иҷозат хоҳад дод, то он чиро, ки дар дилҳои онҳост, ошкор созанд ва рӯҳи он соҳиберо, ки бар онҳо ҳукмронӣ мекунад, дар амал нишон диҳанд. Ӯ ба онҳо хоҳад гузошт, ки нафрати худро нисбат ба қонуни Ӯ дар муносибаташон бо касоне, ки ба талаботи он содиқанд, зоҳир намоянд. Онҳо аз ҳамон рӯҳи ҷунуну таассуби динӣ ба ҳаракат оварда хоҳанд шуд, ки издиҳомеро, ки Масеҳро маслуб кард, ба пеш меронд; калисо ва давлат дар ҳамон ҳамоҳангии фосид бо ҳам муттаҳид хоҳанд шуд.»</w:t>
      </w:r>
    </w:p>
    <w:p>
      <w:pPr>
        <w:pStyle w:val="ArticleScripture"/>
        <w:jc w:val="left"/>
      </w:pPr>
      <w:r>
        <w:rPr>
          <w:rFonts w:ascii="Times New Roman" w:hAnsi="Times New Roman" w:eastAsia="Times New Roman" w:cs="Times New Roman"/>
        </w:rPr>
        <w:t>«Калисои имрӯза ба пайи қадамҳои яҳудиёни қадим рафтааст, ки аҳкоми Худоро ба хотири анъанаҳои худ канор гузоштанд. Вай фароизро дигаргун кардааст, аҳди ҷовидониро шикастааст, ва акнун, чунон ки он замон, такаббур, беимонӣ ва хиёнат натиҷаи он мебошанд. Ҳолати ҳақиқии вай дар ин суханон аз суруди Мусо баён шудааст: “Онҳо худро фасод кардаанд, доғи онҳо доғи фарзандони Ӯ нест; онҳо насли каҷрав ва бадхӯянд. Оё шумо ба Худованд чунин мукофот медиҳед, эй қавми аҳмақ ва бехирад? Оё Ӯ Падари ту нест, ки туро харидааст? Оё Ӯ туро наофаридааст ва устувор нагардонидааст?”» Review and Herald, 18 марти 1884.</w:t>
      </w:r>
    </w:p>
    <w:p>
      <w:pPr>
        <w:pStyle w:val="ArticleBody"/>
        <w:jc w:val="left"/>
      </w:pPr>
      <w:r>
        <w:rPr>
          <w:rFonts w:ascii="Times New Roman" w:hAnsi="Times New Roman" w:eastAsia="Times New Roman" w:cs="Times New Roman"/>
        </w:rPr>
        <w:t>Дар Рӯҳи Нубувват порча пас аз порчае вуҷуд дорад, ки озори охирзамонии вафодорони Худоро муайян месозад; ва «калисои имрӯза», ки ӯ онро ишора мекунад, на масеҳият ба таври умум, балки ҳамон калисоест, ки ӯ такроран муайян мекунад, ки намунаи он калисои яҳудӣ будааст. Он порчаҳои равшан дар навиштаҳои ӯ ангезаи онанд, ки калисои Адвентистони рӯзи ҳафтум бикӯшад бар навиштаҳои Хоҳар Уайт маҳдудиятҳо ҷорӣ намояд, чунон ки хоби ӯ инро бисёр мувофиқ муайян мекунад. Амалҳои онҳо бар зидди навиштаҳои ӯ, ки ба таври ошкор неъматҳои хонаи ӯ буданд ва мебоист аз ҷониби роҳбарони Батл-Крик, ки ба як тартиботи муқаддаси католикият табдил ёфта буданд, мамнӯъ эълон шаванд. Ҳамлаи онҳо бар навиштаҳои ӯ ҳамчунин бо ҳамла бар навиштаҳои Ирмиё намояндагӣ шудааст. Хоби Эллен Уайт шоҳиди дувумест бар сӯхта шудани навиштаҳои Ирмиё.</w:t>
      </w:r>
    </w:p>
    <w:p>
      <w:pPr>
        <w:pStyle w:val="ArticleBody"/>
        <w:jc w:val="left"/>
      </w:pPr>
      <w:r>
        <w:rPr>
          <w:rFonts w:ascii="Times New Roman" w:hAnsi="Times New Roman" w:eastAsia="Times New Roman" w:cs="Times New Roman"/>
        </w:rPr>
        <w:t>Дар насли сеюми адвентизми Лоудиқиёна, созишкорӣ мавзӯи ғолиб буд. Насли сеюмро калисои Перғомос ифода мекунад. Аз оғози нашри китоби W. W. Prescott бо унвони The Doctrine of Christ дар соли 1919 то нашри Questions on Doctrine дар соли 1957, давраи гузаришеро нишон медиҳад, ки бо як нашрияи алфа ифода ёфта, бо як нашрияи омега ба анҷом мерасад. Китоби аввал рад кардани Шери қабилаи Яҳудоро аз ҷониби W. W. Prescott ифода мекард, ба манфиати назари протестантии муртад дар бораи Масеҳ. Китоби Prescott, ки ба таври муносиб The Doctrine of Christ ном гирифтааст, паёми нубувватии миллериро аз ботин холӣ кард ва танҳо таърифи пучи Исоро боқӣ гузошт, ки онро католикизм ва протестантизми муртад парастиш мекунанд. Китоби охирини он насл муқаддасшавӣ ва сафедшавиеро муайян мекунад, ки шариати Худо, адолат ва раҳмати Ӯро нобуд месозад. Ба Исроили қадим масъулият дода шуда буд, ки амонатдорони шариати Худо бошанд, ва адвентизм мебоист на танҳо амонатдори шариати Худо, балки ҳамчунин Каломи нубувватии Ӯ бошад. Дар соли 1919 китобе нашр шуд, ки ҳимояи Каломи нубувватии Худоро рад мекард ва оғози насли сеюми адвентизми Лоудиқиёнаеро нишон дод, ки бо китобе ба анҷом расид, ки шариати Худоро рад мекунад.</w:t>
      </w:r>
    </w:p>
    <w:p>
      <w:pPr>
        <w:pStyle w:val="ArticleScripture"/>
        <w:jc w:val="left"/>
      </w:pPr>
      <w:r>
        <w:rPr>
          <w:rFonts w:ascii="Times New Roman" w:hAnsi="Times New Roman" w:eastAsia="Times New Roman" w:cs="Times New Roman"/>
        </w:rPr>
        <w:t>«Агар шумо саркашии дилро парвариш кунед ва аз боиси такаббур ва худодилона-солеҳ шуморидани худ айбҳои худро эътироф накунед, шумо зери васвасаҳои Шайтон монда хоҳед шуд. Агар ҳангоме ки Худованд хатогиҳои шуморо ошкор мекунад, тавба накунед ё иқрор наоваред, инояти Ӯ шуморо бозу боз аз ҳамон замин хоҳад гузаронд. Шумо вогузошта хоҳед шуд, то хатоҳое аз ҳамон хусусият содир кунед; шумо ҳамчунон аз ҳикмат маҳрум хоҳед монд ва гуноҳро адолат, ва адолатро гуноҳ хоҳед номид. Анбӯҳи фиребҳое, ки дар ин айёмҳои охир ғолиб хоҳанд омад, шуморо иҳота хоҳад кард, ва шумо роҳбаронро иваз хоҳед кард, бе он ки бидонед чунин кардаед». Review and Herald, December 16, 1890.</w:t>
      </w:r>
    </w:p>
    <w:p>
      <w:pPr>
        <w:pStyle w:val="ArticleBody"/>
        <w:jc w:val="left"/>
      </w:pPr>
      <w:r>
        <w:rPr>
          <w:rFonts w:ascii="Times New Roman" w:hAnsi="Times New Roman" w:eastAsia="Times New Roman" w:cs="Times New Roman"/>
        </w:rPr>
        <w:t>Пергом, калисои сеюм, ба Тиётиро роҳ бурд, яъне ба калисои папавӣ, ки насли чорум аст, ҳангоме ки он бисту панҷ мард ба рамзи ҳокимияти Тиётиро саҷда мекунанд.</w:t>
      </w:r>
    </w:p>
    <w:p>
      <w:pPr>
        <w:pStyle w:val="ArticleScripture"/>
        <w:jc w:val="left"/>
      </w:pPr>
      <w:r>
        <w:rPr>
          <w:rFonts w:ascii="Times New Roman" w:hAnsi="Times New Roman" w:eastAsia="Times New Roman" w:cs="Times New Roman"/>
        </w:rPr>
        <w:t>«Қоидае, ки мустамликадорони аввалин қабул карданд, яъне танҳо ба аъзоёни калисо иҷозат додан барои овоз додан ё ишғоли мансаб дар ҳукумати шаҳрвандӣ, ба натиҷаҳои бисёр ҳалокатовар овард. Ин тадбир ҳамчун василаи ҳифзи покии давлат пазируфта шуда буд, вале дар натиҷа ба фосидшавии калисо анҷомид. Азбаски эътирофи динӣ шарти ҳуқуқи овоздиҳӣ ва ишғоли мансаб буд, бисёре аз одамон, ки танҳо аз ангезаҳои сиёсати дунёвӣ бармеангехтанд, бе тағйири дил ба калисо пайвастанд. Ҳамин тавр, калисоҳо то андозаи қобили мулоҳиза аз шахсони табдилнаёфта иборат шуданд; ва ҳатто дар хизмати рӯҳонӣ касоне буданд, ки на танҳо иштибоҳоти таълимотиро нигоҳ медоштанд, балки аз қувваи таҷдидкунандаи Рӯҳи Муқаддас низ бехабар буданд. Ҳамин тавр, бори дигар натиҷаҳои бади он амале, ки дар таърихи калисо аз рӯзҳои Константин то имрӯз борҳо дида шудааст, собит гардид: кӯшиши барпо намудани калисо бо ёрии давлат, муроҷиат кардан ба қудрати дунявӣ барои дастгирии Инҷили Ӯ, ки эълон карда буд: “Подшоҳии Ман аз ин ҷаҳон нест”. Юҳанно 18:36. Иттиҳоди калисо бо давлат, ҳарчанд дараҷаи он чӣ қадаре ҳам андаке бошад, агарчи ба назар расад, ки ҷаҳонро ба калисо наздиктар меоварад, дар асл танҳо калисоро ба ҷаҳон наздиктар меоварад». Муборизаи Бузург, 297.</w:t>
      </w:r>
    </w:p>
    <w:p>
      <w:pPr>
        <w:pStyle w:val="ArticleBody"/>
        <w:jc w:val="left"/>
      </w:pPr>
      <w:r>
        <w:rPr>
          <w:rFonts w:ascii="Times New Roman" w:hAnsi="Times New Roman" w:eastAsia="Times New Roman" w:cs="Times New Roman"/>
        </w:rPr>
        <w:t>«Иттиҳоди калисо бо давлат, ҳарчанд дараҷаи он ниҳоят ночиз бошад ҳам, гарчанде ба назар расад, ки ҷаҳонро ба калисо наздиктар меоварад, дар асл фақат калисоро ба ҷаҳон наздиктар меоварад». 18 майи соли 1977 Берт Б. Бич (яке аз мудирони шуъбаи Аврупои Шимолӣ — Африқои Ғарбии калисо ва иштирокдошта дар равобити байни-калисоӣ) ба зиддимасеҳ, Поп Павели VI, ҳангоми қабули гурӯҳӣ дар Рим медали зарринпӯш тақдим кард. Ин як қисми ҷаласаи Конфронси котибони оилаҳои эътирофии ҷаҳонӣ буд. Ин воқеа дар маҷаллаи Adventist Review (11 августи 1977) гузориш шуд ва аз ҷониби Religious News Service ҳамчун нахустин боре ёд гардид, ки намояндаи расмии SDA бо як Понтифик мулоқот кардааст.</w:t>
      </w:r>
    </w:p>
    <w:p>
      <w:pPr>
        <w:pStyle w:val="ArticleScripture"/>
        <w:jc w:val="left"/>
      </w:pPr>
      <w:r>
        <w:rPr>
          <w:rFonts w:ascii="Times New Roman" w:hAnsi="Times New Roman" w:eastAsia="Times New Roman" w:cs="Times New Roman"/>
        </w:rPr>
        <w:t>«Худованд бар касоне, ки аз Навиштаҳо чизе кам ё бар он чизе меафзоянд, лаънат эълон намудааст. Он «МАН ҲАСТАМ»-и Бузург муайян кардааст, ки чӣ бояд қоидаи имон ва таълимотро ташкил диҳад, ва Ӯ муқаррар намудааст, ки Китоби Муқаддас китоби ҳар хонадон бошад. Калисое, ки ба каломи Худо пойбанд аст, аз Рум оштинопазирона ҷудо аст. Протестантҳо замоне аз ин калисои бузурги иртидод ҳамин гуна ҷудо буданд, вале онҳо ба вай бештар наздик шудаанд ва ҳанӯз ҳам дар роҳи мусолиҳа бо Калисои Рум қарор доранд. Рум ҳаргиз тағйир намеёбад. Принсипҳои вай ҳатто ба андозаи камтарин дигар нашудаанд. Ӯ шикофро миёни худ ва протестантҳо кам накардааст; ҳамаи пешравиро онҳо анҷом додаанд. Аммо ин барои протестантизми имрӯза чиро собит мекунад? Ин рад кардани ҳақиқати Китоби Муқаддас аст, ки одамонро ба беимонӣ наздик месозад. Калисое, ки аз роҳи рост бозгаштааст, ҳамонест, ки фосиларо миёни худ ва папагарӣ кам мекунад.»</w:t>
      </w:r>
    </w:p>
    <w:p>
      <w:pPr>
        <w:pStyle w:val="ArticleScripture"/>
        <w:jc w:val="left"/>
      </w:pPr>
      <w:r>
        <w:rPr>
          <w:rFonts w:ascii="Times New Roman" w:hAnsi="Times New Roman" w:eastAsia="Times New Roman" w:cs="Times New Roman"/>
        </w:rPr>
        <w:t>«Чунин ҷонҳо чун Лютер, Кранмер, Ридли, Ҳупер ва ҳазорон мардони наҷибе, ки ба хотири ҳақиқат шаҳид шуданд, протестантҳои ҳақиқӣ мебошанд. Онҳо ҳамчун посбонони содиқи ҳақиқат истоданд ва эълон мекарданд, ки протестантизм бо католикияти Рум ҳеҷ гуна иттиҳод дошта наметавонад, балки бояд аз усулҳои папагӣ ҳамон қадар дур ҷудо бошад, ки шарқ аз ғарб аст. Чунин ҳомиёни ҳақиқат бо «марди гуноҳ» ҳеҷ бештар созгор шуда наметавонистанд, аз он ки Масеҳ ва ҳаввориёни Ӯ метавонистанд. Дар асрҳои пешин одилон эҳсос мекарданд, ки пайвастан бо Рум ғайриимкон аст; ва ҳарчанд мухолифати онҳо ба ин низоми гумроҳӣ бо хатари аз даст додани молу ҷони худ нигоҳ дошта мешуд, бо вуҷуди ин онҳо ҷасорат доштанд, ки ҷудоии худро нигоҳ доранд, ва мардонавор барои ҳақиқат мубориза мебурданд. Ҳақиқати Китоби Муқаддас барои онҳо аз сарват, шараф ва ҳатто аз худи ҳаёт азизтар буд. Онҳо тоқат карда наметавонистанд, ки ҳақиқатро зери анбӯҳи хурофот ва сафсатаи дурӯғин дафншуда бубинанд. Онҳо каломи Худоро ба дасти худ гирифтанд ва парчами ҳақиқатро пеши мардум барафроштанд, далерона он чиро эълон намуда, ки Худо ба воситаи ҷустуҷӯи боғайратонаи Китоби Муқаддас барояшон ошкор карда буд. Онҳо барои вафодории худ ба Худо ба ваҳшатноктарин маргҳо дучор шуданд, вале бо хуни худ барои мо озодиҳо ва имтиёзҳоеро хариданд, ки бисёре аз онҳое, ки худро протестант меноманд, онҳоро ба осонӣ ба қудрати шар месупоранд. Аммо оё мо ин имтиёзҳои ба чунин қимат харидашударо таслим кунем? Оё мо ба Худои осмон таҳқир намоем ва пас аз он ки Ӯ моро аз юғи Рум раҳо кардааст, боз худро ба бандагии ин қудрати зиддимасеҳӣ супорем? Оё мо бо имзо гузоштан бар аз даст додани озодии динии худ, ҳуқуқи худ барои парастиши Худо мувофиқи амри виҷдони худамон, таназзули худро исбот хоҳем кард?»</w:t>
      </w:r>
    </w:p>
    <w:p>
      <w:pPr>
        <w:pStyle w:val="ArticleScripture"/>
        <w:jc w:val="left"/>
      </w:pPr>
      <w:r>
        <w:rPr>
          <w:rFonts w:ascii="Times New Roman" w:hAnsi="Times New Roman" w:eastAsia="Times New Roman" w:cs="Times New Roman"/>
        </w:rPr>
        <w:t>«Овози Лютер, ки дар кӯҳҳо ва водиҳо танин меандохт ва Аврупоро мисли заминларза ба ларза меовард, лашкари ҳаввориёни наҷиби Исои Масеҳро ба майдон хонд, ва ҳақиқате, ки онҳо ҳимоя менамуданд, на бо ҳезумбастаҳои сӯзондан, на бо шиканҷаҳо, на бо зиндонҳо, на бо марг хомӯш карда мешуд; ва то имрӯз низ овозҳои он лашкари наҷиби шаҳидон ба мо мегӯянд, ки қудрати Рум ҳамон иртидоди пешгӯишудаи айёми охир аст, ҳамон сирри шарорат, ки Павлус дида буд, ҳатто дар рӯзгори худ оғоз ба амал кардан кардааст. Католикияти Рум босуръат нуфуз пайдо мекунад. Попгароӣ рӯ ба афзоиш аст, ва онҳое ки гӯшҳои худро аз шунидани ҳақиқат гардондаанд, ба афсонаҳои фиребандаи вай гӯш медиҳанд. Калисоҳои папагӣ, коллеҷҳои папагӣ, дайрҳои роҳибаҳо ва монастирҳо афзоиш меёбанд, ва ҷаҳони протестантӣ гӯё дар хоб аст. Протестантҳо он нишонаи фарқкунандаеро, ки онҳоро аз ҷаҳон ҷудо месохт, аз даст медиҳанд, ва фосилаи байни худ ва қудрати Румро камтар месозанд. Онҳо гӯшҳои худро аз шунидани ҳақиқат гардондаанд; онҳо нахостаанд нуреро, ки Худо бар роҳи онҳо афканд, бипазиранд, ва бинобар ин ба торикӣ мераванд. Онҳо андешаро дар бораи он ки аз ҷониби румгароён ва онҳое ки бо онҳо ҳамроҳ мешаванд, эҳёи таъқиботи бераҳмонаи гузашта ба вуҷуд хоҳад омад, бо таҳқир ба забон меоранд. Онҳо ин воқеиятро дарк намекунанд, ки каломи Худо чунин эҳёро ба таври комил пешгӯӣ мекунад, ва намехоҳанд эътироф намоянд, ки қавми Худо дар айёми охир таъқиб хоҳанд кашид, ҳарчанд Китоби Муқаддас мегӯяд: “The dragon was wroth with the woman, and went to make war with the remnant of her seed, which keep the commandments of God, and have the testimony of Jesus Christ.”»</w:t>
      </w:r>
    </w:p>
    <w:p>
      <w:pPr>
        <w:pStyle w:val="ArticleScripture"/>
        <w:jc w:val="left"/>
      </w:pPr>
      <w:r>
        <w:rPr>
          <w:rFonts w:ascii="Times New Roman" w:hAnsi="Times New Roman" w:eastAsia="Times New Roman" w:cs="Times New Roman"/>
        </w:rPr>
        <w:t>«Папизм дини табиати инсонӣ аст, ва аксари башарият таълимотеро дӯст медоранд, ки ба онҳо иҷозат медиҳад гуноҳ кунанд ва ҳамзамон аз оқибатҳои он озод гарданд. Мардум ҳатман бояд шакле аз дин дошта бошанд, ва ин дин, ки бо тадбири инсонӣ сохта шудааст, вале бо вуҷуди он даъвои ҳокимияти илоҳӣ дорад, ба зеҳни ҷисмонӣ мувофиқ меояд. Онҳое ки худро ҳаким ва донишманд мешуморанд, бо такаббур аз меъёри росткорӣ, аз даҳ аҳком, рӯй мегардонанд ва чунин намепиндоранд, ки таҳқиқ дар роҳҳои Худо бо шаъну мартабаи онҳо мувофиқат дорад. Бинобар ин онҳо ба роҳҳои дурӯғин, ба тариқҳои мамнӯъ медароянд, худкифо, худболо мегарданд, мувофиқи намунаи попа, на мувофиқи намунаи Исои Масеҳ. Онҳо бояд он шакли динро дошта бошанд, ки камтарин талаботро ба рӯҳоният ва худинкорӣ мегузорад, ва чун хиради инсонӣ, ки муқаддас нашудааст, онҳоро ба нафрат аз папизм намеоварад, онҳо табиатан ба тадбирҳо ва таълимоти он кашида мешаванд. Онҳо намехоҳанд дар роҳҳои Худованд қадам зананд. Онҳо худро тамоман басо равшанфикр мешуморанд, то ки Худоро бо дуо ва фурӯтанӣ, бо дониши оқилонаи каломи Ӯ, ҷӯё шаванд. Азбаски ба донистани роҳҳои Худованд аҳамият намедиҳанд, зеҳнҳои онҳо комилан ба рӯи фиребҳо боз аст ва ҳамагӣ омодаанд дурӯғро қабул кунанд ва ба он имон оваранд. Онҳо омодаанд, ки дурӯғҳои аз ҳама носазотарин ва аз ҳама носозгортаринро ба онҳо ҳамчун ҳақиқат таҳмил намоянд.»</w:t>
      </w:r>
    </w:p>
    <w:p>
      <w:pPr>
        <w:pStyle w:val="ArticleScripture"/>
        <w:jc w:val="left"/>
      </w:pPr>
      <w:r>
        <w:rPr>
          <w:rFonts w:ascii="Times New Roman" w:hAnsi="Times New Roman" w:eastAsia="Times New Roman" w:cs="Times New Roman"/>
        </w:rPr>
        <w:t>«Шоҳкории фиреби Шайтон папагарӣ аст; ва ҳарчанд исбот шудааст, ки замони торикии бузурги фикрӣ барои румгароӣ мусоид буд, ҳамчунин исбот хоҳад шуд, ки замони равшании бузурги фикрӣ низ барои қудрати он мусоид аст; зеро зеҳни одамон бар бартарии худи онҳо мутамарказ аст ва намехоҳанд Худоро дар дониши худ нигоҳ доранд. Рум иддаои маъсумият мекунад, ва протестантҳо дар ҳамон роҳ пайравӣ мекунанд. Онҳо намехоҳанд ҳақиқатро ҷустуҷӯ намоянд ва аз нур ба нури бузургтар пеш раванд. Онҳо худро бо таассуб деворпеч мекунанд, ва гӯё омодаанд, ки фирефта шаванд ва дигаронро низ фиреб диҳанд.</w:t>
      </w:r>
    </w:p>
    <w:p>
      <w:pPr>
        <w:pStyle w:val="ArticleScripture"/>
        <w:jc w:val="left"/>
      </w:pPr>
      <w:r>
        <w:rPr>
          <w:rFonts w:ascii="Times New Roman" w:hAnsi="Times New Roman" w:eastAsia="Times New Roman" w:cs="Times New Roman"/>
        </w:rPr>
        <w:t>«Аммо ҳарчанд муносибати калисоҳо рӯҳафтодакунанда бошад ҳам, ҳоҷате нест, ки дилшикаста гардем; зеро Худо қавме дорад, ки вафодории худро ба ҳақиқати Ӯ нигоҳ хоҳанд дошт, ки Китоби Муқаддасро, ва танҳо Китоби Муқаддасро, қоидаи имон ва таълимоти худ хоҳанд сохт, ки меъёрро боло хоҳанд бардошт ва байрақеро афрохта нигоҳ хоҳанд дошт, ки бар он чунин навишта шудааст: «Аҳкоми Худо ва имони Исо». Онҳо Инҷили покро гиромӣ хоҳанд дошт ва Китоби Муқаддасро таҳкурсии имон ва таълимоти худ хоҳанд гардонид.»</w:t>
      </w:r>
    </w:p>
    <w:p>
      <w:pPr>
        <w:pStyle w:val="ArticleScripture"/>
        <w:jc w:val="left"/>
      </w:pPr>
      <w:r>
        <w:rPr>
          <w:rFonts w:ascii="Times New Roman" w:hAnsi="Times New Roman" w:eastAsia="Times New Roman" w:cs="Times New Roman"/>
        </w:rPr>
        <w:t>«Барои чунин замоне, мисли ҳамин, ҳангоме ки одамон шариати Худованди лашкарҳоро канор меандозанд, дуои Довуд татбиқпазир аст,—“Вақти он аст, ки Ту амал кунӣ, эй Худованд; зеро онҳо шариати Туро ботил гардонидаанд.” Мо ба замоне наздик мешавем, ки қариб таҳқири ҳамагонӣ бар шариати Худо фурӯ хоҳад рехт, ва қавми Худо, ки аҳкоми Ӯро риоя мекунанд, сахт озмуда хоҳанд шуд; аммо оё онҳо эҳтироми худро нисбат ба шариати Яҳува аз даст хоҳанд дод, танҳо барои он ки дигарон талаботи ҳатмии онро намебинанд ва дарк намекунанд? Бигзор қавми аҳкомнигоҳдорандаи Худо, мисли Довуд, шариати Худоро ба ҳамон андоза гиромӣ доранд, ки одамон онро канор меандозанд ва бар он беэҳтиромӣ ва таҳқир мерезанд». Signs of the Times, February 19, 1894.</w:t>
      </w:r>
    </w:p>
    <w:p>
      <w:pPr>
        <w:pStyle w:val="ArticleBody"/>
        <w:jc w:val="left"/>
      </w:pPr>
      <w:r>
        <w:rPr>
          <w:rFonts w:ascii="Times New Roman" w:hAnsi="Times New Roman" w:eastAsia="Times New Roman" w:cs="Times New Roman"/>
        </w:rPr>
        <w:t>Ду сол пеш аз он ки ба зиддимасеҳ аз ҷониби яке аз роҳбарони калисои Лоодикиягии Адвентистони Рӯзи Ҳафтум медали тиллоӣ дода шавад, дар соли 1975, бар зидди калисои Адвентистони Рӯзи Ҳафтум даъво ба суд пешниҳод гардид: EEOC v. Pacific Press Publishing Association (Парвандаи № C-74-2025 CBR дар Суди ноҳиявии Иёлоти Муттаҳида барои ҳавзаи шимолии Калифорния), ки дар он Комиссияи баробарии имкониятҳои шуғл аз номи ду корманди зан — Мерикей Силвер (муҳаррири собиқ, ки то замони пешниҳоди даъво аз он ҷо рафта буд) ва Лорна Тоблер — алайҳи нашриёти калисо бо иддаои табъиз дар музд ва имтиёзҳо бар асоси ҷинс даъво пеш овард. Калисо аз амалияи худ қисман бо истинод ба истисноҳои динӣ ва бо баррасии сохтори идоракунии худ дифоъ намуд.</w:t>
      </w:r>
    </w:p>
    <w:p>
      <w:pPr>
        <w:pStyle w:val="ArticleBody"/>
        <w:jc w:val="left"/>
      </w:pPr>
      <w:r>
        <w:rPr>
          <w:rFonts w:ascii="Times New Roman" w:hAnsi="Times New Roman" w:eastAsia="Times New Roman" w:cs="Times New Roman"/>
        </w:rPr>
        <w:t>Дар як баёнияи қасамхӯрда, ки таърихи 6 феврали соли 1976 дорад (қисме аз ёддошти дифоӣ, ки ба суд пешниҳод шуда буд), Нил К. Вилсон (он вақт президенти Шӯъбаи Амрикои Шимолии калисо ва баъдтар президенти Конфронси Генералӣ аз соли 1979 то 1990) ба назарҳои таърихии калисо дар бораи католикизми румӣ пардохт. Ин баёния дар заминаи рад кардани тавсифҳое дода шуд, ки калисоро дорои «иерархия»-е монанд ба низоми папагӣ мешумориданд. Иқтибоси пурраи марбут чунин аст: «Ҳарчанд дуруст аст, ки дар ҳаёти Калисои Адвентистони Рӯзи Ҳафтум даврае вуҷуд дошт, ки дар он мазҳаб мавқеи ошкоро зидди католикизми румӣ ихтиёр мекард ва истилоҳи “иерархия” ба маънои таҳқиромез барои ишора ба шакли папагии идораи калисо истифода мешуд, он муносибат аз ҷониби Калисо ҷуз зуҳуре аз зиддипопигарии фарогир дар миёни мазҳабҳои муҳофизакори протестантӣ дар оғози ин аср ва қисми охири асри гузашта набуд, ки ҳоло, то он ҷое ки ба Калисои Адвентистони Рӯзи Ҳафтум дахл дорад, ба партовгоҳи таърих супурда шудааст.»</w:t>
      </w:r>
    </w:p>
    <w:p>
      <w:pPr>
        <w:pStyle w:val="ArticleBody"/>
        <w:jc w:val="left"/>
      </w:pPr>
      <w:r>
        <w:rPr>
          <w:rFonts w:ascii="Times New Roman" w:hAnsi="Times New Roman" w:eastAsia="Times New Roman" w:cs="Times New Roman"/>
        </w:rPr>
        <w:t>Ин бозтобгари як гардиш аз тафсири анъанавии пешгӯёнаи калисо аст, ки папагиро дар Ваҳй ҳамчун «ваҳшӣ» ё зиддимасеҳ муайян мекард. Мунтақидон, ҳам дар дохили калисо ва ҳам берун аз он, инро чунин тафсир кардаанд, ки мавқеи зиддикатоликии мазкур барои мутобиқ шудан ба экуменизми муосир ё дифоъҳои ҳуқуқӣ коҳиш дода шудааст ё тарк гардидааст. Уилсон, дар соли 1985, ҳангоме ки гуфт: «… аз ҳамаи кишварҳои Шарқи Дур ягон “кардинал” вуҷуд надорад, дар ҳоле ки эҳтимолан аз Африқо ду “кардинал” хоҳад буд», президентҳои бахшҳои гуногуни калисоро ҳамчун «кардиналҳо» муайян кард.</w:t>
      </w:r>
    </w:p>
    <w:p>
      <w:pPr>
        <w:pStyle w:val="ArticleBody"/>
        <w:jc w:val="left"/>
      </w:pPr>
      <w:r>
        <w:rPr>
          <w:rFonts w:ascii="Times New Roman" w:hAnsi="Times New Roman" w:eastAsia="Times New Roman" w:cs="Times New Roman"/>
        </w:rPr>
        <w:t>Хоҳар Уайт изҳор доштааст, ки ин калисои ақибгаштаест, ки фосилаи миёни худ ва папаро кам мекунад! Созишкории насли сеюм дар Ҳизқиёл боби ҳашт ҳамчун гиря кардан барои Таммуз, ва низ тавассути созишкории Пергамос тасвир шудааст. Насли аввал аз соли 1863 то 1888 калисои Эфсӯсро намояндагӣ мекард, калисое ки муҳаббати аввалини худро аз даст дод, ва муҳаббати аввалини ҳаракатҳои Миллерӣ паёми нубувватӣ буд, ва боби аввали он паёми нубувватӣ «ҳафт замон» буд, ки дар соли 1863 канор гузошта шуданд.</w:t>
      </w:r>
    </w:p>
    <w:p>
      <w:pPr>
        <w:pStyle w:val="ArticleBody"/>
        <w:jc w:val="left"/>
      </w:pPr>
      <w:r>
        <w:rPr>
          <w:rFonts w:ascii="Times New Roman" w:hAnsi="Times New Roman" w:eastAsia="Times New Roman" w:cs="Times New Roman"/>
        </w:rPr>
        <w:t>Аз соли 1888 то соли 1919, насли дуюм, ки бо Смирно ва ҳуҷраҳои махфии Ҳизқиёл муаррифӣ мешавад, шоҳиди марги Рӯҳи Нубувват гардид, зеро хоҳар Уайт дар соли 1915 ба хок супурда шуд. Барои ба анҷом расонидани шаҳодат, тафсилоти бештари чор насл лозим аст, аммо исёни тадриҷӣ бояд дарк карда шавад, то ба таври комил фаҳмида шавад, ки чӣ гуна қавми муртад тавонист навиштаҳои Эллен Уайтро «манъ» кунад, ё чӣ гуна тавонист рӯзи аввали ҳафтаро ҳамчун мақбул тарғиб намояд. Яҳудо бо «майзадагони Эфроим», ки «бар ин қавм» дар Ерусалим ҳукмронӣ мекунанд, ҳамкорӣ мекунад; ва онҳое ки бар Ерусалим ҳукм меронанд ва ба офтоб саҷда мекунанд, бо Шӯрои Синедрион муаррифӣ мешаванд.</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«Дар миёни фарзандони Худо, ки худро чунин эътироф мекунанд, чӣ қадар сабр андаке зоҳир шудааст, чӣ бисёр суханони талх гуфта шудаанд, чӣ қадар маҳкумият бар зидди онҳое баён гардидааст, ки аз имони мо нестанд. Бисёре ба онҳое, ки ба калисоҳои дигар тааллуқ доранд, ҳамчун гуноҳкорони бузург назар кардаанд, ҳол он ки Худованд ба онҳо чунин назар намекунад. Онҳое ки ба аъзои калисоҳои дигар чунин менигаранд, бояд худро зери дасти қудратманди Худо фурӯтан созанд. Онҳое ки онҳо маҳкум мекунанд, шояд нури бисёр андаке, фурсатҳо ва имтиёзҳои каме дошта бошанд. Агар онҳо он нуреро медоштанд, ки бисёре аз аъзои калисоҳои мо доштаанд, шояд бо суръати хеле бештар пеш мерафтанд ва имони худро ба ҷаҳон беҳтар муаррифӣ менамуданд. Дар бораи онҳое ки аз нури худ фахр мекунанд, вале дар он роҳ намераванд, Масеҳ мегӯяд: “Лекин Ман ба шумо мегӯям: барои Сур ва Сидӯн дар рӯзи доварӣ аз шумо сабуктар хоҳад буд. Ва ту, эй Кафарнаҳум [Адвентистони рӯзи ҳафтум, ки нури бузург доштаанд], ки то осмон боло бурда шудаӣ [аз рӯи имтиёз], то дӯзах фурӯ оварда хоҳӣ шуд; зеро агар он корҳои қудратманде, ки дар ту ба амал омадаанд, дар Садӯм ба амал омада буданд, он то имрӯз боқӣ мемонд. Лекин Ман ба шумо мегӯям, ки барои замини Садӯм дар рӯзи доварӣ аз ту сабуктар хоҳад буд.” Дар он вақт Исо ҷавоб дода, гуфт: “Туро шукр мегӯям, эй Падар, Худованди осмон ва замин, ки ин чизҳоро аз хирадмандон ва доноён [дар гумони худ] пинҳон доштӣ ва онҳоро ба кӯдакон ошкор кардӣ.”»</w:t>
      </w:r>
    </w:p>
    <w:p>
      <w:pPr>
        <w:pStyle w:val="ArticleScripture"/>
        <w:jc w:val="left"/>
      </w:pPr>
      <w:r>
        <w:rPr>
          <w:rFonts w:ascii="Times New Roman" w:hAnsi="Times New Roman" w:eastAsia="Times New Roman" w:cs="Times New Roman"/>
        </w:rPr>
        <w:t>«Ва алҳол, азбаски шумо ҳамаи ин аъмолро ба ҷо овардаед, — мегӯяд Худованд, — ва Ман ба шумо сухан гуфтам, саҳар барвақт бархоста сухан гуфтам, аммо шумо нашунидед; ва шуморо хондам, аммо шумо ҷавоб надодед; бинобар ин, бо ин хонае ки ба номи Ман хонда мешавад ва шумо бар он таваккал мекунед, ва бо ин маконе ки онро ба шумо ва ба падарони шумо додаам, ҳамон гуна амал хоҳам кард, чунон ки бо Шилӯ кардам. Ва шуморо аз пеши назари Худ дур хоҳам андохт, чунон ки ҳамаи бародарони шуморо, яъне тамоми насли Эфроимро, андохтаам».</w:t>
      </w:r>
    </w:p>
    <w:p>
      <w:pPr>
        <w:pStyle w:val="ArticleScripture"/>
        <w:jc w:val="left"/>
      </w:pPr>
      <w:r>
        <w:rPr>
          <w:rFonts w:ascii="Times New Roman" w:hAnsi="Times New Roman" w:eastAsia="Times New Roman" w:cs="Times New Roman"/>
        </w:rPr>
        <w:t>«Худованд дар миёни мо муассисаҳои бисёр муҳимро барпо намудааст, ва онҳо бояд на он гуна идора карда шаванд, ки муассисаҳои дунявӣ идора мешаванд, балки мувофиқи тартиби Худо. Онҳо бояд бо нигоҳе, ки танҳо ба ҷалоли Ӯ дӯхта шудааст, идора карда шаванд, то ки ба ҳар васила ҷонҳои ҳалокшаванда наҷот ёбанд. Ба қавми Худо шаҳодатҳои Рӯҳ расидаанд, ва ҳол он ки бисёриҳо ба сарзанишҳо, огоҳӣҳо ва маслиҳатҳо аҳамият надодаанд.»</w:t>
      </w:r>
    </w:p>
    <w:p>
      <w:pPr>
        <w:pStyle w:val="ArticleScripture"/>
        <w:jc w:val="left"/>
      </w:pPr>
      <w:r>
        <w:rPr>
          <w:rFonts w:ascii="Times New Roman" w:hAnsi="Times New Roman" w:eastAsia="Times New Roman" w:cs="Times New Roman"/>
        </w:rPr>
        <w:t>«Пас акнун инро бишнавед, эй қавми аҳмақ ва бефаҳм, ки чашм доранд, вале намебинанд; гӯш доранд, вале намешунаванд: оё аз Ман наметарсед? мегӯяд Худованд. Оё аз ҳузури Ман нахоҳед ларзид, Ман, ки регро барои ҳадди баҳр бо фармони абадӣ гузоштам, то аз он нагузарад? Ва ҳарчанд мавҷҳои он туғён кунанд, наметавонанд ғолиб оянд; ҳарчанд ғурриш кунанд, наметавонанд аз он бигзаранд. Аммо ин қавм диле саркаш ва исёнкор доранд; онҳо саркашӣ карданд ва рафтанд. Ва дар дили худ намегӯянд: “Пас акнун аз Худованд Худои худ битарсем, ки борон медиҳад, ҳам борони аввал ва ҳам борони охирро, дар мавсими он; ва ҳафтаҳои муайяншудаи даравро барои мо нигоҳ медорад”. Гуноҳони шумо ин чизҳоро дур кардаанд, ва хатоҳои шумо некиҳоро аз шумо боздоштаанд.... Онҳо ба даъвои ятимон доварӣ намекунанд, то ки онҳо комёб гарданд; ва ҳаққи мискинонро доварӣ намекунанд. Оё барои ин чизҳо муҷозот нахоҳам кард? мегӯяд Худованд; оё ҷони Ман аз чунин қавме интиқом нахоҳад гирифт?»</w:t>
      </w:r>
    </w:p>
    <w:p>
      <w:pPr>
        <w:pStyle w:val="ArticleScripture"/>
        <w:jc w:val="left"/>
      </w:pPr>
      <w:r>
        <w:rPr>
          <w:rFonts w:ascii="Times New Roman" w:hAnsi="Times New Roman" w:eastAsia="Times New Roman" w:cs="Times New Roman"/>
        </w:rPr>
        <w:t>«Оё Худованд маҷбур хоҳад шуд бигӯяд: “Барои ин қавм дуо макун, ва барои онҳо на нола бардор ва на дуо кун, ва назди Ман шафоат нанамо; зеро Ман туро нахоҳам шунид”? “Бинобар ин боронҳо боздошта шудаанд, ва борони охир набудааст.... Оё аз ҳамин вақт ба Ман нидо нахоҳӣ кард: Эй Падари ман, Ту роҳнамои ҷавонии ман ҳастӣ?”»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Лоодиқияи Адвентистони рӯзи ҳафтум — Рақами сиюм</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