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Лодикияи Адвентистони рӯзи ҳафтуми масеҳӣ — Шумораи сию як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Рақами сию як</w:t>
      </w:r>
    </w:p>
    <w:p>
      <w:pPr>
        <w:pStyle w:val="ArticleBody"/>
        <w:jc w:val="left"/>
      </w:pPr>
      <w:r>
        <w:rPr>
          <w:rFonts w:ascii="Times New Roman" w:hAnsi="Times New Roman" w:eastAsia="Times New Roman" w:cs="Times New Roman"/>
        </w:rPr>
        <w:t>Се иҷроиши охирини Масеҳӣ, ки дар Китоби Матто ҷой доранд, се унсури нишони роҳи қонуни якшанберо муайян менамоянд: пароканда шудани қавми Худо дар қонуни якшанбе, чунон ки бо парокандашавии рамаи хурд дар 22 октябри соли 1844 ва парокандашавии шогирдон дар салиб намунавор нишон дода шудааст. Ҳар ду парокандашавӣ бо қонуни якшанбе мутобиқат доранд. Дар иртибот бо Ҷалил, ки рамзи як нуқтаи гардиши пешгӯёна аст, он мардуме, ки то қонуни якшанбе дар торикӣ будаанд, аз торикӣ даъват карда хоҳанд шуд. Он шахсон дигар рамаи Худо, коргарони соати ёздаҳум мебошанд, ки ҳангоме ки аз Бобил даъват карда мешаванд, ба масъалаи баҳси рӯзи шанбе бедор мегарданд. Даъвати онҳо аз Бобил марҳалаи дуюми доварист, ки аз хонаи Худо оғоз меёбад ва сипас дар қонуни якшанбе бо онҳое, ки берун аз Ерусалим ҳастанд, рӯ ба рӯ мешавад.</w:t>
      </w:r>
    </w:p>
    <w:p>
      <w:pPr>
        <w:pStyle w:val="ArticleHeading"/>
        <w:jc w:val="left"/>
      </w:pPr>
      <w:r>
        <w:rPr>
          <w:rFonts w:ascii="Arial" w:hAnsi="Arial" w:eastAsia="Arial" w:cs="Arial"/>
        </w:rPr>
        <w:t>Нишонаи даҳуми масеҳиёна парокандагии қонуни якшанбе мебошад</w:t>
      </w:r>
    </w:p>
    <w:p>
      <w:pPr>
        <w:pStyle w:val="ArticleScripture"/>
        <w:jc w:val="left"/>
      </w:pPr>
      <w:r>
        <w:rPr>
          <w:rFonts w:ascii="Times New Roman" w:hAnsi="Times New Roman" w:eastAsia="Times New Roman" w:cs="Times New Roman"/>
        </w:rPr>
        <w:t>Аммо ҳамаи ин воқеъ шуд, то ки навиштаҳои анбиё ба амал оянд. Он гоҳ ҳамаи шогирдон Ӯро тарк карда, гурехтанд. Матто 26:56.</w:t>
      </w:r>
    </w:p>
    <w:p>
      <w:pPr>
        <w:pStyle w:val="ArticleHeading"/>
        <w:jc w:val="left"/>
      </w:pPr>
      <w:r>
        <w:rPr>
          <w:rFonts w:ascii="Arial" w:hAnsi="Arial" w:eastAsia="Arial" w:cs="Arial"/>
        </w:rPr>
        <w:t>Пешгӯӣ</w:t>
      </w:r>
    </w:p>
    <w:p>
      <w:pPr>
        <w:pStyle w:val="ArticleScripture"/>
        <w:jc w:val="left"/>
      </w:pPr>
      <w:r>
        <w:rPr>
          <w:rFonts w:ascii="Times New Roman" w:hAnsi="Times New Roman" w:eastAsia="Times New Roman" w:cs="Times New Roman"/>
        </w:rPr>
        <w:t>Эй шамшер, бар зидди чӯпони Ман бедор шав, ва бар зидди он марде ки ҳамдасти Ман аст, мегӯяд Парвардигори лашкарҳо: чӯпонро бизан, ва гӯсфандон пароканда хоҳанд шуд; ва Ман дасти Худро бар хурдон хоҳам гардонид. Закарё 13:7.</w:t>
      </w:r>
    </w:p>
    <w:p>
      <w:pPr>
        <w:pStyle w:val="ArticleScripture"/>
        <w:jc w:val="left"/>
      </w:pPr>
      <w:r>
        <w:rPr>
          <w:rFonts w:ascii="Times New Roman" w:hAnsi="Times New Roman" w:eastAsia="Times New Roman" w:cs="Times New Roman"/>
        </w:rPr>
        <w:t>«Ба зудӣ мо бисёр пароканда хоҳем шуд, ва он чи мекунем, бояд зуд анҷом дода шавад». Fundamentals of Christian Education, 535.</w:t>
      </w:r>
    </w:p>
    <w:p>
      <w:pPr>
        <w:pStyle w:val="ArticleScripture"/>
        <w:jc w:val="left"/>
      </w:pPr>
      <w:r>
        <w:rPr>
          <w:rFonts w:ascii="Times New Roman" w:hAnsi="Times New Roman" w:eastAsia="Times New Roman" w:cs="Times New Roman"/>
        </w:rPr>
        <w:t>«Вақте фаро мерасад, ки мо ҷудо ва пароканда хоҳем шуд, ва ҳар яке аз мо маҷбур хоҳад буд бе имтиёзи муошират бо онҳое, ки ҳамин имони гаронбаҳоро доранд, истодагӣ намояд; ва чӣ гуна метавонед истодагӣ кунед, магар ин ки Худо дар паҳлӯи шумо бошад, ва шумо бидонед, ки Ӯ шуморо роҳбарӣ ва ҳидоят мекунад?» Review and Herald, March 25, 1890.</w:t>
      </w:r>
    </w:p>
    <w:p>
      <w:pPr>
        <w:pStyle w:val="ArticleHeading"/>
        <w:jc w:val="left"/>
      </w:pPr>
      <w:r>
        <w:rPr>
          <w:rFonts w:ascii="Arial" w:hAnsi="Arial" w:eastAsia="Arial" w:cs="Arial"/>
        </w:rPr>
        <w:t>Ёздаҳумин нишонаи масеҳӣ даъвати халқҳо мебошад</w:t>
      </w:r>
    </w:p>
    <w:p>
      <w:pPr>
        <w:pStyle w:val="ArticleScripture"/>
        <w:jc w:val="left"/>
      </w:pPr>
      <w:r>
        <w:rPr>
          <w:rFonts w:ascii="Times New Roman" w:hAnsi="Times New Roman" w:eastAsia="Times New Roman" w:cs="Times New Roman"/>
        </w:rPr>
        <w:t>То ба амал ояд он чи ба воситаи Ишаъё-пайғамбар гуфта шудааст, ки мегӯяд: Замини Забулун ва замини Нафтолим, дар роҳи баҳр, он сӯи Урдун, Ҷалили ғайрияҳудиён; қавме ки дар торикӣ нишаста буданд, нури бузургеро диданд; ва бар онҳое ки дар диёр ва сояи марг нишаста буданд, нур тулӯъ кард. Матто 4:14–16.</w:t>
      </w:r>
    </w:p>
    <w:p>
      <w:pPr>
        <w:pStyle w:val="ArticleHeading"/>
        <w:jc w:val="left"/>
      </w:pPr>
      <w:r>
        <w:rPr>
          <w:rFonts w:ascii="Arial" w:hAnsi="Arial" w:eastAsia="Arial" w:cs="Arial"/>
        </w:rPr>
        <w:t>Пешгӯӣ</w:t>
      </w:r>
    </w:p>
    <w:p>
      <w:pPr>
        <w:pStyle w:val="ArticleScripture"/>
        <w:jc w:val="left"/>
      </w:pPr>
      <w:r>
        <w:rPr>
          <w:rFonts w:ascii="Times New Roman" w:hAnsi="Times New Roman" w:eastAsia="Times New Roman" w:cs="Times New Roman"/>
        </w:rPr>
        <w:t>Бо вуҷуди ин, тирагӣ чунон нахоҳад буд, ки дар замони тангии вай буд, вақте ки аввал Ӯ замини Забулун ва замини Нафталиро сабук азоб дод, ва баъдтар онро сахттар азоб дод, дар роҳи баҳр, он сӯи Ӯрдун, дар Ҷалили халқҳо. Қавме ки дар торикӣ роҳ мерафтанд, нури бузургеро диданд; бар онҳое ки дар замини сояи мамот сокин буданд, нур дурахшид. Ишаъё 9:1, 2.</w:t>
      </w:r>
    </w:p>
    <w:p>
      <w:pPr>
        <w:pStyle w:val="ArticleBody"/>
        <w:jc w:val="left"/>
      </w:pPr>
      <w:r>
        <w:rPr>
          <w:rFonts w:ascii="Times New Roman" w:hAnsi="Times New Roman" w:eastAsia="Times New Roman" w:cs="Times New Roman"/>
        </w:rPr>
        <w:t>Ҳангоми қонуни якшанбе борони охирин бе андоза рехта хоҳад шуд, ва халқҳо нури бузургро хоҳанд дид. Таъқибот содиқонро пароканда хоҳад кард ва паёмро паҳн хоҳад сохт.</w:t>
      </w:r>
    </w:p>
    <w:p>
      <w:pPr>
        <w:pStyle w:val="ArticleScripture"/>
        <w:jc w:val="left"/>
      </w:pPr>
      <w:r>
        <w:rPr>
          <w:rFonts w:ascii="Times New Roman" w:hAnsi="Times New Roman" w:eastAsia="Times New Roman" w:cs="Times New Roman"/>
        </w:rPr>
        <w:t>«“Шуморо ба шӯроҳо месупоранд, … ва ҳатто пеши ҳокимон ва подшоҳон барои Ман бурда хоҳед шуд, то барои онҳо ва барои халқҳо шаҳодате бошад.” Матто 10:17, 18, R. V. Таъқиб нурро паҳн хоҳад кард. Ходимони Масеҳ назди бузургони ин ҷаҳон бурда хоҳанд шуд, ки агар ин набуд, шояд ҳаргиз Инҷилро намешуниданд. Ҳақиқат ба ин одамон ба таври нодуруст муаррифӣ шудааст. Онҳо ба айбдорсозиҳои дурӯғин дар бораи имони шогирдони Масеҳ гӯш додаанд. Бисёр вақт ягона василаи донистани табиати воқеии он барои онҳо шаҳодати касонест, ки барои имонашон ба муҳокима кашида мешаванд. Ҳангоми бозпурсӣ аз онҳо талаб карда мешавад, ки ҷавоб диҳанд, ва доварони онҳо маҷбур мешаванд ба шаҳодате, ки дода мешавад, гӯш кунанд. Файзи Худо ба ходимони Ӯ дода хоҳад шуд, то ба ин вазъияти изтирорӣ мувофиқ ояд. Исо мегӯяд: “Дар ҳамон соат ба шумо дода хоҳад шуд, ки чӣ бигӯед. Зеро сухангӯ шумо нестед, балки Рӯҳи Падари шумо аст, ки дар шумо сухан мегӯяд.” Чун Рӯҳи Худо ақлҳои ходимони Ӯро мунаввар месозад, ҳақиқат бо қудрат ва гаронбаҳои илоҳии худ пешниҳод хоҳад шуд. Онҳое ки ҳақиқатро рад мекунанд, бармехезанд, то шогирдонро айбдор ва таъқиб кунанд. Аммо дар миёни талафот ва ранҷу азоб, ҳатто то марг, фарзандони Худованд бояд ҳалимии Намунаи илоҳии худро ошкор созанд. Ҳамин тавр, тафовути миёни намояндагони шайтон ва намояндагони Масеҳ дида хоҳад шуд. Наҷотдиҳанда пеши ҳокимон ва пеши мардум баланд бардошта хоҳад шуд.</w:t>
      </w:r>
    </w:p>
    <w:p>
      <w:pPr>
        <w:pStyle w:val="ArticleScripture"/>
        <w:jc w:val="left"/>
      </w:pPr>
      <w:r>
        <w:rPr>
          <w:rFonts w:ascii="Times New Roman" w:hAnsi="Times New Roman" w:eastAsia="Times New Roman" w:cs="Times New Roman"/>
        </w:rPr>
        <w:t>«Шогирдон то он даме ки чунин файз лозим нагардида буд, ба ҷасорату устувории шаҳидон муҷаҳҳаз карда нашуда буданд. Он гоҳ ваъдаи Наҷотдиҳанда ба иҷро расид. Вақте ки Петрус ва Юҳанно дар ҳузури шӯрои Синедриён шаҳодат медоданд, мардум “дар ҳайрат монданд; ва дарёфтанд, ки онҳо бо Исо будаанд”. Аъмол 4:13. Дар бораи Истефанус навишта шудааст, ки “ҳамаи ононе ки дар шӯро нишаста буданд, чун ба ӯ бо диққат нигаристанд, рӯяшро мисли рӯи фаришта диданд”. Одамон “натавонистанд ба ҳикмат ва рӯҳе ки ӯ ба он сухан мегуфт, муқовимат намоянд”. Аъмол 6:15, 10. Ва Павлус, ҳангоми навиштан дар бораи муҳокимаи худ дар дарбори Қайсарҳо, мегӯяд: “Дар ҳимояи аввалинам ҳеҷ кас ҷониби маро нагирифт, балки ҳама маро тарк карданд…. Аммо Худованд назди ман истод ва маро қувват бахшид, то ки ба воситаи ман паём ба таври комил мавъиза гардад ва ҳамаи халқҳо онро бишнаванд; ва ман аз даҳони шер халос карда шудам”. 2 Тимотиюс 4:16, 17, R. V.»</w:t>
      </w:r>
    </w:p>
    <w:p>
      <w:pPr>
        <w:pStyle w:val="ArticleScripture"/>
        <w:jc w:val="left"/>
      </w:pPr>
      <w:r>
        <w:rPr>
          <w:rFonts w:ascii="Times New Roman" w:hAnsi="Times New Roman" w:eastAsia="Times New Roman" w:cs="Times New Roman"/>
        </w:rPr>
        <w:t>«Хизматгорони Масеҳ набояд барои пешниҳод кардан ҳангоми ба муҳокима кашида шудан сухани пешакӣ омодашудае тайёр мекарданд. Омодагии онҳо бояд рӯз ба рӯз, бо гиромӣ доштан ва дар дил захира намудани ҳақиқатҳои гаронбаҳои каломи Худо, ва ба воситаи дуо қавӣ гардонидани имони худ, анҷом меёфт. Вақте ки онҳоро ба муҳокима меоварданд, Рӯҳулқудс маҳз ҳамон ҳақиқатҳоеро, ки лозим мешуданд, ба хотири онҳо меовард». The Desire of Ages, 354, 355.</w:t>
      </w:r>
    </w:p>
    <w:p>
      <w:pPr>
        <w:pStyle w:val="ArticleBody"/>
        <w:jc w:val="left"/>
      </w:pPr>
      <w:r>
        <w:rPr>
          <w:rFonts w:ascii="Times New Roman" w:hAnsi="Times New Roman" w:eastAsia="Times New Roman" w:cs="Times New Roman"/>
        </w:rPr>
        <w:t>Доварӣ аз хонаи Худо дар 9/11 оғоз меёбад ва дар қонуни якшанбе ба поён мерасад, вақте ки доварӣ он гоҳ ба галаи дигари Худо, ки берун аз хонаи Худо аст, мегузарад.</w:t>
      </w:r>
    </w:p>
    <w:p>
      <w:pPr>
        <w:pStyle w:val="ArticleHeading"/>
        <w:jc w:val="left"/>
      </w:pPr>
      <w:r>
        <w:rPr>
          <w:rFonts w:ascii="Arial" w:hAnsi="Arial" w:eastAsia="Arial" w:cs="Arial"/>
        </w:rPr>
        <w:t>Нишонаи дувоздаҳуми масеҳӣ — Доварӣ бар халқҳои ғайрияҳудӣ мебошад.</w:t>
      </w:r>
    </w:p>
    <w:p>
      <w:pPr>
        <w:pStyle w:val="ArticleScripture"/>
        <w:jc w:val="left"/>
      </w:pPr>
      <w:r>
        <w:rPr>
          <w:rFonts w:ascii="Times New Roman" w:hAnsi="Times New Roman" w:eastAsia="Times New Roman" w:cs="Times New Roman"/>
        </w:rPr>
        <w:t>То ба амал ояд он чи ба воситаи пайғамбар Ишаъё гуфта шудааст, ки мегӯяд: «Инак, Бандаи Ман, ки Ӯро баргузидаам; Маҳбуби Ман, ки ҷонам аз Ӯ ризоманд аст: Рӯҳи Худро бар Ӯ хоҳам ниҳод, ва Ӯ довариро ба халқҳо эълон хоҳад кард. Ӯ на ҷанҷол хоҳад кард ва на фарёд хоҳад зад; ва ҳеҷ кас овози Ӯро дар кӯчаҳо нахоҳад шунид. Найи кӯфтаро нахоҳад шикаст, ва пилтаи дудкунандаро хомӯш нахоҳад кард, то даме ки довариро ба ғалаба барорад. Ва ба номи Ӯ халқҳо умед хоҳанд баст». Матто 12:17–21.</w:t>
      </w:r>
    </w:p>
    <w:p>
      <w:pPr>
        <w:pStyle w:val="ArticleHeading"/>
        <w:jc w:val="left"/>
      </w:pPr>
      <w:r>
        <w:rPr>
          <w:rFonts w:ascii="Arial" w:hAnsi="Arial" w:eastAsia="Arial" w:cs="Arial"/>
        </w:rPr>
        <w:t>Пешгӯӣ</w:t>
      </w:r>
    </w:p>
    <w:p>
      <w:pPr>
        <w:pStyle w:val="ArticleScripture"/>
        <w:jc w:val="left"/>
      </w:pPr>
      <w:r>
        <w:rPr>
          <w:rFonts w:ascii="Times New Roman" w:hAnsi="Times New Roman" w:eastAsia="Times New Roman" w:cs="Times New Roman"/>
        </w:rPr>
        <w:t>Инак, бандаи Ман, ки ӯро қавӣ медорам; баргузидаи Ман, ки ҷонам аз ӯ хушнуд аст; Рӯҳи Худро бар ӯ ниҳодаам: ӯ довариро барои халқҳо берун хоҳад овард. Ӯ нидо нахоҳад кард, ва овоз баланд нахоҳад намуд, ва нахоҳад гузошт, ки овозаш дар кӯча шунида шавад. Найи шикастаро нахоҳад шикаст, ва пилтаи дудкунандаро нахоҳад хомӯш кард: ӯ довариро бар ростӣ берун хоҳад овард. Ӯ суст нахоҳад шуд ва рӯҳафтода нахоҳад гашт, то даме ки довариро бар замин барқарор созад; ва ҷазираҳо мунтазири шариати ӯ хоҳанд буд. Ишаъё 42:1–4.</w:t>
      </w:r>
    </w:p>
    <w:p>
      <w:pPr>
        <w:pStyle w:val="ArticleBody"/>
        <w:jc w:val="left"/>
      </w:pPr>
      <w:r>
        <w:rPr>
          <w:rFonts w:ascii="Times New Roman" w:hAnsi="Times New Roman" w:eastAsia="Times New Roman" w:cs="Times New Roman"/>
        </w:rPr>
        <w:t>Анҷоми доварӣ барои хонаи Худо дар моҳи июли соли 2023 оғоз ёфт, ҳангоме ки овозе дар кӯчаҳо шунида шуд, дар он ҷое ки Мӯсо ва Илёс дар дараи устухонҳои хушки мурда хобида буданд. Вақте ки он овоз шунида шуд, доварӣ барои хонаи Худо ба анҷомёбӣ оғоз кард ва ба сӯи доварии халқҳо пеш рафт. Дар китоби Матто дувоздаҳ иҷрои Масеҳӣ мавҷуд аст, ки нишонаҳои асосиро дар ҳаракати ислоҳоти яксаду чилу чаҳор ҳазор муайян мекунанд. Он дувоздаҳ нишона ба василаи Масеҳ рамзӣ гардонида шудаанд. 1989; 1996; 11/9, 2001; 18 июли 2020; июли 2023; 2024; Нидои Нисфишаб, ҷудошавии коҳинон ва қонуни якшанбе ҳама муайян шудаанд, ки дар он 11/9 ҳам шоҳиди дохилӣ ва ҳам шоҳиди берунӣ дорад, ва қонуни якшанбе шоҳиди дохилии парокандагӣ, ва сипас ду шоҳиди давраи доварии коргарони соати ёздаҳумро дорад. Нӯҳ нишонаи ҳаракати ислоҳоти яксаду чилу чаҳор ҳазор бевосита дар китоби Матто муайян шудаанд.</w:t>
      </w:r>
    </w:p>
    <w:p>
      <w:pPr>
        <w:pStyle w:val="ArticleBody"/>
        <w:jc w:val="left"/>
      </w:pPr>
      <w:r>
        <w:rPr>
          <w:rFonts w:ascii="Times New Roman" w:hAnsi="Times New Roman" w:eastAsia="Times New Roman" w:cs="Times New Roman"/>
        </w:rPr>
        <w:t>Матто алфои Аҳди Ҷадид аст ва Ваҳй омега мебошад. Матто шоҳкори нубувватист, ки аҳамияти он то айёми охир мӯҳр шуда буд. Он дувоздаҳ боби омегаро дар бар мегирад, ки ба алфои Ҳастӣ, бобҳои ёздаҳ то бисту ду, мувофиқат мекунанд. Ҳамчун алфо нисбат ба Ваҳй, он ба муносибати илҳомбахши Дониёл ва Ваҳй мутобиқат дорад. Он чи аз китобҳои Дониёл ва Ваҳй дар бораи муносибати нубувватии онҳо ошкор шудааст, дар бораи муносибати Матто ва Ваҳй низ дуруст хоҳад буд. Он чи дар ин замина ба мо иттилоъ дода шудааст, ба ин баробар меояд:</w:t>
      </w:r>
    </w:p>
    <w:p>
      <w:pPr>
        <w:pStyle w:val="ArticleBody"/>
        <w:jc w:val="left"/>
      </w:pPr>
      <w:r>
        <w:rPr>
          <w:rFonts w:ascii="Times New Roman" w:hAnsi="Times New Roman" w:eastAsia="Times New Roman" w:cs="Times New Roman"/>
        </w:rPr>
        <w:t>Дар китоби Матто ҳамон хатти нубувват, ки дар китоби Ваҳй оварда шудааст, идома меёбад.</w:t>
      </w:r>
    </w:p>
    <w:p>
      <w:pPr>
        <w:pStyle w:val="ArticleScripture"/>
        <w:jc w:val="left"/>
      </w:pPr>
      <w:r>
        <w:rPr>
          <w:rFonts w:ascii="Times New Roman" w:hAnsi="Times New Roman" w:eastAsia="Times New Roman" w:cs="Times New Roman"/>
        </w:rPr>
        <w:t>«Ваҳй китобест муҳрзада, вале ҳамзамон китобест кушода. Он воқеаҳои аҷиберо сабт мекунад, ки бояд дар рӯзҳои охирини таърихи ин замин ба вуқӯъ оянд. Таълимоти ин китоб муайян аст, на рамзолуду номафҳум. Дар он ҳамон хатти нубуввате идома меёбад, ки дар Дониёл омадааст. Баъзе нубувватҳоро Худо такрор кардааст ва ба ин васила нишон додааст, ки бояд ба онҳо аҳаммияти махсус дода шавад. Худованд чизҳоеро, ки аҳаммияти бузург надоранд, такрор намекунад». Manuscript Releases, ҷилди 9, 8.</w:t>
      </w:r>
    </w:p>
    <w:p>
      <w:pPr>
        <w:pStyle w:val="ArticleBody"/>
        <w:jc w:val="left"/>
      </w:pPr>
      <w:r>
        <w:rPr>
          <w:rFonts w:ascii="Times New Roman" w:hAnsi="Times New Roman" w:eastAsia="Times New Roman" w:cs="Times New Roman"/>
        </w:rPr>
        <w:t>Китоби Матто ҳамон «ҳамон хати нубувват»-ро, ки дар Ваҳй ва Дониёл аст, пай мегирад, ва он дар китоби Ваҳй ба камол расонда мешавад, зеро калимаи «такмил» маънои камолро дорад.</w:t>
      </w:r>
    </w:p>
    <w:p>
      <w:pPr>
        <w:pStyle w:val="ArticleScripture"/>
        <w:jc w:val="left"/>
      </w:pPr>
      <w:r>
        <w:rPr>
          <w:rFonts w:ascii="Times New Roman" w:hAnsi="Times New Roman" w:eastAsia="Times New Roman" w:cs="Times New Roman"/>
        </w:rPr>
        <w:t>«Дар китоби Ваҳй ҳамаи китобҳои Китоби Муқаддас ба ҳам меоянд ва анҷом меёбанд. Дар ин ҷо такмили китоби Дониёл аст. Яке нубувват аст; дигаре ваҳй. Китобе ки мӯҳр зада шуда буд, Ваҳй нест, балки он қисми нубуввати Дониёл аст, ки ба рӯзҳои охир марбут мебошад. Фаришта амр кард: “Аммо ту, эй Дониёл, ин суханонро пинҳон дор ва китобро то вақти интиҳо мӯҳр намо.” Дониёл 12:4.» Аъмоли Ҳаввориён, 585.</w:t>
      </w:r>
    </w:p>
    <w:p>
      <w:pPr>
        <w:pStyle w:val="ArticleBody"/>
        <w:jc w:val="left"/>
      </w:pPr>
      <w:r>
        <w:rPr>
          <w:rFonts w:ascii="Times New Roman" w:hAnsi="Times New Roman" w:eastAsia="Times New Roman" w:cs="Times New Roman"/>
        </w:rPr>
        <w:t>Матто, Дониёл ва Ваҳй як китобанд.</w:t>
      </w:r>
    </w:p>
    <w:p>
      <w:pPr>
        <w:pStyle w:val="ArticleScripture"/>
        <w:jc w:val="left"/>
      </w:pPr>
      <w:r>
        <w:rPr>
          <w:rFonts w:ascii="Times New Roman" w:hAnsi="Times New Roman" w:eastAsia="Times New Roman" w:cs="Times New Roman"/>
        </w:rPr>
        <w:t>«Китобҳои Дониёл ва Ваҳй яканд. Яке нубувват аст, дигаре ваҳй; яке китобест мӯҳршуда, дигаре китобест кушода. Юҳанно асрореро, ки раъдҳо баён карданд, шунид, вале ба ӯ амр шуд, ки онҳоро нанависад». The Seventh-day Adventist Bible Commentary, volume 7, 971.</w:t>
      </w:r>
    </w:p>
    <w:p>
      <w:pPr>
        <w:pStyle w:val="ArticleBody"/>
        <w:jc w:val="left"/>
      </w:pPr>
      <w:r>
        <w:rPr>
          <w:rFonts w:ascii="Times New Roman" w:hAnsi="Times New Roman" w:eastAsia="Times New Roman" w:cs="Times New Roman"/>
        </w:rPr>
        <w:t>Муҳим менамуд, ки пеш аз он ки омӯзишро боз ба китоби Юил баргардонам, вақт ҷудо кунам то китоби Матто дар заминаи худ қарор дода шавад, то аҳамияти набавии он ки Петрус дар Қайсарияи Филиппӣ буд, таъкид гардад. Ман кӯшиш хоҳам кард мушоҳидаҳои худро оид ба китоби Матто ба таври мухтасар баён намоям, то аҳамияти азими набавии Петрусро дар Қайсарияи Филиппӣ, ки Панюми Дониёл 11:13–15 мебошад, равшан созам.</w:t>
      </w:r>
    </w:p>
    <w:p>
      <w:pPr>
        <w:pStyle w:val="ArticleBody"/>
        <w:jc w:val="left"/>
      </w:pPr>
      <w:r>
        <w:rPr>
          <w:rFonts w:ascii="Times New Roman" w:hAnsi="Times New Roman" w:eastAsia="Times New Roman" w:cs="Times New Roman"/>
        </w:rPr>
        <w:t>Китоби Матто бар се хатти пешгӯёнаи ҷудогона сохтор ёфтааст. Хатти аввал даҳ боби нахустин аст; хатти дуюм дувоздаҳ боби баъдӣ мебошад, ки пас аз онҳо хатти сеюм меояд, ки аз шаш боб таркиб ёфтааст. Даҳ боби аввал фариштаи якуми Ваҳйи чордаҳро намояндагӣ мекунанд, дувоздаҳ боби баъдӣ фариштаи дуюми Ваҳйи чордаҳро намояндагӣ мекунанд ва шаш боби охирин фариштаи сеюми Ваҳйи чордаҳро намояндагӣ мекунанд. Ман ҳанӯз ин мушоҳидаро ба таври равшан исбот накардаам, аммо ин корро метавон ба осонӣ анҷом дод. Пеш аз он ки ин корро бикунем, мехоҳам кашидани чанд зарбаи васеътари хасро бар рӯи он рўйнақше идома диҳам, ки он китоби Маттост.</w:t>
      </w:r>
    </w:p>
    <w:p>
      <w:pPr>
        <w:pStyle w:val="ArticleBody"/>
        <w:jc w:val="left"/>
      </w:pPr>
      <w:r>
        <w:rPr>
          <w:rFonts w:ascii="Times New Roman" w:hAnsi="Times New Roman" w:eastAsia="Times New Roman" w:cs="Times New Roman"/>
        </w:rPr>
        <w:t>Сатри дуввуми бобҳои ёздаҳ то бисту ду бо фариштаи дуввум муаррифӣ мешавад, ва фариштаи дуввум ҳамеша дукаратагиро нишон медиҳад, зеро Бобил суқут кард, суқут кард. Бобҳои ёздаҳ то бисту дуи Ҳастӣ аввал ваъдаро баён мекунанд ва сипас аҳди сеқадамаи Худоро бо қавми баргузида ба воситаи аҷдод Абром. Ояти маҳз марказии он дувоздаҳ боб «хатнаро» ҳамчун аломати аҳд муайян мекунад, ва он дар қадами дуввуми се қадам барқарор карда шуд. Ояти маҳз марказии сатри мувозии аҳди Матто он ҷо аст, ки номи Шимъӯни Бар-Юно ба Петрус иваз карда мешавад.</w:t>
      </w:r>
    </w:p>
    <w:p>
      <w:pPr>
        <w:pStyle w:val="ArticleScripture"/>
        <w:jc w:val="left"/>
      </w:pPr>
      <w:r>
        <w:rPr>
          <w:rFonts w:ascii="Times New Roman" w:hAnsi="Times New Roman" w:eastAsia="Times New Roman" w:cs="Times New Roman"/>
        </w:rPr>
        <w:t>Ва Ман низ ба ту мегӯям, ки ту Петрус ҳастӣ, ва бар ин санг Ман калисои Худро бино хоҳам кард; ва дарвозаҳои дӯзах бар он ғолиб нахоҳанд омад. Матто 16:18.</w:t>
      </w:r>
    </w:p>
    <w:p>
      <w:pPr>
        <w:pStyle w:val="ArticleBody"/>
        <w:jc w:val="left"/>
      </w:pPr>
      <w:r>
        <w:rPr>
          <w:rFonts w:ascii="Times New Roman" w:hAnsi="Times New Roman" w:eastAsia="Times New Roman" w:cs="Times New Roman"/>
        </w:rPr>
        <w:t>Номи Петрус як саду чилу чор ҳазор нафарро ифода мекунад, ва ӯ синферо намояндагӣ мекунад, ки имони худро бар шунидани паёми Масеҳ бино мекунанд. На фақат паём дар бораи Исо, балки он паёме, ки Исо онро чунин муайян кард, ки аз ҷониби худи Худованд ба Петрус дода шудааст.</w:t>
      </w:r>
    </w:p>
    <w:p>
      <w:pPr>
        <w:pStyle w:val="ArticleScripture"/>
        <w:jc w:val="left"/>
      </w:pPr>
      <w:r>
        <w:rPr>
          <w:rFonts w:ascii="Times New Roman" w:hAnsi="Times New Roman" w:eastAsia="Times New Roman" w:cs="Times New Roman"/>
        </w:rPr>
        <w:t>Ӯ ба онҳо мегӯяд: «Аммо шумо Маро кӣ мегӯед?»</w:t>
      </w:r>
    </w:p>
    <w:p>
      <w:pPr>
        <w:pStyle w:val="ArticleScripture"/>
        <w:jc w:val="left"/>
      </w:pPr>
      <w:r>
        <w:rPr>
          <w:rFonts w:ascii="Times New Roman" w:hAnsi="Times New Roman" w:eastAsia="Times New Roman" w:cs="Times New Roman"/>
        </w:rPr>
        <w:t>Ва Шимъӯни Петрус ҷавоб дода, гуфт: «Ту Масеҳ ҳастӣ, Писари Худои Ҳай». Ва Исо дар ҷавоб ба ӯ гуфт,</w:t>
      </w:r>
    </w:p>
    <w:p>
      <w:pPr>
        <w:pStyle w:val="ArticleScripture"/>
        <w:jc w:val="left"/>
      </w:pPr>
      <w:r>
        <w:rPr>
          <w:rFonts w:ascii="Times New Roman" w:hAnsi="Times New Roman" w:eastAsia="Times New Roman" w:cs="Times New Roman"/>
        </w:rPr>
        <w:t>Хушо ба ҳоли ту, эй Шимъӯн ибни Юнус; зеро инро на ҷисму хун бар ту ошкор кардааст, балки Падари Ман, ки дар осмон аст. Матто 16:15–17.</w:t>
      </w:r>
    </w:p>
    <w:p>
      <w:pPr>
        <w:pStyle w:val="ArticleBody"/>
        <w:jc w:val="left"/>
      </w:pPr>
      <w:r>
        <w:rPr>
          <w:rFonts w:ascii="Times New Roman" w:hAnsi="Times New Roman" w:eastAsia="Times New Roman" w:cs="Times New Roman"/>
        </w:rPr>
        <w:t>Имони Петрус бар он асос ёфтааст, ки Исо Масеҳ гардид — Масиҳ. Номи Петрус тағйир дода мешавад, чунон ки номи Абром барои нишон додани муносибати аҳд тағйир дода шуда буд, ва номи ӯ ба 144,000 баробар аст; ва маҳз дар ҳамон оят, муноқишаи бузург ҳамчун Санг муайян карда мешавад, ки таҳкурсии калисое аст, ки бар калисоҳои ҷаҳаннам ғолиб хоҳад омад. Он яксаду чилу чор ҳазор зуҳури ниҳоии қавми баргузидаи аҳд мебошанд, ва Петрус намояндаи он гурӯҳ аст.</w:t>
      </w:r>
    </w:p>
    <w:p>
      <w:pPr>
        <w:pStyle w:val="ArticleBody"/>
        <w:jc w:val="left"/>
      </w:pPr>
      <w:r>
        <w:rPr>
          <w:rFonts w:ascii="Times New Roman" w:hAnsi="Times New Roman" w:eastAsia="Times New Roman" w:cs="Times New Roman"/>
        </w:rPr>
        <w:t>Петрус ҳамзамон калисои аввалини масеҳиро, яъне калисои шогирдонро низ намояндагӣ мекунад, зеро он ҳамон таърихест, ки дар он Масеҳ таҳкурсии Калисои Худро гузошт. Масеҳ таҳкурсӣ аст ва Ӯ ҳамчунин санги сари гӯша аст, ва Петрус рамзи арӯси аввалини масеҳӣ ва арӯси охирини масеҳӣ мебошад. Бинобар ин, Петрус дар як оят ҳам рамзи алфа ва ҳам рамзи омега аст.</w:t>
      </w:r>
    </w:p>
    <w:p>
      <w:pPr>
        <w:pStyle w:val="ArticleBody"/>
        <w:jc w:val="left"/>
      </w:pPr>
      <w:r>
        <w:rPr>
          <w:rFonts w:ascii="Times New Roman" w:hAnsi="Times New Roman" w:eastAsia="Times New Roman" w:cs="Times New Roman"/>
        </w:rPr>
        <w:t>Он як оят — ояти марказии дувоздаҳ боб аст, ки паёми фариштаи дуюмро намояндагӣ мекунанд, ва Петрус ҳамчун арӯси аввал ва арӯси охир «дучанд» хизмат мекунад. Арӯси охир дар ҷанг бо куништгоҳи шайтон хоҳад буд, ва арӯси охир аз ду гурӯҳ таркиб хоҳад ёфт. Як гурӯҳ — яксаду чиҳилу чор ҳазор, ва гурӯҳи дигар — анбӯҳи бузург аст. Анбӯҳи бузургро Смирно намояндагӣ мекунад ва яксаду чиҳилу чор ҳазорро — Филоделфия.</w:t>
      </w:r>
    </w:p>
    <w:p>
      <w:pPr>
        <w:pStyle w:val="ArticleBody"/>
        <w:jc w:val="left"/>
      </w:pPr>
      <w:r>
        <w:rPr>
          <w:rFonts w:ascii="Times New Roman" w:hAnsi="Times New Roman" w:eastAsia="Times New Roman" w:cs="Times New Roman"/>
        </w:rPr>
        <w:t>Як саду чиҳилу чаҳор ҳазор филаделфиён ҳастанд, ва иваз шудани номи Петрус дар ояти ҳаждаҳ мӯҳр зада шудани он яксаду чиҳилу чаҳор ҳазорро ифода мекунад. Ӯ рамзи касонест, ки мӯҳр зада шудаанд, ва дар он оят, яъне дар ояти комилан марказии дувоздаҳ боби аҳд, ӯ бо ояти комилан марказии дувоздаҳ боби Ҳастӣ мувофиқат мекунад, ки дар он хатна ҳамчун аломат муайян карда мешавад. Бобҳои ёздаҳ то бисту дуи Ваҳй хатти сеюми дувоздаҳ боби шаҳодати аҳдро фароҳам меоранд, ва ояти марказии он дувоздаҳ боб издивоҷи фоҳишаи Ваҳйи ҳабдаҳро бо подшоҳони замин муайян мекунад.</w:t>
      </w:r>
    </w:p>
    <w:p>
      <w:pPr>
        <w:pStyle w:val="ArticleScripture"/>
        <w:jc w:val="left"/>
      </w:pPr>
      <w:r>
        <w:rPr>
          <w:rFonts w:ascii="Times New Roman" w:hAnsi="Times New Roman" w:eastAsia="Times New Roman" w:cs="Times New Roman"/>
        </w:rPr>
        <w:t>Ва он ҳайвоне ки буд, ва нест, ҳамон ҳаштумин аст, ва аз ҳафт аст, ва ба ҳалокат меравад. Ваҳй 17:11.</w:t>
      </w:r>
    </w:p>
    <w:p>
      <w:pPr>
        <w:pStyle w:val="ArticleBody"/>
        <w:jc w:val="left"/>
      </w:pPr>
      <w:r>
        <w:rPr>
          <w:rFonts w:ascii="Times New Roman" w:hAnsi="Times New Roman" w:eastAsia="Times New Roman" w:cs="Times New Roman"/>
        </w:rPr>
        <w:t>Ин оят ба муайян намудани суқути ниҳоии Бобили бузург марбут аст, ва суқути аввалини Бобил дар боби аввали хатти аҳди дувоздаҳбобии Ҳастӣ буд. Петрус дар ояти марказӣ яксаду чилу чор ҳазор нафарро намояндагӣ мекунад, ки он бо ояти марказии Ҳастӣ мувофиқат мекунад. Дар ояти марказии Ваҳй, суқути Бобили бузург достони Нимрӯд, шикорчии бузурги Бобилро, ба анҷом мерасонад.</w:t>
      </w:r>
    </w:p>
    <w:p>
      <w:pPr>
        <w:pStyle w:val="ArticleBody"/>
        <w:jc w:val="left"/>
      </w:pPr>
      <w:r>
        <w:rPr>
          <w:rFonts w:ascii="Times New Roman" w:hAnsi="Times New Roman" w:eastAsia="Times New Roman" w:cs="Times New Roman"/>
        </w:rPr>
        <w:t>Оятҳои марказии ҳар яке аз ин се хатти нубувватӣ ё мӯҳри Худоро муайян месозанд, ё нишони ҳайвонро. Аҳди бобилии ибтидоии марг дар Ҳастӣ ба анҷоми худ дар Ваҳй мерасад. Бо ин амал, ҳангоме ки ин ҳар се хатт якҷо оварда мешаванд, хат бар хат, бар ҳамаи онҳо ибтидо ва анҷомеро мегузорад. Он ҷое ки Петрус ҳамчун рамзи ҷидоли бузург миёни Сахра ва дарвозаҳои дӯзах ба кор бурда мешавад, паёми фариштаи дуюм аст, зеро паёми фариштаи дуюм ин аст: Бобил суқут кард (Нимрӯд), суқут кард (фоҳишаи Рум). Хатти дуюм дар се хатти Матто ҳамон паёми фариштаи дуюм аст, зеро он ду суқути Бобилро муайян месозад. Он никоҳи тақаллубиро маҳз дар ҳамон ҷое пешкаш мекунад, ки никоҳи ҳақиқӣ ба камол мерасад, яъне дар қонуни якшанбе. Он шумораи «8»-ро ҳамчун тақаллуби қавми Худо муаррифӣ мекунад, ки онҳо ҳамон ҳашти ҳақиқӣ мебошанд. Папагӣ низ ҳамчун тақлидкунандаи Худо тасвир мешавад, зеро буд, ва ҳол он ки ҳаст, ва хоҳад баромад. Он бармехезад маҳз дар ҳамон ҷое ки байрақ бармехезад — қонуни якшанбе.</w:t>
      </w:r>
    </w:p>
    <w:p>
      <w:pPr>
        <w:pStyle w:val="ArticleBody"/>
        <w:jc w:val="left"/>
      </w:pPr>
      <w:r>
        <w:rPr>
          <w:rFonts w:ascii="Times New Roman" w:hAnsi="Times New Roman" w:eastAsia="Times New Roman" w:cs="Times New Roman"/>
        </w:rPr>
        <w:t>Дар Инҷили Матто дувоздаҳ иҷрошавии Масеҳӣ вуҷуд дорад, ва дар Аҳди Қадим аз се сад то панҷ сад пешгӯӣ дар бораи Масеҳ ҳаст. Матто дувоздаҳ иҷрошавии бевосита муайяншударо дар бар мегирад, ки аз ҳар яке аз се Инҷили дигари дигар ба маротиб бештар аст. Он дувоздаҳ иҷрошавӣ бо нӯҳ аломати марҳилавии ҷудогона дар ҳаракати ислоҳотии яксаду чилу чаҳор ҳазор мувофиқат мекунанд. Нӯҳ рамзи комилӣ аст, зеро аз «нӯҳ» болотар рақаме нест; ҳар миқдори дигаре, ки пас аз «нӯҳ» меояд, танҳо аз нӯҳ рақами як то нӯҳ ва сифр истифода мекунад. Нӯҳ пуррагист. Аз он нӯҳ аломати марҳилавӣ, дутои онҳо беш аз як иҷрошавии Матторо доранд. 9/11 дуто дорад, ва қонуни якшанбе сето дорад.</w:t>
      </w:r>
    </w:p>
    <w:p>
      <w:pPr>
        <w:pStyle w:val="ArticleBody"/>
        <w:jc w:val="left"/>
      </w:pPr>
      <w:r>
        <w:rPr>
          <w:rFonts w:ascii="Times New Roman" w:hAnsi="Times New Roman" w:eastAsia="Times New Roman" w:cs="Times New Roman"/>
        </w:rPr>
        <w:t>Замони интиҳо дар соли 1989, расмиятёбии паём дар соли 1996, пас аз он 11-уми сентябр, пас аз он ноумедии 18 июли соли 2020, пас аз он овоз дар биёбон дар моҳи июли соли 2023, ки ба эҳёи соли 2024 овард, ки ба Нидои Нисфишаб мебарад, ва пас аз он ҷудошавии коҳинон, ки дар қонуни якшанбе ба авҷ мерасад. Нӯҳ аломати роҳ: яке аз онҳо ду шоҳид дорад ва яке се шоҳид; 11-уми сентябр дуто ва қонуни якшанбе сето дорад. Ин маънои онро дорад, ки дар хатти ислоҳии яксаду чиҳилу чаҳор ҳазор, ду шоҳиди 11-уми сентябр то се шоҳиди қонуни якшанбе вақти мӯҳргузории яксаду чиҳилу чаҳор ҳазорро муайян мекунад. Дувоздаҳ аломати роҳ бо ҳар як ҳаракати ислоҳотӣ мутобиқат мекунанд ва бо ин амал вақти мӯҳргузории яксаду чиҳилу чаҳор ҳазорро аз 11-уми сентябр то қонуни якшанбе таъкид ва муайян месозанд.</w:t>
      </w:r>
    </w:p>
    <w:p>
      <w:pPr>
        <w:pStyle w:val="ArticleBody"/>
        <w:jc w:val="left"/>
      </w:pPr>
      <w:r>
        <w:rPr>
          <w:rFonts w:ascii="Times New Roman" w:hAnsi="Times New Roman" w:eastAsia="Times New Roman" w:cs="Times New Roman"/>
        </w:rPr>
        <w:t>Бо ин амал, он ду шоҳидро дар 9/11 ва се шоҳидро дар қонуни якшанбе муайян месозад. Ду шоҳид дар 9/11 паёми фариштаи дуюм мебошанд, ва се шоҳид дар қонуни якшанбе паёми фариштаи сеюм мебошанд. Пас, хатте ки бо иҷрои пешгӯиҳои Масеҳона дар Матто ҳосил шудааст, замони муҳргузориро ҷудо ва бузург менамояд, дар ҳоле ки фариштаи дуюмро ҳамчун алфа барои таърихи замони муҳргузорӣ ва фариштаи сеюмро ҳамчун омега муайян мекунад. Ин маънои онро дорад, ки замони муҳргузорӣ миёни рақами ду ва рақами се маҳдуд гардидааст; бинобар ин, бисту се — рамзи кафорат — бар тамоми таърихи муҳргузорӣ қарор дода мешавад.</w:t>
      </w:r>
    </w:p>
    <w:p>
      <w:pPr>
        <w:pStyle w:val="ArticleBody"/>
        <w:jc w:val="left"/>
      </w:pPr>
      <w:r>
        <w:rPr>
          <w:rFonts w:ascii="Times New Roman" w:hAnsi="Times New Roman" w:eastAsia="Times New Roman" w:cs="Times New Roman"/>
        </w:rPr>
        <w:t>Дар китоби Матто се хатти нубувватӣ вуҷуд доранд, ки мутаносибан фариштаи якум, дуюм ва сеюмро намояндагӣ мекунанд, ва дувоздаҳ боби хатти дуюми Матто аҳдро бо яксаду чилу чор ҳазор намояндагӣ мекунад, зеро он омегаи аҳди алфоии Ҳастӣ бо Абром аст. Ин ҳамчунин маънои онро дорад, ки ҳамчун фариштаи дуюм, вақте ки Петрус ҳам арӯси насронии аввал ва ҳам охиринро намояндагӣ мекунад, дучандшавии Петрус талаботи нубувватии дучандшавиро дар фариштаи дуюм муқаррар месозад. Бар асоси се шоҳид, шумораи дувоздаҳ ресмонест, ки се хатти иборат аз дувоздаҳ бобро ба ҳам мепайвандад; бинобар ин, вақте ки мо дар китоби Матто намояндагии дигари шумораи дувоздаҳро меёбем, он бояд бо дигар дувоздаҳҳо дар китоби Матто мувофиқ бошад.</w:t>
      </w:r>
    </w:p>
    <w:p>
      <w:pPr>
        <w:pStyle w:val="ArticleBody"/>
        <w:jc w:val="left"/>
      </w:pPr>
      <w:r>
        <w:rPr>
          <w:rFonts w:ascii="Times New Roman" w:hAnsi="Times New Roman" w:eastAsia="Times New Roman" w:cs="Times New Roman"/>
        </w:rPr>
        <w:t>Дувоздаҳ боби Матто, ки бо шумораи рамзии ёздаҳ оғоз ёфта, бо ҳамтои рамзии он, яъне шумораи бисту ду, анҷом меёбанд, бо хати ислоҳоти яксаду чилу чаҳор ҳазор, ки тавассути дувоздаҳ иҷроиши Масеҳоӣ намояндагӣ мешавад, мувофиқат доранд; ва ба ин тариқ, «дуқабатшавӣ»-и дуюмеро дар хати фариштаи дуюм зоҳир месозанд. Дувоздаҳ иҷроиши Масеҳоӣ, якҷо бо дувоздаҳ боб, «дуқабатшавӣ»-и фариштаи дуюм мебошанд; аммо вақте ки онҳо зарб карда мешаванд, 144,000-ро намояндагӣ мекунанд. Петрус дуқабат мешавад, ва шумораи дувоздаҳ низ дуқабат мешавад. Ин дуқабатшавиҳо дуқабатшавии Бобилро, ки ду бор суқут мекунад, иҷро мекунанд.</w:t>
      </w:r>
    </w:p>
    <w:p>
      <w:pPr>
        <w:pStyle w:val="ArticleBody"/>
        <w:jc w:val="left"/>
      </w:pPr>
      <w:r>
        <w:rPr>
          <w:rFonts w:ascii="Times New Roman" w:hAnsi="Times New Roman" w:eastAsia="Times New Roman" w:cs="Times New Roman"/>
        </w:rPr>
        <w:t>Бобҳои ёздаҳум то бисту дуюм фариштаи дуюми Ваҳйи Юҳанно, боби чордаҳумро ифода мекунанд. Даҳ рамзи озмоиш аст, ва нахустини се озмоиш — даҳ боби аввали Матто мебошад. «Даҳ» рамзи озмоиш аст. Азбаски Матто алфои омегаи Ваҳй аст, боби якуми ҳар яке аз ин ду китоб бо ошкоршавии Исои Масеҳ оғоз меёбад. Дар боби якум Юсуф дар масъалаи он ки ба фаришта имон оварад ё не, озмуда мешавад. Ҳамтои ӯ Закариё, падари Яҳёи Таъмиддиҳанда буд, ки бовар накард ва дар ҳамон озмоиш ноком монд. Яке таваллуди пешбинишудаи илоҳиро пазируфт, дигаре шак овард.</w:t>
      </w:r>
    </w:p>
    <w:p>
      <w:pPr>
        <w:pStyle w:val="ArticleBody"/>
        <w:jc w:val="left"/>
      </w:pPr>
      <w:r>
        <w:rPr>
          <w:rFonts w:ascii="Times New Roman" w:hAnsi="Times New Roman" w:eastAsia="Times New Roman" w:cs="Times New Roman"/>
        </w:rPr>
        <w:t>Дар боби дувум Ҳиродус аз таваллуди подшоҳи нав тарсид, ва Юсуфу Марям ба Миср гурехтанд. Яҳёи Таъмиддиҳанда дар боби сеюм аввалин озмоишро овард, озмоиши аввалине, ки хоҳар Уайт онро озмоиши ҳаёт ё мамот мешиносонад, зеро ӯ навиштааст, ки «онҳое ки паёми Яҳёро рад карданд, аз Исо фоидае гирифта наметавонистанд». Фариштаи аввал паёми озмоишест, ки одамонро, ҳамон тавре ки Яҳё мекард, ба тарсидан аз Худо даъват мекунад, зеро соати доварии Худо фаро мерасад. Инро Яҳё намояндагӣ мекунад, вақте пурсид: «ки шуморо огоҳ кард, то аз ғазаби оянда бигурезед?»</w:t>
      </w:r>
    </w:p>
    <w:p>
      <w:pPr>
        <w:pStyle w:val="ArticleBody"/>
        <w:jc w:val="left"/>
      </w:pPr>
      <w:r>
        <w:rPr>
          <w:rFonts w:ascii="Times New Roman" w:hAnsi="Times New Roman" w:eastAsia="Times New Roman" w:cs="Times New Roman"/>
        </w:rPr>
        <w:t>Пас дар боби чорум Исо чиҳил рӯз рӯза медорад, ки бо се озмоиши мушаххас ба анҷом мерасад, зеро ин се озмоиш ҳамеша дар паёми фариштаи аввал муаррифӣ мешаванд. Сипас Исо бо баргузидани шогирдони Худ ба бунёд кардани таҳкурсӣ оғоз намуд, зеро дар таърихи фармони аввал, бо Эзро ва Наҳемё таҳкурсии маъбад гузошта шуд, ва бо миллеритҳо, дар таърихи фариштаи аввал таҳкурсӣ гузошта шуд. Таҳкурсӣ аз хушоҳаҳолҳо иборат аст, ва пас аз он мӯъҷизаҳои Ӯ меоянд, ки ба фиристодани дувоздаҳ шогирд то анҷоми боби даҳум анҷомиданд. Он гоҳ дувоздаҳ шогирд дар ҷойи худ қарор гирифтанд, ва илҳом муайян месозад, ки шогирдон таҳкурсии калисои масеҳӣ буданд. То боби ёздаҳум таҳкурсӣ ба анҷом расида буд.</w:t>
      </w:r>
    </w:p>
    <w:p>
      <w:pPr>
        <w:pStyle w:val="ArticleBody"/>
        <w:jc w:val="left"/>
      </w:pPr>
      <w:r>
        <w:rPr>
          <w:rFonts w:ascii="Times New Roman" w:hAnsi="Times New Roman" w:eastAsia="Times New Roman" w:cs="Times New Roman"/>
        </w:rPr>
        <w:t>Дар боби ёздаҳ шогирдон мустақилона хизмат мекунанд, ва Исо танҳо аст; ин шикасти равшанеро миёни боби даҳ ва ёздаҳ муайян мекунад. Бобҳои як то даҳ паёми фариштаи аввал мебошанд, ки бо расидани паёми фариштаи дуюм ба анҷом расид. Фариштаи дуюм ҷудоӣ, тафриқаро ба вуҷуд меоварад, чунон ки бо миллеритҳо ва протестантҳо буд. Боби даҳ бо ҷудо шудани Исо аз шогирдон анҷом меёбад, ва дар боби ёздаҳ Ӯ танҳо аст.</w:t>
      </w:r>
    </w:p>
    <w:p>
      <w:pPr>
        <w:pStyle w:val="ArticleBody"/>
        <w:jc w:val="left"/>
      </w:pPr>
      <w:r>
        <w:rPr>
          <w:rFonts w:ascii="Times New Roman" w:hAnsi="Times New Roman" w:eastAsia="Times New Roman" w:cs="Times New Roman"/>
        </w:rPr>
        <w:t>Бобҳои ёздаҳум то бисту дуюм фариштаи дуюмро ифода мекунанд ва ба бобҳои бисту сеюм то бисту ҳаштум, ҳамчун хатти сеюми фариштаи сеюм, мерасонанд. Албатта, фариштаи сеюм ба қонуни якшанбе мерасад, ки маҳз ҳамин чиз аст, ки иди Фисҳи бобҳои бисту шашум то бисту ҳаштум онро ифода мекунад. «23» рамзи кафорат аст, ва аввали он шаш боб паёми фариштаи аввалро ифода мекунад, дар ҳоле ки се боби охир паёми фариштаи сеюмро ифода мекунанд. Ду боби миёна (24 ва 25) фариштаи дуюмро ифода мекунанд. Се боби охир «23» нишонаҳои муайянро дар бар мегиранд, ки боби «23»-ро, ҳамчун фариштаи аввал ё ибтидо, ва бобҳои бисту шашум то бисту ҳаштумро, ҳамчун сеюм, бо «23» нишона мутобиқ месозанд. Боби 23 фариштаи аввал аст, ва ду боби баъдии он фариштаи дуюм мебошанд, ва се боби охир фариштаи сеюм мебошанд.</w:t>
      </w:r>
    </w:p>
    <w:p>
      <w:pPr>
        <w:pStyle w:val="ArticleBody"/>
        <w:jc w:val="left"/>
      </w:pPr>
      <w:r>
        <w:rPr>
          <w:rFonts w:ascii="Times New Roman" w:hAnsi="Times New Roman" w:eastAsia="Times New Roman" w:cs="Times New Roman"/>
        </w:rPr>
        <w:t>Хати сеюм дар Матто фариштаи сеюмро ифода мекунад, ва он ба се қадам ҷудо мешавад. Боби 23 қадами аввал ва фариштаи аввал аст. Бобҳои 24 ва 25 қадами дуюм ва фариштаи дуюм мебошанд. Бобҳои 26, 27 ва 28 қадами сеюм ва фариштаи сеюм мебошанд. Як боб барои фариштаи аввал, ду боб барои фариштаи дуюм ва се боб барои фариштаи сеюм. Сеюм, ки Фисҳ аст, ки салибро ифода мекунад, ки он дар навбати худ бо қонуни якшанбе мутобиқат мекунад, ҳамчунин бо Пантикост низ ифода мешавад.</w:t>
      </w:r>
    </w:p>
    <w:p>
      <w:pPr>
        <w:pStyle w:val="ArticleBody"/>
        <w:jc w:val="left"/>
      </w:pPr>
      <w:r>
        <w:rPr>
          <w:rFonts w:ascii="Times New Roman" w:hAnsi="Times New Roman" w:eastAsia="Times New Roman" w:cs="Times New Roman"/>
        </w:rPr>
        <w:t>Пантикост рақами 50 аст, ва 50 рамзи Юбилей мебошад. Юбилей соли чилу нӯҳумро дар бар мегирад, яъне анҷоми даври ҳафтуми ҳафтсола. Рақами 49 пеш аз рақами 50 меояд, вале бевосита бо он пайваст аст. Хатти сеюм дар Матто бо боби 23 оғоз меёбад; баъд аз он ду боб (24, 25) меоянд, ки ҷамъан 49 мешаванд, дуруст пеш аз фариштаи сеюм, ки намояндаи рақами 50 мебошад.</w:t>
      </w:r>
    </w:p>
    <w:p>
      <w:pPr>
        <w:pStyle w:val="ArticleBody"/>
        <w:jc w:val="left"/>
      </w:pPr>
      <w:r>
        <w:rPr>
          <w:rFonts w:ascii="Times New Roman" w:hAnsi="Times New Roman" w:eastAsia="Times New Roman" w:cs="Times New Roman"/>
        </w:rPr>
        <w:t>Оғози силсилаи шаш боб «23» аст ва анҷоми он низ «23» нишона аст, ва миқдоре ки аз ҷамъ кардани боби 26 бо 27 ва 28 ба даст меояд, «81» мебошад, ки рамзи коҳинон аст, ва ин рамз дар худи оятҳое ҷой дода шудааст, ки рехтани хунро муайян месозанд, ҳамон хуне ки Саркоҳини Осмонӣ онро дар хизмати саркоҳинии Худ истифода мебурд. Бинобар ин, унвони боби «81» дар «Орзуи Аслҳо» бар Матто 28 асос ёфтааст.</w:t>
      </w:r>
    </w:p>
    <w:p>
      <w:pPr>
        <w:pStyle w:val="ArticleScripture"/>
        <w:jc w:val="left"/>
      </w:pPr>
      <w:r>
        <w:rPr>
          <w:rFonts w:ascii="Times New Roman" w:hAnsi="Times New Roman" w:eastAsia="Times New Roman" w:cs="Times New Roman"/>
        </w:rPr>
        <w:t>«Боби 81 — “Худованд эҳьё шуд”»</w:t>
      </w:r>
    </w:p>
    <w:p>
      <w:pPr>
        <w:pStyle w:val="ArticleScripture"/>
        <w:jc w:val="left"/>
      </w:pPr>
      <w:r>
        <w:rPr>
          <w:rFonts w:ascii="Times New Roman" w:hAnsi="Times New Roman" w:eastAsia="Times New Roman" w:cs="Times New Roman"/>
        </w:rPr>
        <w:t>«Ин боб бар Матто 28:2–4, 11–15 асос ёфтааст». Орзуи асрҳо, 780.</w:t>
      </w:r>
    </w:p>
    <w:p>
      <w:pPr>
        <w:pStyle w:val="ArticleBody"/>
        <w:jc w:val="left"/>
      </w:pPr>
      <w:r>
        <w:rPr>
          <w:rFonts w:ascii="Times New Roman" w:hAnsi="Times New Roman" w:eastAsia="Times New Roman" w:cs="Times New Roman"/>
        </w:rPr>
        <w:t>Рақами «81» коҳиниро ифода мекунад, ва дар Аҳбори Левиён 8 ҳафт рӯзи тақдис ё бахшидани коҳинон баён шудааст. Дар боби 8-уми Адад, поксозии левизодагон баён шудааст. Дар 2 Вақоеънома, «81» коҳин ба подшоҳ Уззиё муқобилат мекунанд, ва он порча бевосита ба устувор сохтани паёми муҳргузории саду чиҳилу чор ҳазор саҳм мегузорад.</w:t>
      </w:r>
    </w:p>
    <w:p>
      <w:pPr>
        <w:pStyle w:val="ArticleScripture"/>
        <w:jc w:val="left"/>
      </w:pPr>
      <w:r>
        <w:rPr>
          <w:rFonts w:ascii="Times New Roman" w:hAnsi="Times New Roman" w:eastAsia="Times New Roman" w:cs="Times New Roman"/>
        </w:rPr>
        <w:t>Вале ҳангоме ки ӯ қавӣ гардид, дилаш барои ҳалокати худ мағрур шуд; зеро бар зидди Парвардигор Худои худ хиёнат варзид ва ба маъбади Парвардигор даромад, то бар қурбонгоҳи бухур бухур бисӯзонад. Ва Азарёҳу коҳин аз ақиби ӯ даромад, ва бо ӯ ҳаштод коҳини Парвардигор, ки мардони далер буданд; ва онҳо ба муқобили подшоҳ Уззиё истоданд ва ба ӯ гуфтанд: «Эй Уззиё, бухур сӯзонидан барои Парвардигор аз они ту нест, балки аз они коҳинон, писарони Ҳорун аст, ки барои бухур сӯзонидан тақдис шудаанд; аз қудсгоҳ берун рав, зеро ту таҷовуз кардаӣ; ва ин барои иззати ту аз ҷониби Парвардигор Худо нахоҳад буд.»</w:t>
      </w:r>
    </w:p>
    <w:p>
      <w:pPr>
        <w:pStyle w:val="ArticleScripture"/>
        <w:jc w:val="left"/>
      </w:pPr>
      <w:r>
        <w:rPr>
          <w:rFonts w:ascii="Times New Roman" w:hAnsi="Times New Roman" w:eastAsia="Times New Roman" w:cs="Times New Roman"/>
        </w:rPr>
        <w:t>Пас Уззиё ба ғазаб омад, ва дар дасташ мажмаре дошт, то бухур сӯзонад; ва ҳангоме ки бар коҳинон ғазаб мекард, махав бар пешонии ӯ, дар ҳузури коҳинон, дар хонаи Худованд, назди қурбонгоҳи бухур, падид омад. Ва Азарёҳӯ, саркоҳин, ва ҳамаи коҳинон ба ӯ нигаристанд, ва инак, ӯ бар пешониаш махавзада буд; ва ӯро аз он ҷо берун ронданд; бале, худи ӯ низ шитоб дошт, ки берун равад, зеро Худованд ӯро зада буд. Ва подшоҳ Уззиё то рӯзи маргаш махавзада буд, ва дар хонаи ҷудогонае иқомат дошт, зеро махавзада буд; чунки ӯ аз хонаи Худованд маҳрум гардида буд; ва писараш Ютом бар хонаи подшоҳ муқаррар буд ва бар қавми замин доварӣ мекард. 2 Вақоеънома 26:16–21.</w:t>
      </w:r>
    </w:p>
    <w:p>
      <w:pPr>
        <w:pStyle w:val="ArticleBody"/>
        <w:jc w:val="left"/>
      </w:pPr>
      <w:r>
        <w:rPr>
          <w:rFonts w:ascii="Times New Roman" w:hAnsi="Times New Roman" w:eastAsia="Times New Roman" w:cs="Times New Roman"/>
        </w:rPr>
        <w:t>Ҳаштоду як ҳамчун рамз ба коҳиноне вобаста аст, ки ба кӯшиши Уззиё барои қурбонӣ овардан дар муқаддасгоҳ муқовимат карданд. Сохтори нубувватии порчаи марбут ба Уззиё бо сохтори нубувватии Дониёл 11:11–12 мувофиқат мекунад. Ҳар ду порча шоҳи ҷануберо нишон медиҳанд, ки дилаш аз пирӯзиҳои ҳарбӣ, ва махсусан аз пирӯзии ахир бар як шоҳи шимол, мағрур мегардад. Ҳангоме ки ояти ёздаҳуми Дониёл боби ёздаҳ аз ҷониби Птолемей дар ҷанги Рафия иҷро шуд, ӯ низ, чунон ки Уззиё карда буд, кӯшид дар муқаддасгоҳи Ерусалим қурбонӣ оварад, вале аз ҷониби коҳинон муқовимат дида шуд. Сатр бар сатр ин ду шоҳид ҷанги Украинаро, ки қариб ба анҷом расидааст, муайян месозанд.</w:t>
      </w:r>
    </w:p>
    <w:p>
      <w:pPr>
        <w:pStyle w:val="ArticleBody"/>
        <w:jc w:val="left"/>
      </w:pPr>
      <w:r>
        <w:rPr>
          <w:rFonts w:ascii="Times New Roman" w:hAnsi="Times New Roman" w:eastAsia="Times New Roman" w:cs="Times New Roman"/>
        </w:rPr>
        <w:t>Боби ҳаштоду якуми «Орзуи асрҳо» бар Матто 28 асос ёфта, Масеҳро нишон медиҳад, ки боло меравад, то кори Худро ҳамчун Саркоҳини Осмонӣ оғоз намояд.</w:t>
      </w:r>
    </w:p>
    <w:p>
      <w:pPr>
        <w:pStyle w:val="ArticleScripture"/>
        <w:jc w:val="left"/>
      </w:pPr>
      <w:r>
        <w:rPr>
          <w:rFonts w:ascii="Times New Roman" w:hAnsi="Times New Roman" w:eastAsia="Times New Roman" w:cs="Times New Roman"/>
        </w:rPr>
        <w:t>Акнун хулосаи он чи гуфтем ин аст: Мо чунин Саркоҳине дорем, ки бар дасти рости тахти Шукӯҳи осмонҳо нишастааст. Ибриён 8:1.</w:t>
      </w:r>
    </w:p>
    <w:p>
      <w:pPr>
        <w:pStyle w:val="ArticleBody"/>
        <w:jc w:val="left"/>
      </w:pPr>
      <w:r>
        <w:rPr>
          <w:rFonts w:ascii="Times New Roman" w:hAnsi="Times New Roman" w:eastAsia="Times New Roman" w:cs="Times New Roman"/>
        </w:rPr>
        <w:t>Рақами «81» рамзи коҳинон аст, ва бобҳои 26, 27, 28; қадами сеюми хати сеюм дар Матто ба 81 ҷамъ мешавад. Қадами дуюм ба 49 ҷамъ мешавад ва қадами аввал 23 аст. Ҳаштоду як 80 коҳин ва як саркоҳинро дар шаҳодати Узиё ифода мекунад. Дар ин сатҳ, он 80 коҳин инсонӣ мебошанд, ва саркоҳин Илоҳӣ аст. 81 иттиҳоди Илоҳиятро бо инсоният ифода мекунад. Рақами як дар шумораи ҳаштоду як Илоҳиятро ифода мекунад.</w:t>
      </w:r>
    </w:p>
    <w:p>
      <w:pPr>
        <w:pStyle w:val="ArticleBody"/>
        <w:jc w:val="left"/>
      </w:pPr>
      <w:r>
        <w:rPr>
          <w:rFonts w:ascii="Times New Roman" w:hAnsi="Times New Roman" w:eastAsia="Times New Roman" w:cs="Times New Roman"/>
        </w:rPr>
        <w:t>Рақами як дар шумораи ёздаҳ башарият ва ҳамчунин Улуҳиятро ифода мекунад. Рақами як дар шумораи бисту як Улуҳиятро ифода мекунад, ва бист — башариятро. Ин таркиби ду ва якро метавон дар шогирдоне, ки дар роҳ ба сӯи Эммаус буданд, дид.</w:t>
      </w:r>
    </w:p>
    <w:p>
      <w:pPr>
        <w:pStyle w:val="ArticleBody"/>
        <w:jc w:val="left"/>
      </w:pPr>
      <w:r>
        <w:rPr>
          <w:rFonts w:ascii="Times New Roman" w:hAnsi="Times New Roman" w:eastAsia="Times New Roman" w:cs="Times New Roman"/>
        </w:rPr>
        <w:t>Омезиши се ва як, инсонӣ ва Илоҳият аст, чунон ки дар кӯраи оташини Шадрак, Мешак ва Абеднего таҷассум ёфтааст.</w:t>
      </w:r>
    </w:p>
    <w:p>
      <w:pPr>
        <w:pStyle w:val="ArticleBody"/>
        <w:jc w:val="left"/>
      </w:pPr>
      <w:r>
        <w:rPr>
          <w:rFonts w:ascii="Times New Roman" w:hAnsi="Times New Roman" w:eastAsia="Times New Roman" w:cs="Times New Roman"/>
        </w:rPr>
        <w:t>Таркиби чор бо як нишон медиҳад, ки пайвастани Илоҳият бо инсоният дар насли чорум ба анҷом мерасад.</w:t>
      </w:r>
    </w:p>
    <w:p>
      <w:pPr>
        <w:pStyle w:val="ArticleBody"/>
        <w:jc w:val="left"/>
      </w:pPr>
      <w:r>
        <w:rPr>
          <w:rFonts w:ascii="Times New Roman" w:hAnsi="Times New Roman" w:eastAsia="Times New Roman" w:cs="Times New Roman"/>
        </w:rPr>
        <w:t>Комбинатсияи панҷ ва як панҷ бокираеро муайян мекунад, ки мунтазири домод ҳастанд.</w:t>
      </w:r>
    </w:p>
    <w:p>
      <w:pPr>
        <w:pStyle w:val="ArticleBody"/>
        <w:jc w:val="left"/>
      </w:pPr>
      <w:r>
        <w:rPr>
          <w:rFonts w:ascii="Times New Roman" w:hAnsi="Times New Roman" w:eastAsia="Times New Roman" w:cs="Times New Roman"/>
        </w:rPr>
        <w:t>Омезиши шашу як муносибати инсонро ба шанбеи рӯзи ҳафтум ифода мекунад, ки Илоҳият Худованди он аст. Рақами «шаш» рамзи инсон аст, ва як — Масеҳ.</w:t>
      </w:r>
    </w:p>
    <w:p>
      <w:pPr>
        <w:pStyle w:val="ArticleBody"/>
        <w:jc w:val="left"/>
      </w:pPr>
      <w:r>
        <w:rPr>
          <w:rFonts w:ascii="Times New Roman" w:hAnsi="Times New Roman" w:eastAsia="Times New Roman" w:cs="Times New Roman"/>
        </w:rPr>
        <w:t>Омезиши ҳафт ва як гузариши калисои ҳафтуми Лаъудикияро ба таҷрибаи Филаделфия ифода мекунад.</w:t>
      </w:r>
    </w:p>
    <w:p>
      <w:pPr>
        <w:pStyle w:val="ArticleBody"/>
        <w:jc w:val="left"/>
      </w:pPr>
      <w:r>
        <w:rPr>
          <w:rFonts w:ascii="Times New Roman" w:hAnsi="Times New Roman" w:eastAsia="Times New Roman" w:cs="Times New Roman"/>
        </w:rPr>
        <w:t>81 рамзи коҳинон ва муносибати онҳо бо саркоҳин аст.</w:t>
      </w:r>
    </w:p>
    <w:p>
      <w:pPr>
        <w:pStyle w:val="ArticleBody"/>
        <w:jc w:val="left"/>
      </w:pPr>
      <w:r>
        <w:rPr>
          <w:rFonts w:ascii="Times New Roman" w:hAnsi="Times New Roman" w:eastAsia="Times New Roman" w:cs="Times New Roman"/>
        </w:rPr>
        <w:t>Якҷоягии нуҳ ва як анҷомёбиро муайян мекунад. Ҳомиладорӣ нуҳ моҳ аст. То Нӯҳ 9 насл буд, ва пас аз он низ нуҳ насл омад, ки ба аҳд расонд. Исо дар соати нуҳум ҷон супурд. Якҷоягии нуҳ ва як анҷомёбии кори мӯҳр кардани қавми Ӯро муайян мекунад.</w:t>
      </w:r>
    </w:p>
    <w:p>
      <w:pPr>
        <w:pStyle w:val="ArticleBody"/>
        <w:jc w:val="left"/>
      </w:pPr>
      <w:r>
        <w:rPr>
          <w:rFonts w:ascii="Times New Roman" w:hAnsi="Times New Roman" w:eastAsia="Times New Roman" w:cs="Times New Roman"/>
        </w:rPr>
        <w:t>Дар ин замина, рақами як муттаҳидшавии инсоният ва Илоҳият аст; рақами ду — Муаллими Илоҳӣ, ки инсониятро таълим медиҳад. Рақами се — паёми се фаришта аст, ки ҳамон паёмест, ки онҳо дар рақами ду таълим мегиранд. Рақами чор насли чорумро муайян месозад ва ба ин васила таърихи нубувватиро муайян мекунад, вақте ки панҷ бокираи доно зоҳир мегарданд ва аз нав офарида мешаванд, чунон ки рӯзи шашуми офариниш онро ифода мекунад. Сипас қадами ҳафтум гузариш ба Филаделфия ва муаммои ҳаштро, ки аз ҳафт аст, муайян месозад. Дар ҳамон нуқта аҳд ба анҷом мерасад ва коҳиноти «81» боло бардошта мешавад, то кореро, ки рақами нӯҳ ифода мекунад, ба анҷом расонад. Дар ҳар қадам рақами як Шери қабилаи Яҳудо аст, ки ҳамчунин Палмони, Шуморакунандаи Аҷоиб, мебошад. 81 рамзи коҳинон аст. Палмони ҳамаи рақамҳоро офарид.</w:t>
      </w:r>
    </w:p>
    <w:p>
      <w:pPr>
        <w:pStyle w:val="ArticleBody"/>
        <w:jc w:val="left"/>
      </w:pPr>
      <w:r>
        <w:rPr>
          <w:rFonts w:ascii="Times New Roman" w:hAnsi="Times New Roman" w:eastAsia="Times New Roman" w:cs="Times New Roman"/>
        </w:rPr>
        <w:t>Шумораи ёздаҳ нисфи бисту ду мебошад, ва ҳар дуи онҳо иттиҳоди Илоҳиятро бо инсоният ифода мекунанд. Дар як мақолаи ахир ман ду баёнеро дохил карда будам, ки ба оғоз ва анҷом дахл доранд.</w:t>
      </w:r>
    </w:p>
    <w:p>
      <w:pPr>
        <w:pStyle w:val="ArticleBody"/>
        <w:jc w:val="left"/>
      </w:pPr>
      <w:r>
        <w:rPr>
          <w:rFonts w:ascii="Times New Roman" w:hAnsi="Times New Roman" w:eastAsia="Times New Roman" w:cs="Times New Roman"/>
        </w:rPr>
        <w:t>Аввалин изҳорот муайян кард, ки вақте Эллен Уайт аввалин рӯъёҳои худро дар бораи муқаддасгоҳ дид, ба ӯ нишон дода шуд, ки аҳкоми рӯзи шанбе аз дигар аҳком равшантар медурахшид. Ба ӯ ҳамчунин нишон дода шуд, ки дар айёми охир «таълимоти таҷассум» ба нури мулоиме ороста шудааст. Рӯзи шанбе дар оғоз нуре буд, ки таълимоти таҷассумро дар анҷом рамзӣ менамуд. Иттиҳоди Илоҳият бо инсоният таълимоти таҷассум аст, зеро он таълимотест дар бораи он ки Масеҳ ҷисми башариро бар Худ гирифт ва ба ин васила намуна гузошт, ки Илоҳият, вақте бо инсоният муттаҳид мешавад, гуноҳ намекунад.</w:t>
      </w:r>
    </w:p>
    <w:p>
      <w:pPr>
        <w:pStyle w:val="ArticleBody"/>
        <w:jc w:val="left"/>
      </w:pPr>
      <w:r>
        <w:rPr>
          <w:rFonts w:ascii="Times New Roman" w:hAnsi="Times New Roman" w:eastAsia="Times New Roman" w:cs="Times New Roman"/>
        </w:rPr>
        <w:t>Ёздаҳ ба иловаи ёздаҳ баробар ба бисту ду аст, ва рақами ёздаҳ ҳар яке аз дувоздаҳ хатти аҳдии фаслҳоро оғоз мекунад, ва ҳар яке бо бисту ду анҷом меёбад. Фаслҳои ёздаҳум ва оятҳои ёздаҳум дар дохили Навиштаҳо нишонаҳои роҳи яксаду чилу чаҳор ҳазорро намояндагӣ мекунанд.</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Ҷанги Украина дар соли 2014 оғоз ёфт ва хатти берунии замони мӯҳргузории яксаду чилу чор ҳазор мебошад.</w:t>
      </w:r>
    </w:p>
    <w:p>
      <w:pPr>
        <w:pStyle w:val="ArticleScripture"/>
        <w:jc w:val="left"/>
      </w:pPr>
      <w:r>
        <w:rPr>
          <w:rFonts w:ascii="Times New Roman" w:hAnsi="Times New Roman" w:eastAsia="Times New Roman" w:cs="Times New Roman"/>
        </w:rPr>
        <w:t>Ва подшоҳи ҷануб ба ғазаб хоҳад омад, ва берун шуда, бо ӯ, яъне бо подшоҳи шимол, хоҳад ҷангид; ва ӯ лашкари бузургеро ба майдон хоҳад овард; аммо он лашкар ба дасти ӯ таслим хоҳад шуд. Дониёл 11:11.</w:t>
      </w:r>
    </w:p>
    <w:p>
      <w:pPr>
        <w:pStyle w:val="ArticleHeading"/>
        <w:jc w:val="left"/>
      </w:pPr>
      <w:r>
        <w:rPr>
          <w:rFonts w:ascii="Arial" w:hAnsi="Arial" w:eastAsia="Arial" w:cs="Arial"/>
        </w:rPr>
        <w:t>18 июли соли 2020</w:t>
      </w:r>
    </w:p>
    <w:p>
      <w:pPr>
        <w:pStyle w:val="ArticleBody"/>
        <w:jc w:val="left"/>
      </w:pPr>
      <w:r>
        <w:rPr>
          <w:rFonts w:ascii="Times New Roman" w:hAnsi="Times New Roman" w:eastAsia="Times New Roman" w:cs="Times New Roman"/>
        </w:rPr>
        <w:t>Ноумедии аввалин таъхир кардани Исои Масеҳ дар рафтан барои бархезонидани Лаъзор буд, мӯъҷизаи тоҷгузор ва мӯҳри Худо. Исо пеш аз он ки Лаъзорро эҳё намояд, чор рӯз интизор шуд. Ояти дар Юҳанно буда охирин аз ҳафт мӯъҷизаро муайян мекунад, ки дар Инҷили Юҳанно ба таври мустақим муайян шудаанд. Аввалин мӯъҷиза табдил додани об ба шароб буд. Дар баррасии ин ҳафт мӯъҷиза, ки ба Юҳанно 11:11 мерасанд, нури бисёр вуҷуд дорад, ва ҳамаи илоҳиётшиносон мувофиқат доранд, ки дар Юҳанно танҳо ҳафт мӯъҷиза ҳаст, бар асоси он ки он мӯъҷизаҳо ба таври мустақим муайян шудаанд. Ба ҳамин сабаб, онҳо эҳёи Масеҳро ҳамчун аломати ҳаштум дохил намекунанд, аммо он мӯъҷиза буд, ва эҳёи Ӯ аломати аҳд аст; бинобар ин, эҳё дар китоби Юҳанно мӯъҷизаи ҳаштум аст, ки аз он ҳафт аст, зеро ҳар яке аз он ҳафт мӯъҷизаи пешин ба воситаи қудрати эҳёи Ӯ ба амал оварда шуда буд.</w:t>
      </w:r>
    </w:p>
    <w:p>
      <w:pPr>
        <w:pStyle w:val="ArticleScripture"/>
        <w:jc w:val="left"/>
      </w:pPr>
      <w:r>
        <w:rPr>
          <w:rFonts w:ascii="Times New Roman" w:hAnsi="Times New Roman" w:eastAsia="Times New Roman" w:cs="Times New Roman"/>
        </w:rPr>
        <w:t>Ӯ чунин гуфт; ва баъд аз он ба онҳо гуфт: «Дӯсти мо Лаъзор хоб аст; аммо Ман меравам, то ӯро аз хоб бедор кунам». Юҳанно 11:11.</w:t>
      </w:r>
    </w:p>
    <w:p>
      <w:pPr>
        <w:pStyle w:val="ArticleHeading"/>
        <w:jc w:val="left"/>
      </w:pPr>
      <w:r>
        <w:rPr>
          <w:rFonts w:ascii="Arial" w:hAnsi="Arial" w:eastAsia="Arial" w:cs="Arial"/>
        </w:rPr>
        <w:t>Июли соли 2023</w:t>
      </w:r>
    </w:p>
    <w:p>
      <w:pPr>
        <w:pStyle w:val="ArticleBody"/>
        <w:jc w:val="left"/>
      </w:pPr>
      <w:r>
        <w:rPr>
          <w:rFonts w:ascii="Times New Roman" w:hAnsi="Times New Roman" w:eastAsia="Times New Roman" w:cs="Times New Roman"/>
        </w:rPr>
        <w:t>Дар моҳи июли соли 2023, овоз дар биёбон ба нидо баровардани паёме оғоз намуд, ки Рӯҳи ҳаётро дар худ дорад.</w:t>
      </w:r>
    </w:p>
    <w:p>
      <w:pPr>
        <w:pStyle w:val="ArticleScripture"/>
        <w:jc w:val="left"/>
      </w:pPr>
      <w:r>
        <w:rPr>
          <w:rFonts w:ascii="Times New Roman" w:hAnsi="Times New Roman" w:eastAsia="Times New Roman" w:cs="Times New Roman"/>
        </w:rPr>
        <w:t>Ва баъд аз се рӯз ва ним Рӯҳи ҳаёт аз ҷониби Худо ба онҳо даромад, ва онҳо бар пойҳои худ истоданд; ва тарси азиме бар онҳое ки онҳоро диданд, фурӯ омад. Ваҳй 11:11.</w:t>
      </w:r>
    </w:p>
    <w:p>
      <w:pPr>
        <w:pStyle w:val="ArticleBody"/>
        <w:jc w:val="left"/>
      </w:pPr>
      <w:r>
        <w:rPr>
          <w:rFonts w:ascii="Times New Roman" w:hAnsi="Times New Roman" w:eastAsia="Times New Roman" w:cs="Times New Roman"/>
        </w:rPr>
        <w:t>Юҳанно ҳашт рӯз пеш аз қонуни якшанбе таваллуд мешавад, зеро падари ӯ Закарьё маҳз дар қонуни якшанбе сухан мегӯяд. Номи Юҳанно аз Закарьё ба Юҳанно дар қонуни якшанбе иваз карда мешавад, вақте ки ин ивазшавии ном муносибати аҳдиро муайян месозад. Таваллуд, эҳёи онҳоеро, ки 18 июли соли 2020 дар кӯчаҳо кушта шудаанд, рамзӣ ифода мекунад.</w:t>
      </w:r>
    </w:p>
    <w:p>
      <w:pPr>
        <w:pStyle w:val="ArticleScripture"/>
        <w:jc w:val="left"/>
      </w:pPr>
      <w:r>
        <w:rPr>
          <w:rFonts w:ascii="Times New Roman" w:hAnsi="Times New Roman" w:eastAsia="Times New Roman" w:cs="Times New Roman"/>
        </w:rPr>
        <w:t>Ба ростӣ ба шумо мегӯям: дар миёни онҳое ки аз занон зода шудаанд, бузургтар аз Яҳёи Таъмиддиҳанда барнахостааст; лекин касе ки дар Малакути Осмон аз ҳама хурдтар аст, аз ӯ бузургтар аст. Матто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Ишаъё ҷамъоварии дуюмро муайян мекунад, ки дар соли 1849 ба иҷро расид. Ҷамъоварии дуюм дар моҳи июли соли 2023 оғоз ёфт ва он вақте ба поён мерасад, ки қавми Худо мӯҳр зада шаванд.</w:t>
      </w:r>
    </w:p>
    <w:p>
      <w:pPr>
        <w:pStyle w:val="ArticleScripture"/>
        <w:jc w:val="left"/>
      </w:pPr>
      <w:r>
        <w:rPr>
          <w:rFonts w:ascii="Times New Roman" w:hAnsi="Times New Roman" w:eastAsia="Times New Roman" w:cs="Times New Roman"/>
        </w:rPr>
        <w:t>Ва дар он рӯз чунин хоҳад шуд, ки Худованд боз дасти Худро бори дуюм дароз хоҳад кард, то бақияи қавми Худро, ки боқӣ мондаанд, аз Ашшур, аз Миср, аз Патрус, аз Куш, аз Элом, аз Шинор, аз Ҳамот ва аз ҷазираҳои баҳр бозёбад. Ишаъё 11:11.</w:t>
      </w:r>
    </w:p>
    <w:p>
      <w:pPr>
        <w:pStyle w:val="ArticleHeading"/>
        <w:jc w:val="left"/>
      </w:pPr>
      <w:r>
        <w:rPr>
          <w:rFonts w:ascii="Arial" w:hAnsi="Arial" w:eastAsia="Arial" w:cs="Arial"/>
        </w:rPr>
        <w:t>Қонун дар бораи рӯзи якшанбе, дуруст пеш аз қабули он</w:t>
      </w:r>
    </w:p>
    <w:p>
      <w:pPr>
        <w:pStyle w:val="ArticleBody"/>
        <w:jc w:val="left"/>
      </w:pPr>
      <w:r>
        <w:rPr>
          <w:rFonts w:ascii="Times New Roman" w:hAnsi="Times New Roman" w:eastAsia="Times New Roman" w:cs="Times New Roman"/>
        </w:rPr>
        <w:t>Исо навакак вуруди зафармандонаро ба анҷом расонд ва ба ин васила гузаришро аз Нидои Нисфишабӣ ба қонуни якшанбе муайян намуд; дувоздаҳ шогирд бо Ӯ ҳастанд, зеро онҳо аллакай пеш аз қонуни якшанбе интихоб шудаанд.</w:t>
      </w:r>
    </w:p>
    <w:p>
      <w:pPr>
        <w:pStyle w:val="ArticleScripture"/>
        <w:jc w:val="left"/>
      </w:pPr>
      <w:r>
        <w:rPr>
          <w:rFonts w:ascii="Times New Roman" w:hAnsi="Times New Roman" w:eastAsia="Times New Roman" w:cs="Times New Roman"/>
        </w:rPr>
        <w:t>Ва Исо ба Ерусалим ва ба маъбад даромад; ва чун ба ҳамаи чизҳо гирду атроф назар андохт, ва аллакай шом фаро расида буд, Ӯ бо он дувоздаҳ нафар ба Байт-Ҳинӣ берун рафт. Марқус 11:11.</w:t>
      </w:r>
    </w:p>
    <w:p>
      <w:pPr>
        <w:pStyle w:val="ArticleBody"/>
        <w:jc w:val="left"/>
      </w:pPr>
      <w:r>
        <w:rPr>
          <w:rFonts w:ascii="Times New Roman" w:hAnsi="Times New Roman" w:eastAsia="Times New Roman" w:cs="Times New Roman"/>
        </w:rPr>
        <w:t>Вақте ки мӯҳргузорӣ бар саду чилу чаҳор ҳазор ба анҷом мерасад, маҳз пеш аз қонуни якшанбе, пайвастани Шавҳари Илоҳият бо ҳамсари инсоният ба итмом мерасад, ва он ду то абад яканд, зеро кафорат ба анҷом расидааст.</w:t>
      </w:r>
    </w:p>
    <w:p>
      <w:pPr>
        <w:pStyle w:val="ArticleScripture"/>
        <w:jc w:val="left"/>
      </w:pPr>
      <w:r>
        <w:rPr>
          <w:rFonts w:ascii="Times New Roman" w:hAnsi="Times New Roman" w:eastAsia="Times New Roman" w:cs="Times New Roman"/>
        </w:rPr>
        <w:t>Бо вуҷуди ин, на мард бе зан аст, ва на зан бе мард, дар Худованд. 1 Қӯринтиён 11:11.</w:t>
      </w:r>
    </w:p>
    <w:p>
      <w:pPr>
        <w:pStyle w:val="ArticleBody"/>
        <w:jc w:val="left"/>
      </w:pPr>
      <w:r>
        <w:rPr>
          <w:rFonts w:ascii="Times New Roman" w:hAnsi="Times New Roman" w:eastAsia="Times New Roman" w:cs="Times New Roman"/>
        </w:rPr>
        <w:t>Таваллуди мӯъҷизавии Соро, таваллуде, ки аз замони исёни соли 1863 дер боз интизор мерафт, замоне ба анҷом мерасад, ки зани Ваҳй боби дувоздаҳ дугоник ба дунё меорад. Фарзанди аввал дар Нидои Нимашаб ба дунё меояд ва фарзанди дувум ҳангоми қонуни якшанбе. Он кӯдаке, ки дувум берун омад, риштаи арғувонӣ дошт, ки нишонаи Роҳобро дар Ериҳӯ ифода мекунад.</w:t>
      </w:r>
    </w:p>
    <w:p>
      <w:pPr>
        <w:pStyle w:val="ArticleScripture"/>
        <w:jc w:val="left"/>
      </w:pPr>
      <w:r>
        <w:rPr>
          <w:rFonts w:ascii="Times New Roman" w:hAnsi="Times New Roman" w:eastAsia="Times New Roman" w:cs="Times New Roman"/>
        </w:rPr>
        <w:t>Бо имон худи Соро низ қувват ёфт, то нутфа қабул намояд, ва чун аз синну сол гузашта буд, фарзанд зоид, зеро Ӯро, ки ваъда дода буд, амин шуморид. Ибриён 11:11.</w:t>
      </w:r>
    </w:p>
    <w:p>
      <w:pPr>
        <w:pStyle w:val="ArticleHeading"/>
        <w:jc w:val="left"/>
      </w:pPr>
      <w:r>
        <w:rPr>
          <w:rFonts w:ascii="Arial" w:hAnsi="Arial" w:eastAsia="Arial" w:cs="Arial"/>
        </w:rPr>
        <w:t>Қонуни якшанбе барои Лоодиқия</w:t>
      </w:r>
    </w:p>
    <w:p>
      <w:pPr>
        <w:pStyle w:val="ArticleBody"/>
        <w:jc w:val="left"/>
      </w:pPr>
      <w:r>
        <w:rPr>
          <w:rFonts w:ascii="Times New Roman" w:hAnsi="Times New Roman" w:eastAsia="Times New Roman" w:cs="Times New Roman"/>
        </w:rPr>
        <w:t>Ирмиё ҳукми калисои Лоудикияи Адвентистони рӯзи ҳафтумро муайян мекунад.</w:t>
      </w:r>
    </w:p>
    <w:p>
      <w:pPr>
        <w:pStyle w:val="ArticleScripture"/>
        <w:jc w:val="left"/>
      </w:pPr>
      <w:r>
        <w:rPr>
          <w:rFonts w:ascii="Times New Roman" w:hAnsi="Times New Roman" w:eastAsia="Times New Roman" w:cs="Times New Roman"/>
        </w:rPr>
        <w:t>Бинобар ин, Худованд чунин мегӯяд: «Инак, бар онҳо балое хоҳам овард, ки аз он натавонанд раҳоӣ ёбанд; ва ҳарчанд назди Ман фарёд бароранд, ба онҳо гӯш нахоҳам дод». Ирмиё 11:11.</w:t>
      </w:r>
    </w:p>
    <w:p>
      <w:pPr>
        <w:pStyle w:val="ArticleBody"/>
        <w:jc w:val="left"/>
      </w:pPr>
      <w:r>
        <w:rPr>
          <w:rFonts w:ascii="Times New Roman" w:hAnsi="Times New Roman" w:eastAsia="Times New Roman" w:cs="Times New Roman"/>
        </w:rPr>
        <w:t>Ҳизқиёл бо ҳукми Ирмиё дар бораи адвентизм мувофиқат мекунад.</w:t>
      </w:r>
    </w:p>
    <w:p>
      <w:pPr>
        <w:pStyle w:val="ArticleScripture"/>
        <w:jc w:val="left"/>
      </w:pPr>
      <w:r>
        <w:rPr>
          <w:rFonts w:ascii="Times New Roman" w:hAnsi="Times New Roman" w:eastAsia="Times New Roman" w:cs="Times New Roman"/>
        </w:rPr>
        <w:t>Ин шаҳр деги шумо нахоҳад буд, ва шумо гӯшт дар миёни он нахоҳед буд; балки Ман шуморо дар ҳудуди Исроил доварӣ хоҳам кард. Ҳизқиёл 11:11.</w:t>
      </w:r>
    </w:p>
    <w:p>
      <w:pPr>
        <w:pStyle w:val="ArticleBody"/>
        <w:jc w:val="left"/>
      </w:pPr>
      <w:r>
        <w:rPr>
          <w:rFonts w:ascii="Times New Roman" w:hAnsi="Times New Roman" w:eastAsia="Times New Roman" w:cs="Times New Roman"/>
        </w:rPr>
        <w:t>Гузаштани Исроили қадим ҳамчун қавми аҳди Худо дар бар мегирад, ки Худо қавми пешини аҳдро ба рашк меоварад нисбат ба он чи онҳо худ дур андохтанд. Ин бар адвентизм ҳангоми қонуни якшанбе такрор мешавад.</w:t>
      </w:r>
    </w:p>
    <w:p>
      <w:pPr>
        <w:pStyle w:val="ArticleScripture"/>
        <w:jc w:val="left"/>
      </w:pPr>
      <w:r>
        <w:rPr>
          <w:rFonts w:ascii="Times New Roman" w:hAnsi="Times New Roman" w:eastAsia="Times New Roman" w:cs="Times New Roman"/>
        </w:rPr>
        <w:t>Пас, ман мегӯям: оё онҳо лағжиданд, то ки афтанд? Ҳаргиз не; балки ба воситаи суқути онҳо наҷот ба халқҳои ғайрияҳудӣ расидааст, то онҳоро ба рашк оварад. Румиён 11:11.</w:t>
      </w:r>
    </w:p>
    <w:p>
      <w:pPr>
        <w:pStyle w:val="ArticleBody"/>
        <w:jc w:val="left"/>
      </w:pPr>
      <w:r>
        <w:rPr>
          <w:rFonts w:ascii="Times New Roman" w:hAnsi="Times New Roman" w:eastAsia="Times New Roman" w:cs="Times New Roman"/>
        </w:rPr>
        <w:t>Адвентизм, ки бар асоси кори Вилям Миллер, ки онро рад мекунанд, бино шудааст, ҳамоно ҳамон ҳаракатест, ки маъбадро бино кард; аммо, чунон ки бо Сулаймон низ буд, ки ӯ ҳам маъбадро бино кард, онҳо аҳдро шикастанд, ва подшоҳии онҳо аз онҳо гирифта шуда, ба қавме дода хоҳад шуд, ки токзори Худоро мувофиқи он чи Ӯ фармудаст, идора хоҳанд кард.</w:t>
      </w:r>
    </w:p>
    <w:p>
      <w:pPr>
        <w:pStyle w:val="ArticleScripture"/>
        <w:jc w:val="left"/>
      </w:pPr>
      <w:r>
        <w:rPr>
          <w:rFonts w:ascii="Times New Roman" w:hAnsi="Times New Roman" w:eastAsia="Times New Roman" w:cs="Times New Roman"/>
        </w:rPr>
        <w:t>Пас Худованд ба Сулаймон гуфт: «Азбаски ту чунин амал кардӣ ва аҳду фароизи Маро, ки ба ту амр фармуда будам, нигоҳ надоштӣ, Ман яқинан подшоҳиро аз ту хоҳам дарид ва онро ба бандаи ту хоҳам дод». 3 Подшоҳон 11:11.</w:t>
      </w:r>
    </w:p>
    <w:p>
      <w:pPr>
        <w:pStyle w:val="ArticleHeading"/>
        <w:jc w:val="left"/>
      </w:pPr>
      <w:r>
        <w:rPr>
          <w:rFonts w:ascii="Arial" w:hAnsi="Arial" w:eastAsia="Arial" w:cs="Arial"/>
        </w:rPr>
        <w:t>Қонуни якшанбе барои Филаделфия</w:t>
      </w:r>
    </w:p>
    <w:p>
      <w:pPr>
        <w:pStyle w:val="ArticleBody"/>
        <w:jc w:val="left"/>
      </w:pPr>
      <w:r>
        <w:rPr>
          <w:rFonts w:ascii="Times New Roman" w:hAnsi="Times New Roman" w:eastAsia="Times New Roman" w:cs="Times New Roman"/>
        </w:rPr>
        <w:t>Дар қонуни якшанбе калисои ғолиб, мувофиқи пайғамбарон, ба замини худ ҷойгир карда мешавад, ва он замин заминест, ки аз паёми борони охирин фаровон аст. Ериҳӯ дар соли 1863 аз нав бино карда шуд, ва дар қонуни якшанбе Ериҳӯ фурӯ меафтад.</w:t>
      </w:r>
    </w:p>
    <w:p>
      <w:pPr>
        <w:pStyle w:val="ArticleScripture"/>
        <w:jc w:val="left"/>
      </w:pPr>
      <w:r>
        <w:rPr>
          <w:rFonts w:ascii="Times New Roman" w:hAnsi="Times New Roman" w:eastAsia="Times New Roman" w:cs="Times New Roman"/>
        </w:rPr>
        <w:t>Лекин замине ки шумо барои тасарруф кардани он меравед, замини кӯҳҳо ва водиҳо аст, ва аз борони осмон об менӯшад. Такрори Шариат 11:11.</w:t>
      </w:r>
    </w:p>
    <w:p>
      <w:pPr>
        <w:pStyle w:val="ArticleBody"/>
        <w:jc w:val="left"/>
      </w:pPr>
      <w:r>
        <w:rPr>
          <w:rFonts w:ascii="Times New Roman" w:hAnsi="Times New Roman" w:eastAsia="Times New Roman" w:cs="Times New Roman"/>
        </w:rPr>
        <w:t>Шаҳр подшоҳист, ва калисои ғолиб подшоҳии ҷалоли Масеҳро намояндагӣ мекунад. Он подшоҳии калисои ғолиб аз қонуни якшанбе оғоз меёбад, вақте ки калисои Ӯ боло бардошта шуда, аз ҳамаи кӯҳҳо ва теппаҳо баландтар ва муаззам мегардад.</w:t>
      </w:r>
    </w:p>
    <w:p>
      <w:pPr>
        <w:pStyle w:val="ArticleScripture"/>
        <w:jc w:val="left"/>
      </w:pPr>
      <w:r>
        <w:rPr>
          <w:rFonts w:ascii="Times New Roman" w:hAnsi="Times New Roman" w:eastAsia="Times New Roman" w:cs="Times New Roman"/>
        </w:rPr>
        <w:t>Бо баракати росткорон шаҳр сарбаланд мегардад; вале бо даҳони бадкорон вай вожгун мешавад. Масалҳо 11:11.</w:t>
      </w:r>
    </w:p>
    <w:p>
      <w:pPr>
        <w:pStyle w:val="ArticleBody"/>
        <w:jc w:val="left"/>
      </w:pPr>
      <w:r>
        <w:rPr>
          <w:rFonts w:ascii="Times New Roman" w:hAnsi="Times New Roman" w:eastAsia="Times New Roman" w:cs="Times New Roman"/>
        </w:rPr>
        <w:t>Дар соати нӯҳум буд, ки фаришта назди Қурнилиюс омада, ба ӯ дастур дод, ки барои Петрус бифиристад; ҳамин тавр муайян мегардад, ки кай Инҷил дар ҳангоми қонуни якшанбе ба ғайрияҳудиён мерасад. Вақте ки Петрус аз ҷониби Худо амр ёфт, ки биравад, ин дар заминаи рӯъёе буд дар бораи хӯрдани ҳайвоноти нопок. Ин дар ҳангоми қонуни якшанбе иҷро мегардад. Соати нӯҳум бо соати нӯҳуме мутобиқат дорад, ки Масеҳ дар он мурд. Соати нӯҳум анҷоми давраеро ифода мекунад, ки аз соати сеюм оғоз мешавад, вақте ки Исо маслуб гардид ва шаш соат баъд ҷон дод. Ин ҳамон давраи Петрус аст, ки дар соати сеюм дар болохона аст, ва сипас дар соати нӯҳум дар маъбад. Як соати нӯҳум бо марги Масеҳ поён меёбад; дар соати нӯҳуми баъдӣ Петрус дар маъбад истода, паёми Юилро эълон мекунад. Марги Масеҳ муносибати аҳдиро бо Исроил ба анҷом расонд ва дарро барои ғайрияҳудиён, ки онҳоро Қурнилиюс намояндагӣ мекунад, кушод.</w:t>
      </w:r>
    </w:p>
    <w:p>
      <w:pPr>
        <w:pStyle w:val="ArticleScripture"/>
        <w:jc w:val="left"/>
      </w:pPr>
      <w:r>
        <w:rPr>
          <w:rFonts w:ascii="Times New Roman" w:hAnsi="Times New Roman" w:eastAsia="Times New Roman" w:cs="Times New Roman"/>
        </w:rPr>
        <w:t>Ва инак, дарҳол се мард назди хонае ки ман дар он будам, расиданд, ки аз Қайсария назди ман фиристода шуда буданд. Аъмол 11:11.</w:t>
      </w:r>
    </w:p>
    <w:p>
      <w:pPr>
        <w:pStyle w:val="ArticleScripture"/>
        <w:jc w:val="left"/>
      </w:pPr>
      <w:r>
        <w:rPr>
          <w:rFonts w:ascii="Times New Roman" w:hAnsi="Times New Roman" w:eastAsia="Times New Roman" w:cs="Times New Roman"/>
        </w:rPr>
        <w:t>Онҳо барои шумо низ макрӯҳ хоҳанд буд; гӯшти онҳоро нахӯред, ва лошаҳои онҳоро макрӯҳ шумо доред. Ибодат 11:11.</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«Ман хоб дидам, ки Худо бо дасти нонамоён ба ман сандуқчае фиристод, ки бо маҳорати аҷиб сохта шуда буд, тақрибан даҳ дюйм дарозӣ ва шаш дюйм паҳноӣ дошт ва аз обнус ва марворид бо нақшу нигори бисёр нозук мунаққаш гардида буд. Ба он сандуқча калиде васл буд. Ман дарҳол калидро гирифтам ва сандуқчаро кушодам; он гоҳ, ба ҳайрату тааҷҷуби ман, дидам, ки он аз ҳар навъ ва ҳар андозаи ҷавоҳирот, алмосҳо, сангҳои гаронбаҳо ва тангаҳои тиллоиву нуқрагин аз ҳар ҳаҷм ва арзиш пур аст, ки ҳама бо зебоӣ дар ҷойҳои махсуси худ дар сандуқча тартиб дода шудаанд; ва онҳо, чун чунин ороста буданд, нуре ва ҷалоле бозмедоданд, ки танҳо бо офтоб баробар шуда метавонист. …»</w:t>
      </w:r>
    </w:p>
    <w:p>
      <w:pPr>
        <w:pStyle w:val="ArticleScripture"/>
        <w:jc w:val="left"/>
      </w:pPr>
      <w:r>
        <w:rPr>
          <w:rFonts w:ascii="Times New Roman" w:hAnsi="Times New Roman" w:eastAsia="Times New Roman" w:cs="Times New Roman"/>
        </w:rPr>
        <w:t>«Ман ба сандуқ нигаристам, вале чашмонам аз он манзара хира шуданд. Онҳо нисбат ба ҷалоли пешинаи худ даҳ баробар бештар медурахшиданд. Ман гумон кардам, ки онҳоро пойҳои он шахсони шарире, ки онҳоро пароканда карда, дар хок поймол намуда буданд, дар рег сайқал додааст. Онҳо дар сандуқ бо тартиби зебое ҷойгир шуда буданд, ҳар яке дар ҷои худ, бе ҳеҷ осори заҳмати он марде, ки онҳоро ба дарун андохта буд. Ман аз шодии бисёр нидо кардам, ва он нидо маро бедор сохт». Early Writings, 81–83.</w:t>
      </w:r>
    </w:p>
    <w:p>
      <w:pPr>
        <w:pStyle w:val="ArticleScripture"/>
        <w:jc w:val="left"/>
      </w:pPr>
      <w:r>
        <w:rPr>
          <w:rFonts w:ascii="Times New Roman" w:hAnsi="Times New Roman" w:eastAsia="Times New Roman" w:cs="Times New Roman"/>
        </w:rPr>
        <w:t>«Шумо омадани Худовандро аз ҳад дур мегузоред. Ман дидам, ки борони охирин [ҳамон қадар ногаҳон, ки] нидои нисфишабӣ меояд, ва бо қудрате даҳ маротиба бештар». Spalding and Magan, 5.</w:t>
      </w:r>
    </w:p>
    <w:p>
      <w:pPr>
        <w:pStyle w:val="ArticleScripture"/>
        <w:jc w:val="left"/>
      </w:pPr>
      <w:r>
        <w:rPr>
          <w:rFonts w:ascii="Times New Roman" w:hAnsi="Times New Roman" w:eastAsia="Times New Roman" w:cs="Times New Roman"/>
        </w:rPr>
        <w:t>Ва дар ҳар кори ҳикмат ва фаҳм, ки подшоҳ аз онҳо мепурсид, онҳоро аз ҳамаи ҷодугарон ва мунаҷҷимоне ки дар тамоми мулки ӯ буданд, даҳ баробар беҳтар ёфт. Дониёл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Лодикияи Адвентистони рӯзи ҳафтуми масеҳӣ — Шумораи сию як</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