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Лоодиқии Адвентистони Рӯзи Ҳафтум — Рақами чилу панҷ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Рақами Чилу Панҷ</w:t>
      </w:r>
    </w:p>
    <w:p>
      <w:pPr>
        <w:pStyle w:val="ArticleHeading"/>
        <w:jc w:val="left"/>
      </w:pPr>
      <w:r>
        <w:rPr>
          <w:rFonts w:ascii="Arial" w:hAnsi="Arial" w:eastAsia="Arial" w:cs="Arial"/>
        </w:rPr>
        <w:t>Азназаргузаронӣ</w:t>
      </w:r>
    </w:p>
    <w:p>
      <w:pPr>
        <w:pStyle w:val="ArticleBody"/>
        <w:jc w:val="left"/>
      </w:pPr>
      <w:r>
        <w:rPr>
          <w:rFonts w:ascii="Times New Roman" w:hAnsi="Times New Roman" w:eastAsia="Times New Roman" w:cs="Times New Roman"/>
        </w:rPr>
        <w:t>Лаввиён боби бисту сеюм се имтиҳонро дар мавсими Пантикости яксаду чиҳилу чор ҳазор муайян мекунад. Мутобиқ сохтани рӯзи аввали иди Хаймаҳо бо рӯзи Пантикост, ва сипас мутобиқ сохтани он чиҳил рӯзе, ки Масеҳ пеш аз суъуди Худ рӯ ба рӯ ба шогирдон таълим дод, бо рӯзи навбари ҳосил, як сохтори умумиро ба вуҷуд меоварад, ки паёмҳои се фариштаро намояндагӣ мекунад.</w:t>
      </w:r>
    </w:p>
    <w:p>
      <w:pPr>
        <w:pStyle w:val="ArticleBody"/>
        <w:jc w:val="left"/>
      </w:pPr>
      <w:r>
        <w:rPr>
          <w:rFonts w:ascii="Times New Roman" w:hAnsi="Times New Roman" w:eastAsia="Times New Roman" w:cs="Times New Roman"/>
        </w:rPr>
        <w:t>Вақте ки «марг, дафн ва эҳё» ҳамчун як нишонаи ягонаи пешгӯёна, ки се қадам дорад, татбиқ карда мешавад, чунон ки он дар таъмиди Масеҳ таҷассум ёфтааст, мо меёбем, ки панҷ рӯз пас аз эҳё, дар рӯзи навбари ҳосил, анҷоми иди ҳафтрӯзаи нони фатир ҳамчун маҷлиси муқаддас фаро мерасад. Пас, дар вақти эҳёи Масеҳ, ки бо қурбонии навбари ҳосил мутобиқат дорад, давраи панҷрӯзае дар пай меояд.</w:t>
      </w:r>
    </w:p>
    <w:p>
      <w:pPr>
        <w:pStyle w:val="ArticleBody"/>
        <w:jc w:val="left"/>
      </w:pPr>
      <w:r>
        <w:rPr>
          <w:rFonts w:ascii="Times New Roman" w:hAnsi="Times New Roman" w:eastAsia="Times New Roman" w:cs="Times New Roman"/>
        </w:rPr>
        <w:t>Дар интиҳои сохторе, ки бо мувофиқ сохтани рӯзи аввали иди Хаймаҳо бо рӯзи Пантикост ба вуҷуд оварда мешавад, аломати дигари роҳ бо се қадам низ вуҷуд дорад, ки пас аз он панҷ рӯзи дигар меояд ва то ба Пантикост мерасад.</w:t>
      </w:r>
    </w:p>
    <w:p>
      <w:pPr>
        <w:pStyle w:val="ArticleBody"/>
        <w:jc w:val="left"/>
      </w:pPr>
      <w:r>
        <w:rPr>
          <w:rFonts w:ascii="Times New Roman" w:hAnsi="Times New Roman" w:eastAsia="Times New Roman" w:cs="Times New Roman"/>
        </w:rPr>
        <w:t>Дар миёни он ду «нишонаҳои роҳии сеқадамӣ, ки пас аз онҳо панҷ рӯз меояд», як давраи сӣрӯза вуҷуд дорад. Вақте ки мо рӯзи аввали иди Хаймаҳоро бо рӯзи Пантикост мувофиқ месозем, мефаҳмем, ки панҷ рӯз пеш аз иди Хаймаҳо Рӯзи Кафорат буд. Даҳ рӯз пеш аз Рӯзи Кафорат иди Карнайҳо буд. Чиҳил рӯзи таълими Масеҳ рӯ ба рӯ пас аз эҳёи Ӯ дар рӯзи навбари ҳосил, панҷ рӯз пас аз иди Карнайҳо ва панҷ рӯз пеш аз Рӯзи Кафорат мувофиқат мекунад.</w:t>
      </w:r>
    </w:p>
    <w:p>
      <w:pPr>
        <w:pStyle w:val="ArticleBody"/>
        <w:jc w:val="left"/>
      </w:pPr>
      <w:r>
        <w:rPr>
          <w:rFonts w:ascii="Times New Roman" w:hAnsi="Times New Roman" w:eastAsia="Times New Roman" w:cs="Times New Roman"/>
        </w:rPr>
        <w:t>Нишонаи роҳии сеқадамаи «марг, дафн ва эҳёи» Ӯ, ки баъд аз он панҷ рӯз то анҷоми иди фатириён меояд, пас аз сӣ рӯз такрор мегардад, вақте ки нишонаи роҳии сеқадамаи «карнайҳо, сууд ва доварӣ» фаро мерасад, ки баъд аз он низ панҷ рӯз то Пантикост меояд. Нишонаи роҳии ибтидоии сеқадама ба осонӣ ҳамчун як нишонаи роҳӣ бо се қадам муайян карда мешавад, зеро он бевосита ба ҳамин гуна бо таъмиди Масеҳ шинохта мешавад, ки рамзи «марг, дафн ва эҳёи» Ӯст. Таъмид алфои давраи муқаддаси 1,260-рӯза буд, ки дар «марг, дафн ва эҳёи» Ӯ ба авҷи худ расид, ки он омегаи 1,260 рӯз буд.</w:t>
      </w:r>
    </w:p>
    <w:p>
      <w:pPr>
        <w:pStyle w:val="ArticleBody"/>
        <w:jc w:val="left"/>
      </w:pPr>
      <w:r>
        <w:rPr>
          <w:rFonts w:ascii="Times New Roman" w:hAnsi="Times New Roman" w:eastAsia="Times New Roman" w:cs="Times New Roman"/>
        </w:rPr>
        <w:t>Нишони сесатҳагии роҳ дар охири мавсими Пантикост бояд тавассути татбиқи набувватӣ шинохта шавад. Дар панҷоҳ рӯзи мавсими Пантикост ҳамон сохтор дар оғоз ва анҷом ёфта мешавад. Бар асоси принсипе ки Масеҳ ҳамеша анҷомро бо оғоз тасвир мекунад, мо метавонем иди карнайҳоро муайян кунем, ки аз паси он сууд меояд, аз паси он рӯзи Кафорат меояд, ва аз паси он панҷ рӯз, ҳамчун як «нишони сесатҳагии роҳ, ки аз паси он панҷ рӯз меояд».</w:t>
      </w:r>
    </w:p>
    <w:p>
      <w:pPr>
        <w:pStyle w:val="ArticleBody"/>
        <w:jc w:val="left"/>
      </w:pPr>
      <w:r>
        <w:rPr>
          <w:rFonts w:ascii="Times New Roman" w:hAnsi="Times New Roman" w:eastAsia="Times New Roman" w:cs="Times New Roman"/>
        </w:rPr>
        <w:t>Мо ҳамчунин ин се қадами пешниҳодшударо бо меъёрҳои Китоби Муқаддас оид ба хусусиятҳои ҳар яке аз ин се қадам меозмоем. Ин се қадам дар Каломи Худо такроран ифода ёфтаанд. Онҳо ҳамон се фаришта мебошанд; онҳо саҳни ҳавлии муқаддас, ҷои муқаддас ва Қудси Ақдос мебошанд; онҳо ҳамон кори Рӯҳулқудс дар маҳкум намудани гуноҳ, адолат ва доварӣ мебошанд. Муайян кардани иди карнайҳо, сууд ва рӯзи кафорат ҳамчун ҳамин се қадам талаб мекунад, ки ҳар яке аз ин қадамҳо бо шаҳодати муқарраршудаи Китоби Муқаддас мувофиқат намояд.</w:t>
      </w:r>
    </w:p>
    <w:p>
      <w:pPr>
        <w:pStyle w:val="ArticleBody"/>
        <w:jc w:val="left"/>
      </w:pPr>
      <w:r>
        <w:rPr>
          <w:rFonts w:ascii="Times New Roman" w:hAnsi="Times New Roman" w:eastAsia="Times New Roman" w:cs="Times New Roman"/>
        </w:rPr>
        <w:t>Карнайҳо паёми огоҳкунандаанд ва он бо фариштаи аввал вобаста аст, ки нидо мекунад: «Аз Худо битарсед». Суъуди Масеҳ рамзи ҷалоли Омадани Дуюми Ӯст, зеро ибораи дуюми фариштаи аввал ин аст: «Ӯро ҷалол диҳед». Рӯзи Каффорат рамзи доварист, ва ибораи сеюми фариштаи аввал ин аст: «соати доварии Ӯ фаро расидааст». Роҳҳои чандине ҳастанд, ки муайян созанд хусусиятҳои нубувватии се қадам дар нишонаи роҳ дар поёни мавсими Пантикост намояндаи се қадами Инҷили ҷовидона мебошанд, ки дар он бисёре «пок, сафед ва озмуда» мешаванд.</w:t>
      </w:r>
    </w:p>
    <w:p>
      <w:pPr>
        <w:pStyle w:val="ArticleBody"/>
        <w:jc w:val="left"/>
      </w:pPr>
      <w:r>
        <w:rPr>
          <w:rFonts w:ascii="Times New Roman" w:hAnsi="Times New Roman" w:eastAsia="Times New Roman" w:cs="Times New Roman"/>
        </w:rPr>
        <w:t>Пас, чунин буда, шумо метавонед бубинед, ки дар нишонаи аввали роҳ аз се қадам ҳадияи нахустмеваи ҷав дода мешавад, ва дар нишонаи охирини роҳ аз он се қадам ҳадияи нахустмеваи гандум дода мешавад. Он гоҳ шумо метавонед бубинед, ки се қадами алфаи мавсими Пантикост нони фатирро муайян мекунанд, аммо нишонаи роҳи омегавии се қадам нони хамиртурушдорро муайян мекунад. Он гоҳ ҳатто метавонед бубинед, ки дар нишонаи роҳи сесоҳила дар ибтидо он ҷое буд, ки Масеҳ боло бардошта шуд, то ҳамаи одамонро ҷалб намояд, ва дар нишонаи роҳи сесоҳила дар анҷом парчами яксаду чилу чор ҳазор боло бардошта мешавад, то халқҳои ғайрияҳудиро ҷалб намояд.</w:t>
      </w:r>
    </w:p>
    <w:p>
      <w:pPr>
        <w:pStyle w:val="ArticleBody"/>
        <w:jc w:val="left"/>
      </w:pPr>
      <w:r>
        <w:rPr>
          <w:rFonts w:ascii="Times New Roman" w:hAnsi="Times New Roman" w:eastAsia="Times New Roman" w:cs="Times New Roman"/>
        </w:rPr>
        <w:t>Фариштаи якум ва сеюм дар сатҳи нубувватӣ як фариштаанд, зеро якум оғоз аст—ва сеюм анҷом. Фариштаи аввали алфа оғози довариро эълон мекунад ва фариштаи охирини омега анҷоми довариро эълон мекунад. Паёми фариштаи якум бо иҷрои Ислом дар 11 августи соли 1840 қувват ёфт, ва фариштаи сеюм бо иҷрои Ислом дар 9/11 қувват ёфт. Хоҳар Уайт ба мо хабар медиҳад, ки рисолати ҳам фариштаи якум ва ҳам фариштаи сеюм ин буд, ки заминро бо ҷалоли он мунаввар созанд. Шоҳидони дигар фаровонанд, ва онҳо барои муайян сохтани сохтори мавсими Пантикост, чунон ки дар панҷоҳ рӯзи аз эҳёи Масеҳ то Пантикост, бо бисту ду ояти аввали Ибодати Лавӣ бисту се ва бисту ду ояти охири Ибодати Лавӣ бисту се баён шудааст, пуштибонии кофӣ фароҳам меоранд. Байни ду аломати роҳ, ки яке аз онҳо аломати роҳест аз се қадам, ки аз пайи он панҷ рӯз меояд, як давраи сӣ-рӯза вуҷуд дорад, ки фариштаи дуюмро муаррифӣ мекунад.</w:t>
      </w:r>
    </w:p>
    <w:p>
      <w:pPr>
        <w:pStyle w:val="ArticleBody"/>
        <w:jc w:val="left"/>
      </w:pPr>
      <w:r>
        <w:rPr>
          <w:rFonts w:ascii="Times New Roman" w:hAnsi="Times New Roman" w:eastAsia="Times New Roman" w:cs="Times New Roman"/>
        </w:rPr>
        <w:t>Нахустин аломати роҳ аз «се қадам, пас аз он панҷ» рӯз фариштаи якум аст, сӣ рӯз фариштаи дуюм аст, ва аломати роҳи дуюм аз «се қадам, пас аз он панҷ» рӯз фариштаи сеюм аст. Ин се қадам тамоми мавсими Пантикостро то Пантикост фаро мегиранд, ки он гоҳ оғози ҳафт рӯзи иди Хаймаҳоро нишон медиҳад, ки рехта шудани борони охирро дар ҷараёни буҳрони қонуни якшанбе ифода мекунад, буҳроне ки аз қонуни якшанбе дар Иёлоти Муттаҳида оғоз ёфта, то замоне идома меёбад, ки Микоил бархезад ва муҳлати имтиёзи инсонӣ баста шавад. Ин сохтор илоҳист, аммо он баъзе мулоҳизаҳои бисёр ҷиддиро ба миён меоварад.</w:t>
      </w:r>
    </w:p>
    <w:p>
      <w:pPr>
        <w:pStyle w:val="ArticleHeading"/>
        <w:jc w:val="left"/>
      </w:pPr>
      <w:r>
        <w:rPr>
          <w:rFonts w:ascii="Arial" w:hAnsi="Arial" w:eastAsia="Arial" w:cs="Arial"/>
        </w:rPr>
        <w:t>Мулоҳизаҳои ҷиддӣ</w:t>
      </w:r>
    </w:p>
    <w:p>
      <w:pPr>
        <w:pStyle w:val="ArticleBody"/>
        <w:jc w:val="left"/>
      </w:pPr>
      <w:r>
        <w:rPr>
          <w:rFonts w:ascii="Times New Roman" w:hAnsi="Times New Roman" w:eastAsia="Times New Roman" w:cs="Times New Roman"/>
        </w:rPr>
        <w:t>Равшан аст, ки марҳалае, ки бо «карнайҳо, суъуд ва доварӣ» ифода ёфтааст, озмоиши литмусӣ ва озмоиши сеюм мебошад. Озмоиши сеюм ҳамеша озмоиши литмусӣ аст, ки дар он хислат ошкор мегардад, аммо ҳеҷ гоҳ инкишоф намеёбад.</w:t>
      </w:r>
    </w:p>
    <w:p>
      <w:pPr>
        <w:pStyle w:val="ArticleScripture"/>
        <w:jc w:val="left"/>
      </w:pPr>
      <w:r>
        <w:rPr>
          <w:rFonts w:ascii="Times New Roman" w:hAnsi="Times New Roman" w:eastAsia="Times New Roman" w:cs="Times New Roman"/>
        </w:rPr>
        <w:t>«Хислат дар вақти буҳрон ошкор мегардад. Вақте ки нидои ҷиддӣ дар нисфи шаб эълон кард: “Инак, домод меояд; барои пешвоз гирифтани ӯ берун оед”, бокирагони хуфта аз хоби худ бедор шуданд, ва маълум гардид, ки кӣ барои ин воқеа омодагӣ дида буд. Ҳар ду гурӯҳ ногаҳон гирифтор шуданд, аммо яке барои ҳолати изтирорӣ омода буд, ва дигаре бе омодагӣ ёфт шуд. Хислатро шароит ошкор месозад. Ҳолатҳои изтирорӣ ҷавҳари ҳақиқии хислатро ба зуҳур меоваранд. Ягон мусибати ногаҳонӣ ва чашмнадошта, мотам ё буҳрон, ягон беморӣ ё азоби ғайримунтазира, чизе ки ҷонро рӯ ба рӯи марг меоварад, ботини ҳақиқии хислатро ошкор хоҳад кард. Ошкор хоҳад шуд, ки оё дар ваъдаҳои каломи Худо имони ҳақиқӣ ҳаст ё не. Ошкор хоҳад шуд, ки оё ҷон бо файз нигоҳ дошта мешавад, оё дар зарф бо чароғ равған ҳаст ё не».</w:t>
      </w:r>
    </w:p>
    <w:p>
      <w:pPr>
        <w:pStyle w:val="ArticleScripture"/>
        <w:jc w:val="left"/>
      </w:pPr>
      <w:r>
        <w:rPr>
          <w:rFonts w:ascii="Times New Roman" w:hAnsi="Times New Roman" w:eastAsia="Times New Roman" w:cs="Times New Roman"/>
        </w:rPr>
        <w:t>«Замонҳои озмоиш бар сари ҳама меоянд. Мо дар зери имтиҳон ва санҷиши Худо худро чӣ гуна рафтор мекунем? Оё чароғҳои мо хомӯш мешаванд? ё мо ҳанӯз онҳоро фурӯзон нигоҳ медорем? Оё мо ба воситаи иртиботи худ бо Ӯ, ки пур аз файз ва ростӣ аст, барои ҳар гуна вазъияти фавқулода омода ҳастем? Панҷ бокираи доно натавонистанд хислати худро ба панҷ бокираи нодон диҳанд. Хислат бояд аз ҷониби ҳар яки мо ҳамчун шахсони алоҳида ташаккул дода шавад». Review and Herald, October 17, 1895.</w:t>
      </w:r>
    </w:p>
    <w:p>
      <w:pPr>
        <w:pStyle w:val="ArticleBody"/>
        <w:jc w:val="left"/>
      </w:pPr>
      <w:r>
        <w:rPr>
          <w:rFonts w:ascii="Times New Roman" w:hAnsi="Times New Roman" w:eastAsia="Times New Roman" w:cs="Times New Roman"/>
        </w:rPr>
        <w:t>Ҳангоме ки нишонаи роҳи иди карнайҳо фаро мерасад, хислати шумо то абад мӯҳр карда мешавад, шумо ҳамчун парчам барафрохта мегардед ва гуноҳони шумо то абад маҳв карда мешаванд. Се зина се ҷанбаи мӯҳргузориро ифода мекунанд. Фаро расидани паёми Нидои Нисфи Шаб онҳоеро ошкор месозад, ки равған доранд ва ҳамчун парчам барафрохта шудаанд, дар ҳоле ки гуноҳонашон дур карда мешаванд. Паём, кор ва мӯҳр ҳама як нишонаи роҳ мебошанд. Ин нишонаи роҳест, «ки ҷонро рӯ ба рӯи марг меоварад» бар асари «офати ғайричашмдошт». Карнайи Ислом он «офати ғайричашмдошт»-ро ифода мекунад. Дар он лаҳза, паёми «Инак, Домод меояд» панҷ рӯз пеш аз қонуни якшанбе эълон карда мешавад, ки дар он ҷо паём ба нидои баландии фариштаи сеюм табдил меёбад.</w:t>
      </w:r>
    </w:p>
    <w:p>
      <w:pPr>
        <w:pStyle w:val="ArticleBody"/>
        <w:jc w:val="left"/>
      </w:pPr>
      <w:r>
        <w:rPr>
          <w:rFonts w:ascii="Times New Roman" w:hAnsi="Times New Roman" w:eastAsia="Times New Roman" w:cs="Times New Roman"/>
        </w:rPr>
        <w:t>Се қадами аломати роҳ унсурҳои муайянкунандаи муҳргузорӣ ва боло бардошта шудани яксаду чилу чор ҳазорро, андак пеш аз қонуни якшанбе, ташкил медиҳанд. Равшан аст, ки санҷиши муайянкунандаи «карнайҳо, сууд ва доварӣ» тавассути маҷлиси урдугоҳии Эксетер таҷассум ёфтааст. Панҷ рӯзи миёни рӯзи Кафорат ва Пантикост, шасту шаш рӯзи миёни анҷоми маҷлиси урдугоҳии Эксетер дар 17 августи соли 1844 то 22 октябри соли 1844-ро, вақте ки дар баста шуд, ифода мекунад. Он шасту шаш рӯзи таърихи миллерӣ рӯзҳои охирро тасвир менамоянд ва аз ин ҷиҳат онҳо эълони паёми Нидои Нимашабро аз ҷониби яксаду чилу чор ҳазор ба тасвир мекашанд.</w:t>
      </w:r>
    </w:p>
    <w:p>
      <w:pPr>
        <w:pStyle w:val="ArticleBody"/>
        <w:jc w:val="left"/>
      </w:pPr>
      <w:r>
        <w:rPr>
          <w:rFonts w:ascii="Times New Roman" w:hAnsi="Times New Roman" w:eastAsia="Times New Roman" w:cs="Times New Roman"/>
        </w:rPr>
        <w:t>Панҷ рӯз то Пантикост бо шасту шаш рӯзи миллериён, ки паёми Нидои Нимашабро эълон мекарданд, мувофиқат мекунад, ки он ҳамчунин ба воситаи вуруди зафармандонаи Масеҳ ба Ерусалим намунавӣ гардонида шуда буд. Аввалини се қадам иди карнайҳо аст, ки ҳамон карнайи ҳафтум, ё войи сеюм, ё Ислом дар айёми охир мебошад, ва вуруди зафармандонаи Масеҳро ба Ерусалим раҳо кардани харе пешгузашта буд.</w:t>
      </w:r>
    </w:p>
    <w:p>
      <w:pPr>
        <w:pStyle w:val="ArticleBody"/>
        <w:jc w:val="left"/>
      </w:pPr>
      <w:r>
        <w:rPr>
          <w:rFonts w:ascii="Times New Roman" w:hAnsi="Times New Roman" w:eastAsia="Times New Roman" w:cs="Times New Roman"/>
        </w:rPr>
        <w:t>Ба таври нубувватӣ ин нишон медиҳад, ки воз кардани хар оғози вуруди зафармандонаро муайян мекунад, ки ҳамон Нидои Нимашаб аст. Нубуввати Китоби Муқаддас бояд дар айёми охир ба салтанати шашуми нубуввати Китоби Муқаддас — ҳайвони заминӣ, Иёлоти Муттаҳида — татбиқ карда шавад. Ислом ба Иёлоти Муттаҳида зарба хоҳад зад, чунон ки дар 11-уми сентябр зад, ва ба ин васила оғози эъломи Нидои Нимашабро бо як зарбаи муҳим бар Иёлоти Муттаҳида аз ҷониби Ислом нишон хоҳад дод, ва анҷоми эъломи Нидои Нимашабро бо зарбаи муҳими дигари бар Иёлоти Муттаҳида аз ҷониби Ислом, зеро Исо ҳамеша анҷоми чизеро бо оғози он ба тасвир меорад.</w:t>
      </w:r>
    </w:p>
    <w:p>
      <w:pPr>
        <w:pStyle w:val="ArticleBody"/>
        <w:jc w:val="left"/>
      </w:pPr>
      <w:r>
        <w:rPr>
          <w:rFonts w:ascii="Times New Roman" w:hAnsi="Times New Roman" w:eastAsia="Times New Roman" w:cs="Times New Roman"/>
        </w:rPr>
        <w:t>Паёми Пантикост паёми нидои баланди фиғон аст, ва нидои баланди фиғон фақат шиддатёбии паёми Нидои Нисфишабӣ мебошад. Дар таърихи Миллерӣ Нидои Нисфишабӣ ҳангоме ба поён расид, ки дар 22 октябри соли 1844 дар баста шуд, ва он ҳангоме ба поён мерасад, ки дар дар қонуни якшанбе дар айёми охир баста шавад. Дар Пантикост Петрус паёми Юилро эълон кард, ва Пантикост анҷоми омегавии Нидои Нисфишабӣ аст, бинобар ин Петруси оғози алфавии Нидои Нисфишабӣ низ, аз рӯи зарурати нубувватӣ, бояд паёми Юилро пешниҳод намояд. Дар Нидои Нисфишабӣ Петрус дар Аъмол боби ду, дар болохона, дар соати сеюм аст, ва сипас дар ҳамон рӯз, дар соати нӯҳум, ӯ дар маъбад аст ва паёми Юилро эълон мекунад.</w:t>
      </w:r>
    </w:p>
    <w:p>
      <w:pPr>
        <w:pStyle w:val="ArticleBody"/>
        <w:jc w:val="left"/>
      </w:pPr>
      <w:r>
        <w:rPr>
          <w:rFonts w:ascii="Times New Roman" w:hAnsi="Times New Roman" w:eastAsia="Times New Roman" w:cs="Times New Roman"/>
        </w:rPr>
        <w:t>Петрус рамзи яксаду чилу чор ҳазор дар Пантикост аст, ки он анҷоми Нидои Нимаишаб мебошад, ва ӯ ҳамчунин рамзи яксаду чилу чор ҳазор дар оғози Нидои Нимаишаб аст. Мӯҳргузорӣ ва барпо шудани яксаду чилу чор ҳазор бо кушода шудани хар оғоз меёбад, ҳангоме ки Ислом зарба мезанад. Вақте ки миллериён ҷамъомади бошишгоҳи Экзетерро тарк карданд, онҳо паёмро мисли мавҷи азим ба пеш бурданд, ва ба таври рамзӣ намунаи яксаду чилу чор ҳазор шуданд, ки он таҷрибаро такрор мекунанд.</w:t>
      </w:r>
    </w:p>
    <w:p>
      <w:pPr>
        <w:pStyle w:val="ArticleBody"/>
        <w:jc w:val="left"/>
      </w:pPr>
      <w:r>
        <w:rPr>
          <w:rFonts w:ascii="Times New Roman" w:hAnsi="Times New Roman" w:eastAsia="Times New Roman" w:cs="Times New Roman"/>
        </w:rPr>
        <w:t>Ин татбиқ ҷиддитар мегардад, вақте ки шумо дарк мекунед, ки Петрус намояндаи онҳост, ки паёми Нидои Нисфишабро дар санҷиши лакмус ва санҷиши сеюми мавсими Пантикост мавъиза мекунанд. Соати сеюм барои Петрус дар Пантикост ӯро дар болохона қарор медиҳад, ва болохона ҳамчунин он даҳ рӯзи пеш аз Пантикост аст. Санҷиши дуюми мавсими Пантикост — санҷиши сӣ-рӯзаи маъбад аст, ки пас аз санҷиши таҳкурсӣ меояд. Санҷиши дуюми маъбад аз содиқон талаб мекунад, ки бо имон ба Қудси Ақдос дохил шаванд, ки дар он ҷо гуноҳҳои онҳо маҳв карда мешаванд ва дар он ҷо онҳо бо имон бо Масеҳ дар ҷойҳои осмонӣ нишонда мешаванд. Китоби Аъмол ба мо хабар медиҳад, ки Петрус мавъизаи худро аз китоби Юил дар соати сеюм дар болохона оғоз кард, сипас дар соати нӯҳум ӯ дар маъбад буд.</w:t>
      </w:r>
    </w:p>
    <w:p>
      <w:pPr>
        <w:pStyle w:val="ArticleScripture"/>
        <w:jc w:val="left"/>
      </w:pPr>
      <w:r>
        <w:rPr>
          <w:rFonts w:ascii="Times New Roman" w:hAnsi="Times New Roman" w:eastAsia="Times New Roman" w:cs="Times New Roman"/>
        </w:rPr>
        <w:t>Аммо Петрус бо он ёздаҳ нафар бархоста, овози худро баланд кард ва ба онҳо гуфт: «Эй мардони Яҳудо ва ҳамаи сокинони Уршалим, инро бар шумо маълум бод, ва ба суханони ман гӯш диҳед; зеро инҳо, чунон ки шумо гумон мекунед, маст нестанд, зеро ҳанӯз соати сеюми рӯз аст. Балки ин ҳамон аст, ки ба воситаи набӣ Юил гуфта шудааст». … Ва Петрус ва Юҳанно якҷоя ба маъбад, дар соати дуо, ки соати нӯҳум буд, мебаромаданд. Аъмол 2:14–16; 3:1.</w:t>
      </w:r>
    </w:p>
    <w:p>
      <w:pPr>
        <w:pStyle w:val="ArticleBody"/>
        <w:jc w:val="left"/>
      </w:pPr>
      <w:r>
        <w:rPr>
          <w:rFonts w:ascii="Times New Roman" w:hAnsi="Times New Roman" w:eastAsia="Times New Roman" w:cs="Times New Roman"/>
        </w:rPr>
        <w:t>Масеҳ дар соати сеюм бар салиб мехкӯб карда шуд ва Ӯ дар соати нӯҳум вафот кард. Марги Ӯ, дафни Ӯ ва эҳёи Ӯ як аломати роҳ аст бо се қадам. Қадами сеюм, рӯзи навбари меваҳо, панҷоҳ рӯзро оғоз менамояд, ки дар Пантикост ба анҷом мерасанд. Дар алфои мавсими Пантикост, соати сеюм ва соати нӯҳум як тазоди равшанро ифода мекунанд, зеро Масеҳ дар соати сеюм зинда буд ва дар соати нӯҳум мурда. Петрус дар соати сеюм дар болохона буд ва дар соати нӯҳум дар маъбад.</w:t>
      </w:r>
    </w:p>
    <w:p>
      <w:pPr>
        <w:pStyle w:val="ArticleBody"/>
        <w:jc w:val="left"/>
      </w:pPr>
      <w:r>
        <w:rPr>
          <w:rFonts w:ascii="Times New Roman" w:hAnsi="Times New Roman" w:eastAsia="Times New Roman" w:cs="Times New Roman"/>
        </w:rPr>
        <w:t>Мавсими Пантикостии панҷоҳ рӯзи муқаддас дар замони Масеҳ давраи муқаддаси нубувватӣ буд, ки бевосита бо нубуввати ду ҳазору сесад сол алоқаманд буд. Он махсусан бо ҳафтаи охирини чорсаду навад сол барои халқи яҳудӣ дар Дониёл 9 вобаста буд. Он ҳафтаи муқаддас, ки дар он Масеҳ аҳдро устувор гардонид, ба ду давраи баробари 1,260 рӯзи нубувватӣ тақсим шуда буд. Қалби он ҳафта салиб буд. Салиб соати сеюм ва нӯҳумро муайян мекунад, ва Петрус дар Пантикост низ ҳаминро мекунад. Дар соли 34, поёни ҳамон ҳафтаи муқаддас, вақте ки Корнилюс аз Қайсарияи Маритима барои Петрус кас фиристод, он соати нӯҳум буд.</w:t>
      </w:r>
    </w:p>
    <w:p>
      <w:pPr>
        <w:pStyle w:val="ArticleScripture"/>
        <w:jc w:val="left"/>
      </w:pPr>
      <w:r>
        <w:rPr>
          <w:rFonts w:ascii="Times New Roman" w:hAnsi="Times New Roman" w:eastAsia="Times New Roman" w:cs="Times New Roman"/>
        </w:rPr>
        <w:t>Дар Қайсария марде буд, ки Қурнилиюс ном дошт, садбошии дастае, ки дастаи Италиявӣ номида мешуд; марде парҳезгор буд ва бо тамоми аҳли хонаи худ аз Худо метарсид, ва ба мардум садақаи бисёр медод ва ҳамеша ба Худо дуо мегуфт. Ӯ дар рӯъё, ошкоро, тахминан дар соати нӯҳи рӯз, фариштаи Худоро дид, ки назди ӯ даромада, ба ӯ мегуфт: «Қурнилиюс». Ва ҳангоме ки ба ӯ нигарист, тарсид ва гуфт: «Эй Худованд, ин чист?» Ва ӯ ба вай гуфт: «Дуоҳои ту ва садақаҳои ту барои ёдоварӣ ба ҳузури Худо боло рафтаанд. Ва алҳол касонро ба Ёфо бифирист ва Шимъӯнро, ки лақабаш Петрус аст, даъват намо». Аъмол 10:1–5.</w:t>
      </w:r>
    </w:p>
    <w:p>
      <w:pPr>
        <w:pStyle w:val="ArticleBody"/>
        <w:jc w:val="left"/>
      </w:pPr>
      <w:r>
        <w:rPr>
          <w:rFonts w:ascii="Times New Roman" w:hAnsi="Times New Roman" w:eastAsia="Times New Roman" w:cs="Times New Roman"/>
        </w:rPr>
        <w:t>Рӯзи дигар, Петрус тақрибан соати шашум ба болои бом баромад, то дуо гӯяд.</w:t>
      </w:r>
    </w:p>
    <w:p>
      <w:pPr>
        <w:pStyle w:val="ArticleScripture"/>
        <w:jc w:val="left"/>
      </w:pPr>
      <w:r>
        <w:rPr>
          <w:rFonts w:ascii="Times New Roman" w:hAnsi="Times New Roman" w:eastAsia="Times New Roman" w:cs="Times New Roman"/>
        </w:rPr>
        <w:t>Рӯзи дигар, ҳангоме ки онҳо дар роҳ мерафтанд ва ба шаҳр наздик мешуданд, Петрус тақрибан соати шашум бар бом баромад, то дуо гӯяд. Ва ӯ бисёр гурусна шуд ва мехост чизе бихӯрад; вале то ҳангоме ки таом тайёр мекарданд, ӯ ба ҳолати ваҷд афтод, ва осмонро кушода дид, ва зарфе муайянро дид, ки сӯи ӯ фуруд меомад, гӯё чодари бузурге буд, ки аз чор гӯша баста шуда, бар замин фуроварда мешуд; ки дар он ҳар гуна ҳайвоноти чорпоёни замин, ва ҳайвоноти ваҳшӣ, ва хазандагон, ва мурғони ҳаво буданд. Ва овозе ба ӯ расид: «Бархез, эй Петрус; забҳ кун ва бихӯр». Аммо Петрус гуфт: «Ҳаргиз, эй Худованд; зеро ман ҳеҷ гоҳ чизе нопок ё наҷис нахӯрдаам». Ва овоз бори дуюм боз ба ӯ сухан гуфт: «Он чиро, ки Худо пок кардааст, ту нопок махон». Ин се бор рӯй дод; ва он зарф боз ба осмон боло бурда шуд. Аъмол 10:9–16.</w:t>
      </w:r>
    </w:p>
    <w:p>
      <w:pPr>
        <w:pStyle w:val="ArticleBody"/>
        <w:jc w:val="left"/>
      </w:pPr>
      <w:r>
        <w:rPr>
          <w:rFonts w:ascii="Times New Roman" w:hAnsi="Times New Roman" w:eastAsia="Times New Roman" w:cs="Times New Roman"/>
        </w:rPr>
        <w:t>Даъват барои он ки Петрус ба Қайсария биёяд, дар соати нӯҳум аст, вақте ки фариштае меояд, то бо Корнилиюс сухан гӯяд. Корнилиюс дигар фарзандони Худоро намояндагӣ мекунад, ки дар вақти қонуни якшанбе аз Бобил даъват карда мешаванд. Фариштае, ки дар вақти қонуни якшанбе меояд, ҳамон овози дуюми Ваҳйи ҳаждаҳ аст, ки онҳоеро, ки ҳанӯз дар Бобил ҳастанд, ба гурехтан даъват мекунад. Петрус яксаду чилу чор ҳазор аст ва Корнилиюс коргарони соати ёздаҳум аст, ки ба Петрус ҳамчун ҳайвоноти нопок намояндагӣ карда мешаванд. Муносибати Петрус ва Корнилиюс ҳамон муносибати Ваҳйи ҳафт аст, ки дар он яксаду чилу чор ҳазор дар иртибот бо анбӯҳи бузург муайян карда мешаванд. Ба Петрус се бор амр карда шуд, ки бархезад, бикушад ва бихӯрад. Ҳамчун яксаду чилу чор ҳазор, даъват аз ҷониби Корнилиюс ҳамон ҷост, ки ба байрақ амр карда мешавад, ки бархезад.</w:t>
      </w:r>
    </w:p>
    <w:p>
      <w:pPr>
        <w:pStyle w:val="ArticleBody"/>
        <w:jc w:val="left"/>
      </w:pPr>
      <w:r>
        <w:rPr>
          <w:rFonts w:ascii="Times New Roman" w:hAnsi="Times New Roman" w:eastAsia="Times New Roman" w:cs="Times New Roman"/>
        </w:rPr>
        <w:t>Корнилюс дар Қайсарияи Маритима аст, ки баъзан онро Қайсария назди баҳр низ меноманд. Ваҳй боби ҳабдаҳум ба мо хабар медиҳад, ки «обҳо» «қавмҳо, издиҳомҳо, миллатҳо ва забонҳо мебошанд». Обҳо онҳоянд, ки берун аз калисои Худо ҳастанд, ва дар Ваҳй, ҳамчунин дар рӯъёи Петрус дар бораи ҳайвоноти нопок, адади чор тамоми ҷаҳонро ифода мекунад. Дар рӯъёи Петрус чор гуна ҳайвон ҳаст, ва онҳо дар як чодаре фуруд меоянд, ки аз чор гӯшааш дошта шудааст. Муносибати Петрус ба Корнилюс низ ба воситаи Нуҳ ва ҳайвоноте, ки ба киштӣ даромаданд, тасвир шудааст.</w:t>
      </w:r>
    </w:p>
    <w:p>
      <w:pPr>
        <w:pStyle w:val="ArticleBody"/>
        <w:jc w:val="left"/>
      </w:pPr>
      <w:r>
        <w:rPr>
          <w:rFonts w:ascii="Times New Roman" w:hAnsi="Times New Roman" w:eastAsia="Times New Roman" w:cs="Times New Roman"/>
        </w:rPr>
        <w:t>Петрус дар Йӯппа буд, ки маънояш «равшан ва зебо» аст, зеро ҳамчун рамзи яксаду чилу чаҳор ҳазор, Петрус нишони равшану зебо барои халқҳо мебошад. Соати нӯҳум, халқҳо ба сӯи он нишоне бедор мешаванд, ки хоҳар Уайт онро ҳамчун Шанбе, қонуни Худо, паёми фариштаи сеюм ва миссионерони гирди ҷаҳон, ки паёми рӯзҳои охирро мебаранд, муайян мекунад. Қурнилиюс ба он нишона бедор карда шуд, вақте ки фаришта дар соати нӯҳум дар Қайсарияи назди баҳр омад. Пас паём дар якшанбеи қонуни Пантикостӣ ба ҷаҳон — баҳр — меравад.</w:t>
      </w:r>
    </w:p>
    <w:p>
      <w:pPr>
        <w:pStyle w:val="ArticleBody"/>
        <w:jc w:val="left"/>
      </w:pPr>
      <w:r>
        <w:rPr>
          <w:rFonts w:ascii="Times New Roman" w:hAnsi="Times New Roman" w:eastAsia="Times New Roman" w:cs="Times New Roman"/>
        </w:rPr>
        <w:t>Бардошта шудани парчам ҳамчунин чунин тасвир шудааст, ки хонаи Худованд бар кӯҳҳо боло бурда мешавад; ва Петрус дар болои боми шаҳри зебо ва равшани Ёффо, дар соати шашум, андаке пеш аз қонуни якшанбеи соати нӯҳум, дуо мекард. Ҳангоме ки он як саду чилу чор ҳазор мӯҳр зада мешаванд, шароити буҳрон дар дохили ҷаҳон дигар фарзандони Худоро, ки ҳанӯз дар Бобил ҳастанд, водор хоҳад сохт, ки нурро биҷӯянд. Онҳо роҳнамоӣ карда мешаванд, то Петрусро бар болои хона дар Ёффо биёбанд.</w:t>
      </w:r>
    </w:p>
    <w:p>
      <w:pPr>
        <w:pStyle w:val="ArticleBody"/>
        <w:jc w:val="left"/>
      </w:pPr>
      <w:r>
        <w:rPr>
          <w:rFonts w:ascii="Times New Roman" w:hAnsi="Times New Roman" w:eastAsia="Times New Roman" w:cs="Times New Roman"/>
        </w:rPr>
        <w:t>Петрус инчунин дар Қайсарияи Филиппӣ дар Маттои шонздаҳум буд. Қайсарияи Филиппӣ, ки дар домани кӯҳи Ҳермӯн ҷой дошт, ҳамон номро дошт, ки Қайсарияи назди баҳр дошт, аммо миёни онҳо тафовути равшан вуҷуд дошт, зеро як шаҳр бар хушкӣ буд ва дигаре бар баҳр. Маслубшавии Масеҳ дар соати сеюм ва марги Ӯ дар соати нӯҳум тафовути равшани ҳаёт ва маргро муайян месозад. Петрус дар рӯзи Пантикост дар соати сеюм ва нӯҳум тафовути равшанеро аз болохона то маъбад муайян мекунад. Қайсария бар хушкӣ ё Қайсария бар баҳр муқоисаи зарурии нубувватии соати сеюм ва нӯҳумро ифода мекунад, аммо ҳеҷ ишораи мустақиме ба соати сеюм вуҷуд надорад, вақте ки Петрус дар Қайсарияи Филиппӣ буд. Бар шаҳодати ду ё се нафар чизе барқарор мегардад, ва бо соати сеюм ва нӯҳуми салиб, инчунин дар рӯзи Пантикост, ҳар ду намуна тавассути як шахс муаррифӣ мешаванд, хоҳ Масеҳ зинда бошад ё дар қабр, ё Петрус дар болохона бошад ё дар маъбад.</w:t>
      </w:r>
    </w:p>
    <w:p>
      <w:pPr>
        <w:pStyle w:val="ArticleBody"/>
        <w:jc w:val="left"/>
      </w:pPr>
      <w:r>
        <w:rPr>
          <w:rFonts w:ascii="Times New Roman" w:hAnsi="Times New Roman" w:eastAsia="Times New Roman" w:cs="Times New Roman"/>
        </w:rPr>
        <w:t>Шаҳодати сеюми соати сеюм ва нуҳум дар ду Қайсария Петрусро ҳамчун шахсияти асосӣ дар ҳар ду маврид муайян мекунад, чунон ки Масеҳ дар оғози мавсими Пантикост ва Петрус дар анҷоми ҳамон мавсим буд. Шахсияти алфавии соати сеюм ҳамон шахсияти омегавии соати нуҳум аст, ки як шаҳодат медиҳад, ки Қайсарияи Филиппӣ алфаи ду Қайсария мебошад. Шаҳодати дуюм он аст, ки номи ҳар ду шаҳр як аст, бинобар ин номи шахсияти асосӣ ва номи шаҳр як мебошанд. Шаҳодати сеюм муқобилгузории хушкӣ ва баҳр аст. Вақте ки Петрус дар Қайсарияи Филиппӣ буд, он соати сеюм буд. Дар ҳамин ҷо паём боз ҳам ҷиддитар мегардад.</w:t>
      </w:r>
    </w:p>
    <w:p>
      <w:pPr>
        <w:pStyle w:val="ArticleBody"/>
        <w:jc w:val="left"/>
      </w:pPr>
      <w:r>
        <w:rPr>
          <w:rFonts w:ascii="Times New Roman" w:hAnsi="Times New Roman" w:eastAsia="Times New Roman" w:cs="Times New Roman"/>
        </w:rPr>
        <w:t>Ба ҳам мувофиқ гардонидани ду шаҳр бо як ном дуруст аст, ки мо ҳамин корро карда истодаем, аммо мо ҳамчунин соати сеюм ва нӯҳумро бар асоси шаҳодати Масеҳ бар салиб ва Петрус дар Пантикост ба татбиқ дохил мекунем. Бо ба ҳам овардани ин се хат — соати сеюм ва нӯҳуми Масеҳ, соати сеюм ва нӯҳуми Петрус дар Пантикост — мо соати сеюмро дар Қайсарияи Филиппӣ муқаррар менамоем. Ҳамин мантиқи айнан ҳамон пешгӯёна бояд нисбат ба Қурнилиюс дар соати нӯҳум, Петрус дар соати шашум, ва сипас Петрус дар Қайсарияи Филиппӣ дар соати сеюм татбиқ карда шавад.</w:t>
      </w:r>
    </w:p>
    <w:p>
      <w:pPr>
        <w:pStyle w:val="ArticleBody"/>
        <w:jc w:val="left"/>
      </w:pPr>
      <w:r>
        <w:rPr>
          <w:rFonts w:ascii="Times New Roman" w:hAnsi="Times New Roman" w:eastAsia="Times New Roman" w:cs="Times New Roman"/>
        </w:rPr>
        <w:t>Петрус дар ҳар се аломат аст; Қурнилиюс бошад, бо Петрус дар соати шашум ва нӯҳум ҳузур дорад, аммо дар соати сеюм дар Қайсарияи Филиппӣ нест. Ин хат ба ҳам пайваста аст, зеро ҳар қадам мутаносибан ё соати сеюм, шашум ва нӯҳум мебошад: аз Қайсарияи Филиппӣ ба Юффо ва ба Қайсарияи Маритима. Ҳар ду Қайсария решаҳои фарҳангии худро ба Юнон ва Рум бастагӣ доштанд, аммо вижагии Қайсарияи Филиппӣ таҷассумгари бутпарастии дур, розомез буд, ва Қайсария дар канори баҳр маркази тиҷоратӣ ва маъмурӣ буд, ки фарҳанги юнониро бо ҳукмронии румӣ дарҳам меомехт. Қайсарияи Филиппӣ рамзи ҳунари калисоӣ буд, ва Қайсарияи Маритима рамзи ҳунари давлатдорӣ.</w:t>
      </w:r>
    </w:p>
    <w:p>
      <w:pPr>
        <w:pStyle w:val="ArticleBody"/>
        <w:jc w:val="left"/>
      </w:pPr>
      <w:r>
        <w:rPr>
          <w:rFonts w:ascii="Times New Roman" w:hAnsi="Times New Roman" w:eastAsia="Times New Roman" w:cs="Times New Roman"/>
        </w:rPr>
        <w:t>Дар хатти аз Қайсария то Қайсария, Ёффо қадами миёнаи се қадам аст. Ин се қадам бо соатҳои сеюм, шашум ва нӯҳум намояндагӣ мешаванд. Қайсарияи канори баҳр дар соати нӯҳум қонуни якшанбе аст, вақте ки Инҷил ба назди халқҳо меравад. Се соат пештар, дар соати шашум, Петрус дар Ёффо, шаҳри дурахшон ва тобон, мебошад. Се соат пеш аз он, Петрус дар иди Карнайҳо дар соати сеюм аст. Аз Қайсария то Қайсария давраи Нидои Нимашаб аст. Петрус намояндаи онҳост, ки Нидои Нимашабро аз ибтидо то анҷом эълон мекунанд, зеро Исо ҳамеша ибтидоро бо анҷом мутобиқ месозад. Нидои Нимашаб аз он ҷо оғоз мешавад, ки хар дар нишонгузори иди карнайҳо кушода мешавад, дар он ҷо Петрус паёми Юилро эълон мекунад.</w:t>
      </w:r>
    </w:p>
    <w:p>
      <w:pPr>
        <w:pStyle w:val="ArticleBody"/>
        <w:jc w:val="left"/>
      </w:pPr>
      <w:r>
        <w:rPr>
          <w:rFonts w:ascii="Times New Roman" w:hAnsi="Times New Roman" w:eastAsia="Times New Roman" w:cs="Times New Roman"/>
        </w:rPr>
        <w:t>Петрус дар роҳи сеқадамаи аломати роҳи иди карнайҳо қарор дорад: сууд, ва пас аз он доварӣ. Дар он аломати роҳ, дар Матто боби шонздаҳ, масъала дар бораи он матраҳ мешавад, ки Масеҳ кист. Номи Петрус дигар карда мешавад ва Масеҳ изҳор медорад, ки Калисои Худро бар ин Санг хоҳад бино кард. Санге, ки маъбад бар он бино мешавад, таҳкурсист; ва Петрус дар Қайсарияи Филиппӣ паёми фариштаи аввал аст, ки паёми таҳкурсист. Вақте ки Петрус ба қадами баъдӣ, дар Ёфо, мерасад, ӯ сууд мекунад, чунон ки Масеҳ дар анҷоми чиҳил рӯзи таълими рӯ ба рӯ сууд кард. Сууд ҳамчунин мувозие бо салиб аст, яъне нишони аслии таърихи наҷот; ва салиб ба ду қисм ҷудо мешавад: бо он ду дузд, дарида шудани парда ба сӯи Қудси Ақдос, ва торикӣ ва соатҳо.</w:t>
      </w:r>
    </w:p>
    <w:p>
      <w:pPr>
        <w:pStyle w:val="ArticleScripture"/>
        <w:jc w:val="left"/>
      </w:pPr>
      <w:r>
        <w:rPr>
          <w:rFonts w:ascii="Times New Roman" w:hAnsi="Times New Roman" w:eastAsia="Times New Roman" w:cs="Times New Roman"/>
        </w:rPr>
        <w:t>Акнун аз соати шашум то соати нӯҳум бар тамоми замин торикӣ фаро гирифт. Ва наздики соати нӯҳум Исо бо овози баланд нидо карда, гуфт: «Элӣ, Элӣ, лама сабақтанӣ?» яъне: «Худои Ман, Худои Ман, чаро Маро тарк кардаӣ?» Матто 27:45, 46.</w:t>
      </w:r>
    </w:p>
    <w:p>
      <w:pPr>
        <w:pStyle w:val="ArticleBody"/>
        <w:jc w:val="left"/>
      </w:pPr>
      <w:r>
        <w:rPr>
          <w:rFonts w:ascii="Times New Roman" w:hAnsi="Times New Roman" w:eastAsia="Times New Roman" w:cs="Times New Roman"/>
        </w:rPr>
        <w:t>Дар Юффо, дар соати шашум, Петрус дар нуқтаи тақсимоти нубувватӣ қарор дорад: миёни гумшудагон ва наҷотёфтагон, миёни нур ва зулмот, ва миёни оғози Нидои Нимашаб ва анҷоми он. Он танаффус гузариши ҳаракати Лоадикиявии яксаду чилу чаҳор ҳазорро ба сӯи ҳаракати Филоделфиявии яксаду чилу чаҳор ҳазор таъкид мекунад. Он радкунии комили калисои Адвентистони рӯзи ҳафтуми Лоадикиявиро нишон медиҳад. Он дари бастаи доварӣ, ки бо рӯзи Каффорат ифода шудааст, панҷ рӯз пеш аз қонуни якшанбеи Пантикостӣ фаро мерасад. Пеш аз он доварӣ сууд меояд, ва пеш аз он — паёми карнай. Ин се қадам он нишонаи роҳро ифода мекунанд, ки дар он мӯҳри Худо гузошта мешавад, ва паёми Нидои Нимашаб аз ҷониби калисои ғолиб ба онҳое, ки бо Қорнилюс ифода шудаанд, эълон карда мешавад.</w:t>
      </w:r>
    </w:p>
    <w:p>
      <w:pPr>
        <w:pStyle w:val="ArticleBody"/>
        <w:jc w:val="left"/>
      </w:pPr>
      <w:r>
        <w:rPr>
          <w:rFonts w:ascii="Times New Roman" w:hAnsi="Times New Roman" w:eastAsia="Times New Roman" w:cs="Times New Roman"/>
        </w:rPr>
        <w:t>Петрус паёмро дар Пантикост эълон мекунад, ва Пантикост анҷоми паёми Нидои Нимашабро нишон медиҳад. Бинобар ин, аз рӯи зарурати нубувватӣ, Петрус инчунин паёмро дар оғози давраи Нидои Нимашаб эълон мекунад. Оғоз ҳамеша анҷомро тасвир менамояд. Паёми Нидои Нимашаби Петрус қувват меёбад, вақте ки хари Ислом раҳо мешавад ва ба Иёлоти Муттаҳида ҳамла мекунад, чунон ки он боз дар қонуни якшанбе мекунад. Эълон кардани паём аз ҷониби Петрус дар соати сеюм ва нӯҳуми Пантикост оғози ва анҷоми Нидои Нимашабро муайян менамояд.</w:t>
      </w:r>
    </w:p>
    <w:p>
      <w:pPr>
        <w:pStyle w:val="ArticleBody"/>
        <w:jc w:val="left"/>
      </w:pPr>
      <w:r>
        <w:rPr>
          <w:rFonts w:ascii="Times New Roman" w:hAnsi="Times New Roman" w:eastAsia="Times New Roman" w:cs="Times New Roman"/>
        </w:rPr>
        <w:t>Дар он хатте ки мо мавриди баррасӣ қарор медиҳем, чиҳил рӯзе, ки бо суъуди Масеҳ ба поён мерасад, ҳамчунин даҳ рӯзро дар болохона оғоз мекунад. Панҷ рӯз пас аз оғози он даҳ рӯз, рӯзи кафорат муайян месозад, ки гуноҳони Исроил маҳв гардидаанд ва калисо худро омода сохтааст. Дар соати сеюм буд, ки Петрус дар Пантикост дар болохона қарор дошт. Дар соати нӯҳуми қонуни якшанбе, паём аз нисфи шаб ба сӯи фарёди баланд тағйир меёбад.</w:t>
      </w:r>
    </w:p>
    <w:p>
      <w:pPr>
        <w:pStyle w:val="ArticleBody"/>
        <w:jc w:val="left"/>
      </w:pPr>
      <w:r>
        <w:rPr>
          <w:rFonts w:ascii="Times New Roman" w:hAnsi="Times New Roman" w:eastAsia="Times New Roman" w:cs="Times New Roman"/>
        </w:rPr>
        <w:t>Эълони паёми Нидои Нимашаб аз ҷониби Петрус ҳангоме рӯй медиҳад, ки ӯ дар соати сеюм аст. Он паём бо иди карнайҳо аломатгузорӣ шудааст, ҳангоме ки хар раҳо карда мешавад, ва низ бо Қайсарияи Филиппӣ; ва Қайсарияи Филиппӣ ҳамчунин Паниюм аст. Паниюм дар оятҳои сездаҳ то понздаҳи Дониёл ёздаҳ муаррифӣ шудааст. Петрус на танҳо зарбаи исломиро бар зидди Иёлоти Муттаҳида муайян мекунад, вақте ки хар дар оғози эълони Нидои Нимашаб раҳо карда мешавад, балки Петрус ҳамзамон дар ҷанги Паниюм қарор дорад, ки ба қонуни якшанбе меоварад. Ҷанги Паниюм рӯйдоди мувозӣ бо зарбаи исломӣ бар зидди Иёлоти Муттаҳида аст.</w:t>
      </w:r>
    </w:p>
    <w:p>
      <w:pPr>
        <w:pStyle w:val="ArticleBody"/>
        <w:jc w:val="left"/>
      </w:pPr>
      <w:r>
        <w:rPr>
          <w:rFonts w:ascii="Times New Roman" w:hAnsi="Times New Roman" w:eastAsia="Times New Roman" w:cs="Times New Roman"/>
        </w:rPr>
        <w:t>Мо ин маводро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Лоодиқии Адвентистони Рӯзи Ҳафтум — Рақами чилу панҷ</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