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Юъил ва Калисои Лодиқияи Адвентистони рӯзи ҳафтум — Шумораи чилу шаш</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2026-02-12</w:t>
      </w:r>
    </w:p>
    <w:p>
      <w:pPr>
        <w:pStyle w:val="ArticleHeading"/>
        <w:jc w:val="left"/>
      </w:pPr>
      <w:r>
        <w:rPr>
          <w:rFonts w:ascii="Arial" w:hAnsi="Arial" w:eastAsia="Arial" w:cs="Arial"/>
        </w:rPr>
        <w:t>Рақами Чилу Шаш</w:t>
      </w:r>
    </w:p>
    <w:p>
      <w:pPr>
        <w:pStyle w:val="ArticleBody"/>
        <w:jc w:val="left"/>
      </w:pPr>
      <w:r>
        <w:rPr>
          <w:rFonts w:ascii="Times New Roman" w:hAnsi="Times New Roman" w:eastAsia="Times New Roman" w:cs="Times New Roman"/>
        </w:rPr>
        <w:t>Аз Қайсарияи Филиппӣ то Қайсарияи Маритима давраи аз соати сеюм то соати нӯҳумро ифода мекунад, ки дар соати шашум ҷудо мешавад. Нуқтаи ҷудоии Қайсария то Қайсария Кӯҳи Тағйири Шакл буд. Кӯҳи Тағйири Шакл ду хатти дигарро ба нишонаи роҳи се қадам, ки панҷ рӯз пеш аз қонуни якшанбегии Пантикост воқеъ мешавад, мутобиқ месозад.</w:t>
      </w:r>
    </w:p>
    <w:p>
      <w:pPr>
        <w:pStyle w:val="ArticleBody"/>
        <w:jc w:val="left"/>
      </w:pPr>
      <w:r>
        <w:rPr>
          <w:rFonts w:ascii="Times New Roman" w:hAnsi="Times New Roman" w:eastAsia="Times New Roman" w:cs="Times New Roman"/>
        </w:rPr>
        <w:t>Дар кӯҳ Худои Падар бори дуюм сухан гуфт. Бори аввал Ӯ дар таъмиди Масеҳ сухан гуфт, бори охир бошад, каме пеш аз салиб.</w:t>
      </w:r>
    </w:p>
    <w:p>
      <w:pPr>
        <w:pStyle w:val="ArticleScripture"/>
        <w:jc w:val="left"/>
      </w:pPr>
      <w:r>
        <w:rPr>
          <w:rFonts w:ascii="Times New Roman" w:hAnsi="Times New Roman" w:eastAsia="Times New Roman" w:cs="Times New Roman"/>
        </w:rPr>
        <w:t>Акнун ҷонам музтариб аст; ва чӣ гӯям? Эй Падар, Маро аз ин соат наҷот деҳ; лекин барои ҳамин ба ин соат расидам. Эй Падар, номи Худро ҷалол деҳ. Он гоҳ овозе аз осмон омад, ки мегуфт: «Ҳам онро ҷалол додам, ва боз ҷалол хоҳам дод». Пас мардумоне ки дар он ҷо истода буданд ва онро шуниданд, мегуфтанд, ки раъд шуд; дигарон мегуфтанд: «Фариштае ба Ӯ сухан гуфт». Юҳанно 12:27–29.</w:t>
      </w:r>
    </w:p>
    <w:p>
      <w:pPr>
        <w:pStyle w:val="ArticleBody"/>
        <w:jc w:val="left"/>
      </w:pPr>
      <w:r>
        <w:rPr>
          <w:rFonts w:ascii="Times New Roman" w:hAnsi="Times New Roman" w:eastAsia="Times New Roman" w:cs="Times New Roman"/>
        </w:rPr>
        <w:t>Худо номи Худро ҷалол медиҳад, вақте ки саду чилу чор ҳазорро мӯҳр мезанад ва номи Худро бар онҳо менависад.</w:t>
      </w:r>
    </w:p>
    <w:p>
      <w:pPr>
        <w:pStyle w:val="ArticleScripture"/>
        <w:jc w:val="left"/>
      </w:pPr>
      <w:r>
        <w:rPr>
          <w:rFonts w:ascii="Times New Roman" w:hAnsi="Times New Roman" w:eastAsia="Times New Roman" w:cs="Times New Roman"/>
        </w:rPr>
        <w:t>Он касеро, ки ғолиб меояд, сутуне дар маъбади Худои Худ хоҳам гардонид, ва ӯ дигар ҳаргиз берун нахоҳад рафт; ва бар ӯ номи Худои Худ, ва номи шаҳри Худои Худ, ки Ерусалими Нав аст, ки аз осмон аз ҷониби Худои Худ нозил мешавад, хоҳам навишт; ва номи нави Худро низ бар ӯ хоҳам навишт. Ҳар кӣ гӯш дорад, бишнавад, ки Рӯҳ ба калисоҳо чӣ мегӯяд. Ваҳй 3:12, 13.</w:t>
      </w:r>
    </w:p>
    <w:p>
      <w:pPr>
        <w:pStyle w:val="ArticleBody"/>
        <w:jc w:val="left"/>
      </w:pPr>
      <w:r>
        <w:rPr>
          <w:rFonts w:ascii="Times New Roman" w:hAnsi="Times New Roman" w:eastAsia="Times New Roman" w:cs="Times New Roman"/>
        </w:rPr>
        <w:t>Дар кӯҳи Тағйири Сурат, танҳо Петрус, Яъқуб ва Юҳанно аз миёни шогирдон ҳозир буданд, ҳамчунон ки онҳо ҳангоми эҳёи духтари Ёирус ва боз дар Ҷатсамонӣ низ ҳозир буданд. Ҷатсамонӣ, монанди сухан гуфтани Падар дар Юҳанно боби дувоздаҳум, маҳз пеш аз салиб фаро расид. Ҷатсамонӣ маънои «чархушти равған»-ро дорад, ки озмоиши равғании бокираҳоро муайян месозад. Ҷатсамонӣ ҳамон «бӯҳрон»-ест, ки ҷонро «рӯ ба рӯ бо марг» меоварад, ва бокираҳои доно аз озмоиш мегузаранд, зеро дар озмоиши дуюми маъбад онҳо рӯ ба рӯ бо ҳаёт омаданд, чунон ки Исо дар давоми сӣ рӯз «рӯ ба рӯ» таълим дод.</w:t>
      </w:r>
    </w:p>
    <w:p>
      <w:pPr>
        <w:pStyle w:val="ArticleBody"/>
        <w:jc w:val="left"/>
      </w:pPr>
      <w:r>
        <w:rPr>
          <w:rFonts w:ascii="Times New Roman" w:hAnsi="Times New Roman" w:eastAsia="Times New Roman" w:cs="Times New Roman"/>
        </w:rPr>
        <w:t>Бори нахуст Падар дар таъмиди Масеҳ сухан гуфт, ва бори нахусте ки Ӯ танҳо Петрус, Яъқуб ва Юҳанноро бо Худ гирифт, он ҳангоме буд, ки духтари дувоздаҳсолаи Ёирус эҳё карда шуд. Эҳёи он бокираи дувоздаҳсола бо таъмиди Масеҳ мувофиқат мекунад, ки рамзи қудрати эҳё мебошад. Эҳёи духтари Ёирус бо таъмиди Масеҳ ва Қайсарияи Филиппӣ мувофиқат мекунад. Ҷатсамонӣ ва изтироби Масеҳ, вақте ки Падар андаке пеш аз салиб сухан гуфт, бо Қайсарияи Маритима мувофиқат мекунанд.</w:t>
      </w:r>
    </w:p>
    <w:p>
      <w:pPr>
        <w:pStyle w:val="ArticleBody"/>
        <w:jc w:val="left"/>
      </w:pPr>
      <w:r>
        <w:rPr>
          <w:rFonts w:ascii="Times New Roman" w:hAnsi="Times New Roman" w:eastAsia="Times New Roman" w:cs="Times New Roman"/>
        </w:rPr>
        <w:t>Сатр бар сатр, Петрус намояндаи он яксаду чилу чаҳор ҳазорест, ки дар Қайсарияи Филиппӣ муҳр зада мешаванд, ҳангоме ки номи Шимъӯн Бар-Юно ба Петрус иваз мегардад. Пас аз он ки дар Паниюм, яъне Қайсарияи Филиппӣ, муҳр зада шуд, Петрус ба соати шашуми Кӯҳ меравад, ки дар он ҷо ҳамчун парчаме барафрошта мешавад, дар ҳоле ки роҳи худро идома медиҳад, то ба даъвати Қурнилиюс дар Қайсарияи Маритима посух гӯяд. Дар Қайсарияи Филиппӣ Петрус ҷамъомади урдугоҳи Эксетерро бо муҳри Худо ва паёми Нидои Нимашаб, ки бояд эълон намояд, тарк мекунад. Паёми Ислом, чунон ки бо иди карнайҳо муаррифӣ шудааст, Петрусро ба сӯи Қайсария канори баҳр мебарад. Паёми Ислом Петрусро ба пеши назари ҷаҳон боло мебардорад, зеро Петрус омадани нубувватии Исломро пеш аз иди карнайҳо пешгӯӣ кардааст.</w:t>
      </w:r>
    </w:p>
    <w:p>
      <w:pPr>
        <w:pStyle w:val="ArticleScripture"/>
        <w:jc w:val="left"/>
      </w:pPr>
      <w:r>
        <w:rPr>
          <w:rFonts w:ascii="Times New Roman" w:hAnsi="Times New Roman" w:eastAsia="Times New Roman" w:cs="Times New Roman"/>
        </w:rPr>
        <w:t>Инак, Ман пеш аз фаро расидани рӯзи бузург ва саҳмгини Худованд Илёс-пайғамбарро назди шумо мефиристам; ва ӯ дили падаронро сӯи фарзандон, ва дили фарзандонро сӯи падаронашон хоҳад гардонид, мабодо Ман омада, заминро бо лаънат бизанам. Малокӣ 4:5, 6.</w:t>
      </w:r>
    </w:p>
    <w:p>
      <w:pPr>
        <w:pStyle w:val="ArticleBody"/>
        <w:jc w:val="left"/>
      </w:pPr>
      <w:r>
        <w:rPr>
          <w:rFonts w:ascii="Times New Roman" w:hAnsi="Times New Roman" w:eastAsia="Times New Roman" w:cs="Times New Roman"/>
        </w:rPr>
        <w:t>Хат бар сари хат, паёми Илёс ҳамон паёмест, ки бар асоси ҳамоҳанг сохтани падарон бо фарзандонашон бино шудааст. Илёс Падар Миллер буд, ки фарзандони худро ба тасвир меорад. Яксаду чилу чор ҳазор фарзандони Вилям Миллер мебошанд, ва гардонидани дилҳои Миллер ба сӯи фарзандонаш ин аст, ки таърихи миллерӣ бо таърихи Илёс ҳамоҳанг карда шавад, ҳамчунин Яҳёи Таъмиддиҳанда бо паёмоваре, ки бо яксаду чилу чор ҳазор алоқаманд аст. Яке аз унсурҳои ҳамоҳангии ин чор хат он аст, ки дар ҳар яке аз таърихҳои озмоишии Илёс, Яҳё ва Миллер, ягона паёми ҳақиқати ҳозира — паёме буд, ки тавассути паёмовар меомад.</w:t>
      </w:r>
    </w:p>
    <w:p>
      <w:pPr>
        <w:pStyle w:val="ArticleScripture"/>
        <w:jc w:val="left"/>
      </w:pPr>
      <w:r>
        <w:rPr>
          <w:rFonts w:ascii="Times New Roman" w:hAnsi="Times New Roman" w:eastAsia="Times New Roman" w:cs="Times New Roman"/>
        </w:rPr>
        <w:t>Ва Илёс, ки аз тишбиёни сокинони Ҷилъод буд, ба Аҳъоб гуфт: «Ба ҳаёти Парвардигор Худои Исроил, ки ба ҳузури Ӯ истодаам, дар ин солҳо на шабнам хоҳад буд ва на борон, магар мувофиқи каломи ман». 3 Подшоҳон 17:1.</w:t>
      </w:r>
    </w:p>
    <w:p>
      <w:pPr>
        <w:pStyle w:val="ArticleBody"/>
        <w:jc w:val="left"/>
      </w:pPr>
      <w:r>
        <w:rPr>
          <w:rFonts w:ascii="Times New Roman" w:hAnsi="Times New Roman" w:eastAsia="Times New Roman" w:cs="Times New Roman"/>
        </w:rPr>
        <w:t>Хоҳар Уайт равшан баён мекунад, ки онҳое, ки паёми Юҳанноро, ки Исо ӯро Илёс номид, напазируфтанд, аз таълимоти Исо ҳеҷ баҳрае намебурданд; ҳамчунин онҳое, ки паёми Миллерро, ки ҳамчун паёми фариштаи аввал муаррифӣ шудааст, рад карданд, аз паёми фариштаи дуюм ҳеҷ баҳрае гирифта наметавонистанд. Ҳамроҳи эълони Илёс, ки борон танҳо ба амри ӯ хоҳад омад, озмоиши ниҳоӣ низ буд, ки фармони интихоб кардан миёни паёми Илёс ё паёми Баалро дар бар мегирифт. Рамзи нубувватии «то кай» Кӯҳи Кармили Илёсро бо қонуни якшанбе мувофиқ месозад.</w:t>
      </w:r>
    </w:p>
    <w:p>
      <w:pPr>
        <w:pStyle w:val="ArticleScripture"/>
        <w:jc w:val="left"/>
      </w:pPr>
      <w:r>
        <w:rPr>
          <w:rFonts w:ascii="Times New Roman" w:hAnsi="Times New Roman" w:eastAsia="Times New Roman" w:cs="Times New Roman"/>
        </w:rPr>
        <w:t>Пас Аҳъоб назди тамоми банӣ-Исроил фиристод, ва анбиёро ба кӯҳи Кармил ҷамъ овард. Ва Илёс назди тамоми қавм омад ва гуфт: «То ба кай миёни ду андеша лангон-лангон меравед? Агар Худованд Худост, Ӯро пайравӣ кунед; вале агар Баал, пас ӯро пайравӣ кунед». Ва қавм ба ӯ як калима ҳам ҷавоб надоданд. Он гоҳ Илёс ба қавм гуфт: «Ман, танҳо ман, ҳамчун набии Худованд боқӣ мондаам; вале анбиёи Баал чорсаду панҷоҳ нафар мебошанд. Пас, бигзор ба мо ду гӯсола диҳанд; ва онҳо як гӯсоларо барои худ интихоб кунанд, онро пора-пора намоянд ва бар ҳезум бигузоранд, вале зери он оташ нагузоранд; ва ман гӯсолаи дигарро муҳайё хоҳам кард ва бар ҳезум хоҳам гузошт, ва зери он оташ нахоҳам гузошт. Ва шумо ба номи худоёни худ бихонед, ва ман ба номи Худованд хоҳам хонд; ва он Худое ки бо оташ ҷавоб диҳад, ҳамон Худо бошад». Ва тамоми қавм дар ҷавоб гуфтанд: «Ин сухан некӯст». 3 Подшоҳон 18:20–24.</w:t>
      </w:r>
    </w:p>
    <w:p>
      <w:pPr>
        <w:pStyle w:val="ArticleBody"/>
        <w:jc w:val="left"/>
      </w:pPr>
      <w:r>
        <w:rPr>
          <w:rFonts w:ascii="Times New Roman" w:hAnsi="Times New Roman" w:eastAsia="Times New Roman" w:cs="Times New Roman"/>
        </w:rPr>
        <w:t>Санҷиши Кармил интихоби миёни ду паём буд. Ин санҷише буд миёни нубуввати ҳақ ва нубуввати козиб, ва миёни расул Илёс ва анбиёе ки бар сари суфраи Изобал менишастанд. Сухан дар бораи расул ва паём буд. Дар соли 1844 Кармил такрор гардид, зеро Худованд санҷишеро ба амал овард, ки Миллерро ҳамчун набии ҳақ зоҳир намуд, ва паёми Миллерро ҳамчун шабнам ва борон. Тафриқа миёни набии ҳақ ва паёми ҳақ, дар муқобили набии козиб ва паёми козиб, дар ҷамъомади хаймагии Exeter бо хаймаи Exeter ва хаймаи гурӯҳи Watertown таҷассум ёфт. Ду хайма, ки ҳақро дар муқобили козиб намояндагӣ мекарданд. Тафриқае ки дар Кармил ва дар таърихи соли 1844 сурат гирифт, дар Қайсарияи Филиппӣ шинохта мешавад, вақте ки Петрус мӯҳр карда мешавад ва ба Кӯҳ ҳамчун парчам боло бурда мешавад. Ӯ боло бурда мешавад, зеро иддао карда буд, ки паёми ӯ ягона паёми ҳақи борони охир аст. Ӯ вақте боло бурда шуд, ки пешгӯии ӯ ба иҷро расид.</w:t>
      </w:r>
    </w:p>
    <w:p>
      <w:pPr>
        <w:pStyle w:val="ArticleBody"/>
        <w:jc w:val="left"/>
      </w:pPr>
      <w:r>
        <w:rPr>
          <w:rFonts w:ascii="Times New Roman" w:hAnsi="Times New Roman" w:eastAsia="Times New Roman" w:cs="Times New Roman"/>
        </w:rPr>
        <w:t>Ҷашни карнайҳо сеюмин озмоиши санҷишист дар мавсими Пантикост, ва пеш аз ин озмоиши санҷишӣ Петрус муайян месозад, ки Ислом бояд раҳо гардад, то оғози эълони Нидои Нисфи Шабро нишон диҳад. Иҷрои нубувват ҳамон чизе буд, ки фарқиятро миёни миллериён ва протестантҳо падид овард; он протестантҳо намояндагони қавми аҳди пешинанд, ки аз онҳо мегузаранд. Илёс шахсан анбиёи козибро кушт, пас аз он ки фарқияти миёни ҳақ ва ботил ошкор гардид. Ин фарқият дар ҷашни карнайҳо, ҳангоме ки пешгӯии марбут ба Ислом иҷро мешавад, ба амал меояд.</w:t>
      </w:r>
    </w:p>
    <w:p>
      <w:pPr>
        <w:pStyle w:val="ArticleBody"/>
        <w:jc w:val="left"/>
      </w:pPr>
      <w:r>
        <w:rPr>
          <w:rFonts w:ascii="Times New Roman" w:hAnsi="Times New Roman" w:eastAsia="Times New Roman" w:cs="Times New Roman"/>
        </w:rPr>
        <w:t>Нидои нимашаби таърихи миллеритӣ пешгӯие буд, ки ислоҳ карда шуд ва баъдан иҷро гардид. Он 22 октябри соли 1844 иҷро шуд, дар ҳоле ки фаҳмиши ибтидоии Миллер аз Нидои нимашаб соли 1843 буд. Самуэл Сноу таҷассумгари ислоҳи ин паём мебошад, ва паёми ӯ ҳамчун паёми «ҳақиқии» Нидои нимашаб маъруф гардид.</w:t>
      </w:r>
    </w:p>
    <w:p>
      <w:pPr>
        <w:pStyle w:val="ArticleBody"/>
        <w:jc w:val="left"/>
      </w:pPr>
      <w:r>
        <w:rPr>
          <w:rFonts w:ascii="Times New Roman" w:hAnsi="Times New Roman" w:eastAsia="Times New Roman" w:cs="Times New Roman"/>
        </w:rPr>
        <w:t>Соли 1844 намунае буд аз фарқияти байни паёми Миллер ва паёми протестантҳо. Дар ҷараёни озмоиш протестантҳо аз ҷониби Миллер кушта шуданд ва сипас онҳо ба протестантизми муртад, духтарони Рум, коҳинони Изобал табдил ёфтанд. Ин фарқият тавассути ё пазируфтан ё рад кардани паёми нубувватӣ зоҳир гардид. Бо Юҳанно ва Миллер паёми нубувватӣ паёми дурӯғини қавми аҳди пешинаро, ки аз онҳо мегузаштанд, фош кард. Паёми Илёс эълон мекард, ки ҷуз бо сухани ӯ борон нахоҳад буд, ва пас аз сеюним сол озмоиши он даъво бояд зоҳир мегардид.</w:t>
      </w:r>
    </w:p>
    <w:p>
      <w:pPr>
        <w:pStyle w:val="ArticleScripture"/>
        <w:jc w:val="left"/>
      </w:pPr>
      <w:r>
        <w:rPr>
          <w:rFonts w:ascii="Times New Roman" w:hAnsi="Times New Roman" w:eastAsia="Times New Roman" w:cs="Times New Roman"/>
        </w:rPr>
        <w:t>Ва чун Аҳъоб Илёсро дид, Аҳъоб ба ӯ гуфт: «Оё ту ҳамон кас ҳастӣ, ки Исроилро ба изтироб меоварӣ?» Ва ӯ ҷавоб дод: «Ман Исроилро ба изтироб наовардаам; балки ту ва хонадони падари ту, зеро ки шумо аҳкоми Худовандро тарк кардаед, ва ту аз Баалим пайравӣ намудаӣ. Пас акнун бифирист ва тамоми Исроилро назди ман бар кӯҳи Кармил ҷамъ овар, ва низ чорсаду панҷоҳ пайғамбари Баал ва чорсад пайғамбари ашераҳоро, ки аз суфраи Изобал мехӯранд». 3 Подшоҳон 18:17–19.</w:t>
      </w:r>
    </w:p>
    <w:p>
      <w:pPr>
        <w:pStyle w:val="ArticleBody"/>
        <w:jc w:val="left"/>
      </w:pPr>
      <w:r>
        <w:rPr>
          <w:rFonts w:ascii="Times New Roman" w:hAnsi="Times New Roman" w:eastAsia="Times New Roman" w:cs="Times New Roman"/>
        </w:rPr>
        <w:t>Фарқияти байни дурӯғин ва ҳақиқӣ, хоҳ фиристода бошад ва хоҳ паём, дар ҷараёни озмоише маълум гардид, ки иттиҳомҳоро ҳам бар зидди паём ва ҳам бар зидди фиристода дар бар мегирифт. Илёс ҳамон касе буд, ки ӯро ба ошуфта сохтани Исроил муттаҳам мекарданд, зеро паёми ӯ боронро боздошта буд. Агар дар Исроил борон пайваста меборид, ҳеҷ масъалае дар бораи Илёс бардошта намешуд. Асоси баҳс бар пешгӯии Илёс ва иҷро шудани он дар тӯли сею ним сол қарор дошт.</w:t>
      </w:r>
    </w:p>
    <w:p>
      <w:pPr>
        <w:pStyle w:val="ArticleBody"/>
        <w:jc w:val="left"/>
      </w:pPr>
      <w:r>
        <w:rPr>
          <w:rFonts w:ascii="Times New Roman" w:hAnsi="Times New Roman" w:eastAsia="Times New Roman" w:cs="Times New Roman"/>
        </w:rPr>
        <w:t>Ҳангоме ки Петрус дар санҷиши ҳалкунандаи Қайсарияи Филиппӣ қарор дорад, ки он иди карнайҳост, ва ҳамчунин он ҷоест, ки хар раҳо карда мешавад, оғози паёми Нидои Нимашаб муайян мегардад. Петрус, мисли Ильёс, тозаноҳон шоҳиди тасдиқи пешгӯии худ гардидааст, ва фарқ миёни ҳақиқӣ ва дурӯғин барои ҳама ошкорона нишон дода шудааст. Тасдиқи пешгӯӣ бо иди карнайҳо ифода меёбад, ки ҳамон санҷиши ҳалкунанда аст. Ин пешгӯӣ ҳам дар соли 1840 ва ҳам дар соли 1844 ба таври намунавӣ таҷассум ёфт, ки дар он пешгӯӣ ислоҳ гардида, баъдан ба амал меояд. Пешгӯии ислоҳшудаи Ҷосайя Литч фариштаи аввалро дар 11 августи 1840 қувват бахшид, ва пешгӯии соли 1843 аз ҷониби Миллер аз ҷониби Сноу ислоҳ карда шуд.</w:t>
      </w:r>
    </w:p>
    <w:p>
      <w:pPr>
        <w:pStyle w:val="ArticleScripture"/>
        <w:jc w:val="left"/>
      </w:pPr>
      <w:r>
        <w:rPr>
          <w:rFonts w:ascii="Times New Roman" w:hAnsi="Times New Roman" w:eastAsia="Times New Roman" w:cs="Times New Roman"/>
        </w:rPr>
        <w:t>«Дар соли 1840 боз як иҷрошавии назарраси нубувват таваҷҷуҳи васеъро барангехт. Ду сол пеш аз он, Йӯшиё Литч, яке аз воизони пешсафе, ки омадани дуюми Масеҳро мавъиза мекард, тафсире бар Ваҳй 9 нашр намуда, суқути Империяи Усмониро пешгӯӣ карда буд. Мувофиқи ҳисобҳои ӯ, ин қудрат бояд... дар 11 августи соли 1840 сарнагун мешуд, вақте ки метавон интизор буд, ки қудрати усмонӣ дар Константинопол шикаста гардад. Ва ман бовар дорам, ки ҳамин тавр хоҳад шуд».</w:t>
      </w:r>
    </w:p>
    <w:p>
      <w:pPr>
        <w:pStyle w:val="ArticleScripture"/>
        <w:jc w:val="left"/>
      </w:pPr>
      <w:r>
        <w:rPr>
          <w:rFonts w:ascii="Times New Roman" w:hAnsi="Times New Roman" w:eastAsia="Times New Roman" w:cs="Times New Roman"/>
        </w:rPr>
        <w:t>«Дар ҳамон вақти маҳз муайяншуда Туркия, ба воситаи сафирони худ, ҳимояи қудратҳои муттаҳидаи Аврупоро пазируфт ва ба ин васила худро зери назорати миллатҳои масеҳӣ қарор дод. Ин воқеа пешгӯиро ба таври дақиқ ба ҷо овард. Вақте ки ин маълум гардид, анбӯҳи зиёде ба дурустии усулҳои тафсири нубувват, ки Миллер ва ҳамкоронаш қабул карда буданд, мӯътақид шуданд, ва ба ҳаракати адвентӣ такони шигифтангезе дода шуд. Ашхоси донишманд ва соҳибмақом бо Миллер ҳамроҳ шуданд, ҳам дар мавъиза кардан ва ҳам дар нашр кардани ақидаҳои ӯ, ва аз соли 1840 то 1844 ин кор бо суръат густариш ёфт». «Муборизаи Бузург», 334, 335.</w:t>
      </w:r>
    </w:p>
    <w:p>
      <w:pPr>
        <w:pStyle w:val="ArticleBody"/>
        <w:jc w:val="left"/>
      </w:pPr>
      <w:r>
        <w:rPr>
          <w:rFonts w:ascii="Times New Roman" w:hAnsi="Times New Roman" w:eastAsia="Times New Roman" w:cs="Times New Roman"/>
        </w:rPr>
        <w:t>Пешгӯии Литч дар бораи Ислом буд, ва пешгӯии Сноу дар бораи дари баста. Вақте ки пешгӯии Литч иҷро шуд, усуле, ки паёмро барқарор намуда буд, пазируфта шуд, ва онҳое ки паёмро қабул карданд, бо паёмрасон «муттаҳид» шуданд. Ҳам паём ва ҳам паёмрасон дар иҷрои он пешгӯӣ шинохта шуданд. Пешгӯии Литч дар бораи Ислом буд, ва пешгӯии Сноу дар бораи дари баста.</w:t>
      </w:r>
    </w:p>
    <w:p>
      <w:pPr>
        <w:pStyle w:val="ArticleScripture"/>
        <w:jc w:val="left"/>
      </w:pPr>
      <w:r>
        <w:rPr>
          <w:rFonts w:ascii="Times New Roman" w:hAnsi="Times New Roman" w:eastAsia="Times New Roman" w:cs="Times New Roman"/>
        </w:rPr>
        <w:t>«Ман дидам, ки халқи Худо бо шодӣ ва интизорӣ ба Парвардигори худ менигаристанд. Аммо Худо қасд дошт онҳоро биозмояд. Дасти Ӯ иштибоҳеро дар ҳисоб кардани давраҳои нубувватӣ пӯшонида буд. Онҳое ки мунтазири Парвардигори худ буданд, ин иштибоҳро дарнаёфтанд, ва донишмандтарин мардоне низ, ки ба он вақт муқобилат мекарданд, натавонистанд онро бубинанд. Худо ирода карда буд, ки қавми Ӯ бо ноумедӣ рӯ ба рӯ шаванд. Вақт гузашт, ва онҳое ки бо интизории шодмонӣ Наҷотдиҳандаи худро интизор буданд, ғамгин ва рӯҳафтода шуданд, дар ҳоле ки онҳое ки зоҳир шудани Исоро дӯст намедоштанд, балки паёмро аз тарс пазируфта буданд, хурсанд шуданд, ки Ӯ дар вақти интизоршуда наомад. Эътирофи имони онҳо ба дил таъсир накарда буд ва ҳаётро пок насохта буд. Гузаштани он вақт ба таври комил ҳисоб шуда буд, то чунин дилҳоро ошкор созад. Онҳо аввалин касоне буданд, ки рӯй гардонида, бар он ғамзадагон ва ноумедшудагон, ки дар ҳақиқат зоҳир шудани Наҷотдиҳандаи худро дӯст медоштанд, истеҳзо карданд. Ман ҳикмати Худоро дидам, ки қавми Худро меозмуд ва ба онҳо имтиҳони амиқу ҷӯяндае медод, то он касонеро ошкор созад, ки дар соати озмоиш пас хоҳанд кашид ва ақиб хоҳанд гашт.»</w:t>
      </w:r>
    </w:p>
    <w:p>
      <w:pPr>
        <w:pStyle w:val="ArticleScripture"/>
        <w:jc w:val="left"/>
      </w:pPr>
      <w:r>
        <w:rPr>
          <w:rFonts w:ascii="Times New Roman" w:hAnsi="Times New Roman" w:eastAsia="Times New Roman" w:cs="Times New Roman"/>
        </w:rPr>
        <w:t>«Исо ва тамоми лашкари осмонӣ ба онҳое, ки бо интизориёти ширин орзуи дидани Ӯро доштанд, ки ҷонҳояшон Ӯро дӯст медошт, бо ҳамдардӣ ва муҳаббат менигаристанд. Фариштагон гирди онҳо парвона буданд, то онҳоро дар соати озмоишашон қувват бахшанд. Онҳое ки қабули паёми осмониро беэътиноӣ карда буданд, дар торикӣ гузошта шуданд, ва ғазаби Худо бар онҳо аланга гирифт, зеро онҳо намехостанд нуреро, ки Ӯ аз осмон ба онҳо фиристода буд, қабул кунанд. Он мӯъминони вафодор ва ноумедшуда, ки наметавонистанд бифаҳманд, чаро Худовандашон наомад, дар торикӣ гузошта нашуданд. Боз онҳо ба Китобҳои Муқаддаси худ роҳнамоӣ карда шуданд, то давраҳои нубувватиро ҷустуҷӯ кунанд. Дасти Худованд аз рӯи рақамҳо бардошта шуд, ва иштибоҳ фаҳмонида шуд. Онҳо диданд, ки давраҳои нубувватӣ то соли 1844 мерасиданд, ва ҳамон далеле, ки онҳо барои нишон додани он ки давраҳои нубувватӣ дар соли 1843 анҷом меёфтанд пеш оварда буданд, исбот мекард, ки онҳо дар соли 1844 ба поён мерасанд. Нур аз Каломи Худо бар мавқеи онҳо дурахшид, ва онҳо замони таъхирро кашф карданд — “Гарчи он [рӯъё] таъхир кунад, онро интизор шав.” Дар муҳаббати худ ба омадани фаврии Масеҳ, онҳо таъхири рӯъёро аз назар гузаронида буданд, ки он барои ошкор намудани интизоркунандагони ҳақиқӣ пешбинӣ шуда буд. Боз онҳо нуқтаи муайяни вақт доштанд. Аммо ман дидам, ки бисёре аз онҳо наметавонистанд аз ноумедии сахти худ болотар бархезанд, то он дараҷаи ғайрат ва нерӯеро соҳиб шаванд, ки имонашонро дар соли 1843 тавсиф карда буд.»</w:t>
      </w:r>
    </w:p>
    <w:p>
      <w:pPr>
        <w:pStyle w:val="ArticleScripture"/>
        <w:jc w:val="left"/>
      </w:pPr>
      <w:r>
        <w:rPr>
          <w:rFonts w:ascii="Times New Roman" w:hAnsi="Times New Roman" w:eastAsia="Times New Roman" w:cs="Times New Roman"/>
        </w:rPr>
        <w:t>«Шайтон ва фариштагони ӯ бар онҳо ғолиб омаданд, ва онҳое ки паёмро қабул намекарданд, худро барои доварии дурбинона ва хиради худ табрик мегуфтанд, ки он гумроҳиро, чунон ки онро меномиданд, напазируфтаанд. Онҳо дарк намекарданд, ки маслиҳати Худоро бар зидди худ рад мекунанд ва дар иттиҳод бо Шайтон ва фариштагони ӯ амал менамоянд, то қавми Худоро, ки паёми аз осмон фиристодашударо зиндагонӣ мекарданд, ба ҳайрату саргардонӣ андозанд.»</w:t>
      </w:r>
    </w:p>
    <w:p>
      <w:pPr>
        <w:pStyle w:val="ArticleScripture"/>
        <w:jc w:val="left"/>
      </w:pPr>
      <w:r>
        <w:rPr>
          <w:rFonts w:ascii="Times New Roman" w:hAnsi="Times New Roman" w:eastAsia="Times New Roman" w:cs="Times New Roman"/>
        </w:rPr>
        <w:t>«Имонидорон дар ин паём дар калисоҳо зулм дида буданд. Муддате онҳое ки намехостанд паёмро бипазиранд, аз тарс боздошта мешуданд, то эҳсосоти дилҳои худро ба амал наоранд; аммо гузаштани вақт эҳсосоти ҳақиқии онҳоро ошкор сохт. Онҳо мехостанд шаҳодатеро хомӯш кунанд, ки мунтазирон худро маҷбур медиданд онро баён намоянд, яъне ин ки давраҳои нубувватӣ то соли 1844 тӯл кашидаанд. Имонидорон бо равшанӣ хатои худро шарҳ доданд ва сабабҳоро баён карданд, ки чаро онҳо Худованди худро дар соли 1844 интизор буданд. Мухолифони онҳо бар зидди далелҳои қавие, ки пешниҳод шуда буд, ҳеҷ бурҳоне оварда натавонистанд. Бо вуҷуди ин, хашми калисоҳо аланга гирифт; онҳо қатъиян тасмим гирифтанд, ки ба далелҳо гӯш надиҳанд ва шаҳодатро аз калисоҳо берун нигоҳ доранд, то дигарон онро нашунаванд. Онҳое ки ҷуръат намекарданд нуреро, ки Худо ба онҳо дода буд, аз дигарон дареғ доранд, аз калисоҳо хориҷ карда шуданд; аммо Исо бо онҳо буд, ва онҳо дар нури рӯи Ӯ шодмон буданд. Онҳо барои пазируфтани паёми фариштаи дуюм омода карда шуда буданд». Early Writings, 235–237.</w:t>
      </w:r>
    </w:p>
    <w:p>
      <w:pPr>
        <w:pStyle w:val="ArticleBody"/>
        <w:jc w:val="left"/>
      </w:pPr>
      <w:r>
        <w:rPr>
          <w:rFonts w:ascii="Times New Roman" w:hAnsi="Times New Roman" w:eastAsia="Times New Roman" w:cs="Times New Roman"/>
        </w:rPr>
        <w:t>Петрус як намояндаи яксаду чилу чаҳор ҳазор аст, ки монанди Литч пешгӯии ислоҳшудаеро дар бораи Ислом ва анҷоми як подшоҳӣ пешкаш мекунад; ва монанди Сноу, Петрус низ пешгӯии ислоҳшудаеро дар бораи дари баста пешкаш менамояд. Паёми Литч дар бораи войи дуюми Ислом пешгӯии берунӣ буд, ва дари бастаи Сноу пешгӯии дохилӣ буд. Барои Сноу кор он вақт оғоз ёфт, ки Худованд дасти Худро аз рақамҳо дур кард, ва он гоҳ дида шуд, ки ҳамон далеле, ки пештар гумон мерафт соли 1843-ро исбот мекунад, дар асл 22 октябри соли 1844-ро исбот менамояд. Барои Литч он як ҳисобе буд, ки ҳангоми иҷро шуданаш фариштаи Ваҳй 10-ро фуруд овард, то бар замин ва баҳр биистад.</w:t>
      </w:r>
    </w:p>
    <w:p>
      <w:pPr>
        <w:pStyle w:val="ArticleBody"/>
        <w:jc w:val="left"/>
      </w:pPr>
      <w:r>
        <w:rPr>
          <w:rFonts w:ascii="Times New Roman" w:hAnsi="Times New Roman" w:eastAsia="Times New Roman" w:cs="Times New Roman"/>
        </w:rPr>
        <w:t>Далели он ки Литч пешгӯии худро даҳ рӯз пеш аз иҷро шудани он аз нав ҳисоб кард, кори ислоҳи як пешгӯии пешинаро ҳамчун санҷиш муайян мекунад. Оё оғози соли 1840 ва анҷоми соли 1844 дар ҳақиқат рамзи нубувватии пешгӯие мебошанд, ки аз нав ҳисоб карда мешавад, то Нидои ҳақиқии Нисфи Шаб гардад? Оё алфа ва омегаи таърихи миллерӣ, ки бо эълони Нидои Нисфи Шаб анҷом ёфт, дар ҳақиқат хусусиятҳои нубувватии Нидои ҳақиқии Нисфи Шаби яксаду чилу чор ҳазорро намунавӣ месозад?</w:t>
      </w:r>
    </w:p>
    <w:p>
      <w:pPr>
        <w:pStyle w:val="ArticleBody"/>
        <w:jc w:val="left"/>
      </w:pPr>
      <w:r>
        <w:rPr>
          <w:rFonts w:ascii="Times New Roman" w:hAnsi="Times New Roman" w:eastAsia="Times New Roman" w:cs="Times New Roman"/>
        </w:rPr>
        <w:t>Дар ҳар ду давраи эълони пешгӯии ислоҳшуда, зиддият бар зидди паёми миллерӣ зоҳир гардид, зеро он паём мардумро ба изтироб меовард. Ҳангоме ки Петрус дар Қайсарияи Филиппӣ меистад, дар бораи он паём ихтилофе падид меояд, ки пеш аз Қайсарияи Филиппӣ оғоз ёфта буд, зеро ин иҷрошавӣ тасдиқ мекунад, ки танҳо бо каломи Петрус буд, ки паёми борон нозил мегашт. Қайсарияи Филиппӣ иди карнайҳо мебошад ва бо он мутобиқат дорад, ки Масеҳ ду шогирдро, ки фариштаи дуюмро намояндагӣ мекунанд, фиристод, то хари Исломро воз кунанд. Воз шудани хари Ислом аз оғози паёми Нидои Нимашаб дар ҷамъомади урдугоҳии Эксетер хабар медиҳад, зеро Самуэл Сноу, ки бо асп як рӯз дертар, 13 август, расид ва ба ҷойи он ки дар рӯзи ифтитоҳ ҳозир шавад, таъхир карда буд, поёни вақти таъхир ва оғози паёмеро нишон медиҳад, ки ҳангоме ки он ҷамъомад дар рӯзи 17-ум ба анҷом расид, чун мавҷи азими об бардошта мешуд.</w:t>
      </w:r>
    </w:p>
    <w:p>
      <w:pPr>
        <w:pStyle w:val="ArticleBody"/>
        <w:jc w:val="left"/>
      </w:pPr>
      <w:r>
        <w:rPr>
          <w:rFonts w:ascii="Times New Roman" w:hAnsi="Times New Roman" w:eastAsia="Times New Roman" w:cs="Times New Roman"/>
        </w:rPr>
        <w:t>Баҳси таърихи миллеритӣ, айбдоркуниҳои подшоҳ Аҳъоб ва муқовимати яҳудиёни баҳсҷӯ ҳангоми ворид шудани Масеҳ ба Ерусалим — ҳамаи инҳо баҳсеро муайян месозанд, ки ба анҷоми худ дар иди карнайҳо мерасад, вақте ки хар кушода мешавад. Кушода шудани хар тасдиқи нубувватест, ки дар оғоз, дар Қайсарияи Филиппӣ, дари бастаро бар адвентизм муайян мекунад, ва дар охири ин давра, дар Қайсарияи Маритима, низ дари бастаро. Хар рамзи Ислом аз войи сеюм аст, ки бар Иёлоти Муттаҳида, аз ҷумла бар Нэшвилл, Теннесси, зарба мезанад. Пешгӯии иҷронашудаи 18 июли соли 2020 ҳоло тадриҷан ислоҳ карда мешавад, зеро Худованд дасти Худро дур месозад ва Ваҳйи Исои Масеҳро аз мӯҳр мебарорад. Он аз мӯҳр баровардан дар биёбон дар моҳи июли соли 2023 оғоз ёфт.</w:t>
      </w:r>
    </w:p>
    <w:p>
      <w:pPr>
        <w:pStyle w:val="ArticleHeading"/>
        <w:jc w:val="left"/>
      </w:pPr>
      <w:r>
        <w:rPr>
          <w:rFonts w:ascii="Arial" w:hAnsi="Arial" w:eastAsia="Arial" w:cs="Arial"/>
        </w:rPr>
        <w:t>Рӯъёи Дониёл 11</w:t>
      </w:r>
    </w:p>
    <w:p>
      <w:pPr>
        <w:pStyle w:val="ArticleBody"/>
        <w:jc w:val="left"/>
      </w:pPr>
      <w:r>
        <w:rPr>
          <w:rFonts w:ascii="Times New Roman" w:hAnsi="Times New Roman" w:eastAsia="Times New Roman" w:cs="Times New Roman"/>
        </w:rPr>
        <w:t>Иди карнайҳо рамзи карнайи ҳафтум аст, ки войи сеюм мебошад, ки Ислом аст. Карнай паёми берунаи огоҳкунанда аз ҷанг аст, аммо онро ҳамчунин метавон ҳамчун даъвати дохилӣ ба маҷлиси муқаддас фаҳмид. Ҳамчун санҷиши ошкоркунандае, ки ҳангоми ба анҷом расидани сӣ рӯзи озмоиши маъбади дуюм оғоз меёбад, он ҳам паёми беруна ва ҳам дохилӣ мебошад. Аввалин озмоиши бунёдӣ дар баҳори соли 2024 бо рӯъёи берунии зиддимасеҳ, чунон ки дар Дониёл 11:14 тасвир шудааст, фаро расид.</w:t>
      </w:r>
    </w:p>
    <w:p>
      <w:pPr>
        <w:pStyle w:val="ArticleScripture"/>
        <w:jc w:val="left"/>
      </w:pPr>
      <w:r>
        <w:rPr>
          <w:rFonts w:ascii="Times New Roman" w:hAnsi="Times New Roman" w:eastAsia="Times New Roman" w:cs="Times New Roman"/>
        </w:rPr>
        <w:t>Ва дар он айём бисёре бар зидди подшоҳи ҷануб бархезанд; ва авбошони қавми ту низ худро боло хоҳанд бурд, то ки рӯъёро барқарор созанд; вале онҳо фурӯ хоҳанд афтод. Дониёл 11:14.</w:t>
      </w:r>
    </w:p>
    <w:p>
      <w:pPr>
        <w:pStyle w:val="ArticleBody"/>
        <w:jc w:val="left"/>
      </w:pPr>
      <w:r>
        <w:rPr>
          <w:rFonts w:ascii="Times New Roman" w:hAnsi="Times New Roman" w:eastAsia="Times New Roman" w:cs="Times New Roman"/>
        </w:rPr>
        <w:t>Ояти пешин Паниумро муаррифӣ кард, ва шаҳодати Паниум то ояти понздаҳум идома меёбад.</w:t>
      </w:r>
    </w:p>
    <w:p>
      <w:pPr>
        <w:pStyle w:val="ArticleScripture"/>
        <w:jc w:val="left"/>
      </w:pPr>
      <w:r>
        <w:rPr>
          <w:rFonts w:ascii="Times New Roman" w:hAnsi="Times New Roman" w:eastAsia="Times New Roman" w:cs="Times New Roman"/>
        </w:rPr>
        <w:t>Зеро подшоҳи шимол боз хоҳад гашт, ва лашкари бисёртар аз пешинаро ба майдон хоҳад овард; ва баъд аз чанд сол, ҳатман бо сипоҳи бузург ва бо молу мулки фаровон хоҳад омад. Дониёл 11:13.</w:t>
      </w:r>
    </w:p>
    <w:p>
      <w:pPr>
        <w:pStyle w:val="ArticleBody"/>
        <w:jc w:val="left"/>
      </w:pPr>
      <w:r>
        <w:rPr>
          <w:rFonts w:ascii="Times New Roman" w:hAnsi="Times New Roman" w:eastAsia="Times New Roman" w:cs="Times New Roman"/>
        </w:rPr>
        <w:t>Подшоҳи шимол дар оятҳои даҳум то понздаҳум қудрати намояндагии папагист, ки дар ояти даҳум бо Роналд Рейган муаррифӣ шудааст, вақте ки девори пардаи оҳанин бардошта шуд, чунон ки бо суқути Девори Берлин дар 9 ноябри соли 1989 рамзӣ нишон дода шуд. Ояти шонздаҳум бардошта шудани девори ҷудоии калисо ва давлатро дар қонуни якшанбе нишон медиҳад. Оятҳои ёздаҳ ва дувоздаҳ ҷанги Украинаро, ки дар соли 2014 оғоз ёфт, ифода мекунанд, ва ояти сездаҳ интихоботи соли 2024-ро муайян мекунад, вақте ки Трамп, ҳаштумин президент аз замони Рейган, ки ҳамчунин ҳаштумин президентест, ки аз ҳафт президенти пешин мебошад, бо қудрати бештар «бозмегардад», зеро вақте ки ӯ бозмегардад, ӯ «бо лашкари аз пештара бузургтар пеш хоҳад омад, ва албатта баъд аз чанд сол хоҳад омад». «Чанд сол» ҳамон чор соли Ҷо Байден аст.</w:t>
      </w:r>
    </w:p>
    <w:p>
      <w:pPr>
        <w:pStyle w:val="ArticleBody"/>
        <w:jc w:val="left"/>
      </w:pPr>
      <w:r>
        <w:rPr>
          <w:rFonts w:ascii="Times New Roman" w:hAnsi="Times New Roman" w:eastAsia="Times New Roman" w:cs="Times New Roman"/>
        </w:rPr>
        <w:t>Пас аз соли 2024, мувофиқи ояти сездаҳум, Рум худро ба таърихи нубувватии Паниум ворид хоҳад кард. 8 майи соли 2025 аввалин папа аз замини ҷалолманди рӯҳонӣ интихоб карда шуд ва ӯ номи Лео-ро баргузид, ки бо худ бисёр хусусиятҳои муҳими нубувватӣ дорад. Сипас, дар ояти понздаҳум ҷанг оғоз мегардад.</w:t>
      </w:r>
    </w:p>
    <w:p>
      <w:pPr>
        <w:pStyle w:val="ArticleScripture"/>
        <w:jc w:val="left"/>
      </w:pPr>
      <w:r>
        <w:rPr>
          <w:rFonts w:ascii="Times New Roman" w:hAnsi="Times New Roman" w:eastAsia="Times New Roman" w:cs="Times New Roman"/>
        </w:rPr>
        <w:t>Пас подшоҳи шимол омада, ҳисор хоҳад бардошт ва шаҳрҳои бисёр мустаҳкамро хоҳад гирифт; ва бозуҳои ҷануб истодагарӣ нахоҳанд кард, на қавми баргузидаи ӯ низ, ва ҳеҷ қуввате барои муқобилат нахоҳад буд. Дониёл 11:15.</w:t>
      </w:r>
    </w:p>
    <w:p>
      <w:pPr>
        <w:pStyle w:val="ArticleBody"/>
        <w:jc w:val="left"/>
      </w:pPr>
      <w:r>
        <w:rPr>
          <w:rFonts w:ascii="Times New Roman" w:hAnsi="Times New Roman" w:eastAsia="Times New Roman" w:cs="Times New Roman"/>
        </w:rPr>
        <w:t>Ҷанги Паниум дар ояти понздаҳум оғоз мешавад, ва ҳайвони заминӣ, ки бо Доналд Трамп намояндагӣ мешавад, подшоҳии ҷанубро мағлуб хоҳад кард. Подшоҳи ҷануб дар ояти ёздаҳум бо Украина, қудрати вакилии папагӣ, ки аз ҷониби қудрати вакилии папагии ояти даҳум — Иёлоти Муттаҳида — маблағгузорӣ ва дастгирӣ мешуд, ҷангро оғоз намуд. Подшоҳи ҷануб дар ҷанги Рафия ғолиб меомад, вале дар пайомади он пирӯзӣ, ҳалшавии тадриҷӣ, ки ҳамеша бо заволи як подшоҳии аждаҳогини ҷануб алоқаманд аст, подшоҳи ҷанубро дар мавқеи бисёр осебпазир боқӣ мегузорад, дар ҳоле ки подшоҳи шимол бозмегардад, аз ҳар вақти дигар нерумандтар, ва барои ҷанги Паниум омодагӣ мебинад. Русия ва Путин подшоҳи ҷануб мебошанд, вақте ки Иёлоти Муттаҳида дар соли 2014 ҷанги Украинаро оғоз намуд. Дар соли 2022 ҳуҷум оғоз ёфт ва хун ҷорӣ шуд. Дар соли 2024 подшоҳи шимол бозгашт.</w:t>
      </w:r>
    </w:p>
    <w:p>
      <w:pPr>
        <w:pStyle w:val="ArticleBody"/>
        <w:jc w:val="left"/>
      </w:pPr>
      <w:r>
        <w:rPr>
          <w:rFonts w:ascii="Times New Roman" w:hAnsi="Times New Roman" w:eastAsia="Times New Roman" w:cs="Times New Roman"/>
        </w:rPr>
        <w:t>Петрус дар Қайсарияи Филиппӣ қарор дорад, ки он оғози эълони паёми Нидои Нимашаб мебошад. Петрус, монанди Илёс ва Миллериён, ки бо Литч ва Сноу намояндагӣ шудаанд, қаблан пешгӯии дари баста ва Исломро баён кардааст. Иҷрои он фарқияти миёни паёмҳои ҳақиқӣ ва козиби борони охирин, ва фиристодагон/паёмрасони ҳақиқӣ ва козибро муайян месозад. Паёми Петрус паёми ислоҳшудаи Нашвилл ва Ислом аст, ва вақте ки ӯ дар Қайсарияи Филиппӣ истодааст, ӯ дар Паниюм меистад, ҷанге, ки ба қонуни якшанбеии ояти шонздаҳум мебарад. Иҷрои пешгӯии Петрус оғози эълони Нидои Нимашабро муайян месозад, вақте ки Ислом раҳо карда мешавад, ки он ҳамчунин, сатр бар сатр, ҳангоми фаро расидани ҷанги Паниюм мебошад.</w:t>
      </w:r>
    </w:p>
    <w:p>
      <w:pPr>
        <w:pStyle w:val="ArticleHeading"/>
        <w:jc w:val="left"/>
      </w:pPr>
      <w:r>
        <w:rPr>
          <w:rFonts w:ascii="Arial" w:hAnsi="Arial" w:eastAsia="Arial" w:cs="Arial"/>
        </w:rPr>
        <w:t>Рӯъёи Дониёл даҳ</w:t>
      </w:r>
    </w:p>
    <w:p>
      <w:pPr>
        <w:pStyle w:val="ArticleBody"/>
        <w:jc w:val="left"/>
      </w:pPr>
      <w:r>
        <w:rPr>
          <w:rFonts w:ascii="Times New Roman" w:hAnsi="Times New Roman" w:eastAsia="Times New Roman" w:cs="Times New Roman"/>
        </w:rPr>
        <w:t>Иди найҳои карнай рамзи карнайи ҳафтум аст, ки войи сеюм мебошад, ки Ислом аст. Карнай паёми ҳушдор аст, ҳамчунин даъвате ба маҷлиси муқаддас. Он ҳамчунин санҷиши маҳакест, ки ҳангоме оғоз меёбад, ки сӣ рӯзи озмоиши маъбади дуюм ба анҷом мерасад. Нахустин рӯъёи бунёдии берунии озмоиши зиддимасеҳ дар баҳори соли 2024 фаро расид, ва дуюмин рӯъёи дохилии озмоиши Масеҳ, чунон ки дар Дониёл 10 нишон дода шудааст, дар соли 2026 фаро расид.</w:t>
      </w:r>
    </w:p>
    <w:p>
      <w:pPr>
        <w:pStyle w:val="ArticleScripture"/>
        <w:jc w:val="left"/>
      </w:pPr>
      <w:r>
        <w:rPr>
          <w:rFonts w:ascii="Times New Roman" w:hAnsi="Times New Roman" w:eastAsia="Times New Roman" w:cs="Times New Roman"/>
        </w:rPr>
        <w:t>Пас, ман чашмони худро боло бардоштам ва назар андохтам, ва инак, марде муайянро дидам, ки либоси катон дар бар дошт, ва миёни ӯ бо тиллои ноби Уфаз баста шуда буд; бадани ӯ низ мисли забарҷад буд, ва рӯи ӯ чун намуди барқ, ва чашмонаш мисли чароғҳои оташ, ва бозувонаш ва пойҳояш ба ранг мисли миси сайқалёфта, ва овози суханонаш мисли овози анбӯҳи мардум буд.</w:t>
      </w:r>
    </w:p>
    <w:p>
      <w:pPr>
        <w:pStyle w:val="ArticleScripture"/>
        <w:jc w:val="left"/>
      </w:pPr>
      <w:r>
        <w:rPr>
          <w:rFonts w:ascii="Times New Roman" w:hAnsi="Times New Roman" w:eastAsia="Times New Roman" w:cs="Times New Roman"/>
        </w:rPr>
        <w:t>Ва танҳо ман, Дониёл, ин рӯъёро дидам; зеро мардоне ки бо ман буданд, он рӯъёро надиданд; лекин ларзиши азиме бар онҳо фурӯ афтод, ба тавре ки гурехтанд, то худро пинҳон кунанд.</w:t>
      </w:r>
    </w:p>
    <w:p>
      <w:pPr>
        <w:pStyle w:val="ArticleScripture"/>
        <w:jc w:val="left"/>
      </w:pPr>
      <w:r>
        <w:rPr>
          <w:rFonts w:ascii="Times New Roman" w:hAnsi="Times New Roman" w:eastAsia="Times New Roman" w:cs="Times New Roman"/>
        </w:rPr>
        <w:t>Бинобар ман танҳо мондам ва ин рӯъёи бузургро дидам, ва дар ман ҳеҷ қуввате намонд; зеро зебоии ман дар ман ба фасод мубаддал гардид, ва ман ҳеҷ қуввате нигоҳ надоштам.</w:t>
      </w:r>
    </w:p>
    <w:p>
      <w:pPr>
        <w:pStyle w:val="ArticleScripture"/>
        <w:jc w:val="left"/>
      </w:pPr>
      <w:r>
        <w:rPr>
          <w:rFonts w:ascii="Times New Roman" w:hAnsi="Times New Roman" w:eastAsia="Times New Roman" w:cs="Times New Roman"/>
        </w:rPr>
        <w:t>Вале овози суханони ӯро шунидам; ва чун овози суханони ӯро шунидам, ба рӯям хоби гароне бар ман афтод, ва рӯям сӯи замин буд.</w:t>
      </w:r>
    </w:p>
    <w:p>
      <w:pPr>
        <w:pStyle w:val="ArticleScripture"/>
        <w:jc w:val="left"/>
      </w:pPr>
      <w:r>
        <w:rPr>
          <w:rFonts w:ascii="Times New Roman" w:hAnsi="Times New Roman" w:eastAsia="Times New Roman" w:cs="Times New Roman"/>
        </w:rPr>
        <w:t>Ва инак, дасте маро ламс кард, ки маро бар зонуҳоям ва бар кафи дастонам бардошт. Ва ба ман гуфт: «Эй Дониёл, марди бисёр маҳбуб, суханонеро, ки ба ту мегӯям, бифаҳм, ва рост биист; зеро акнун ман назди ту фиристода шудаам». Ва ҳангоме ки ин суханро ба ман гуфт, ман ларзон бархостам. Он гоҳ ба ман гуфт: «Эй Дониёл, матарс; зеро аз рӯзи аввале ки дили худро бар фаҳмидан ва фурӯтан сохтани худ пеши Худоят ниҳодӣ, суханони ту шунида шуданд, ва ман барои суханони ту омадаам. Аммо мири салтанати Форс бисту як рӯз ба ман муқовимат кард; вале инак, Микоил, яке аз мирони аввалин, омад, то маро мадад кунад; ва ман он ҷо назди подшоҳони Форс мондам. Ва акнун омадаам, то туро бифаҳмонам, ки дар айёми охир бар қавми ту чӣ воқеъ хоҳад шуд; зеро ки рӯъё ҳанӯз барои рӯзҳои бисёр аст». Ва ҳангоме ки чунин суханонро ба ман гуфт, рӯямро сӯи замин ниҳодам ва гунг шудам.</w:t>
      </w:r>
    </w:p>
    <w:p>
      <w:pPr>
        <w:pStyle w:val="ArticleScripture"/>
        <w:jc w:val="left"/>
      </w:pPr>
      <w:r>
        <w:rPr>
          <w:rFonts w:ascii="Times New Roman" w:hAnsi="Times New Roman" w:eastAsia="Times New Roman" w:cs="Times New Roman"/>
        </w:rPr>
        <w:t>Ва инак, касе монанди шабоҳати фарзандони одам лабҳои маро ламс кард; пас даҳонамро кушодам ва сухан гуфтам, ва ба он касе ки пеши ман меистод, гуфтам: Эй оғои ман, аз ин рӯъё дардҳоям бар ман бозгаштанд, ва ҳеҷ қуввате дар худ нигоҳ надоштам. Зеро чӣ гуна бандаи ин оғоям метавонад бо ин оғоям сухан гӯяд? зеро, дар ҳаққи ман, дарҳол ҳеҷ қуввате дар ман намонд, ва нафасе низ дар ман боқӣ намонд.</w:t>
      </w:r>
    </w:p>
    <w:p>
      <w:pPr>
        <w:pStyle w:val="ArticleScripture"/>
        <w:jc w:val="left"/>
      </w:pPr>
      <w:r>
        <w:rPr>
          <w:rFonts w:ascii="Times New Roman" w:hAnsi="Times New Roman" w:eastAsia="Times New Roman" w:cs="Times New Roman"/>
        </w:rPr>
        <w:t>Сипас боз касе, ки ба сурати одаме монанд буд, омада маро ламс кард ва маро қувват бахшид, Ва гуфт: «Эй марди бисёр маҳбуб, натарс; осоиштагӣ бар ту бод; қавӣ бош, оре, қавӣ бош». Ва ҳангоме ки ӯ бо ман сухан гуфт, ман қувват гирифтам ва гуфтам: «Бигзор оғои ман сухан гӯяд, зеро ту маро қувват бахшидӣ». Донёл 10:5–19.</w:t>
      </w:r>
    </w:p>
    <w:p>
      <w:pPr>
        <w:pStyle w:val="ArticleBody"/>
        <w:jc w:val="left"/>
      </w:pPr>
      <w:r>
        <w:rPr>
          <w:rFonts w:ascii="Times New Roman" w:hAnsi="Times New Roman" w:eastAsia="Times New Roman" w:cs="Times New Roman"/>
        </w:rPr>
        <w:t>Дониёл дар рӯзи бисту дувум рӯъёи Саркоҳини осмониро дар айёми охир мебинад. Рӯъёи Рум, ки рӯъёро барқарор месозад, озмоиши бунёдӣ ва алфои соли 2024 буд, ва рӯъёи Масеҳ озмоиши маъбад аст. Он ҷудоии он синферо ба вуҷуд меоварад, ки аз Дониёл мегурезанд ва худро пинҳон мекунанд. Он синф зери дурӯғҳо ва ботил пинҳон мешавад, ва ба ҳамин сабаб онҳо гумроҳии сахтро қабул мекунанд.</w:t>
      </w:r>
    </w:p>
    <w:p>
      <w:pPr>
        <w:pStyle w:val="ArticleBody"/>
        <w:jc w:val="left"/>
      </w:pPr>
      <w:r>
        <w:rPr>
          <w:rFonts w:ascii="Times New Roman" w:hAnsi="Times New Roman" w:eastAsia="Times New Roman" w:cs="Times New Roman"/>
        </w:rPr>
        <w:t>Сипас ба Донёл се бор даст расонда мешавад: аввал Ҷабраил, баъд Масеҳ, ва бори сеюм боз Ҷабраил. Дар Қудси қудсҳо, вақте ки ба Донёл се бор даст расонда мешавад, ӯ таҳким ёфтанро ба тасвир меорад, зеро ин аз он оғоз меёбад, ки ҳангоми дидани рӯъё ӯ ҳеҷ қуввате надошт, вале то ламси сеюм ӯ дар ниҳоят қувват мебахшад. Ӯ қувват меёбад, то дарк кунад он чиро, ки дар айёми охир бар сари қавми Худо хоҳад омад. Паёми нубувватӣ дар бораи он чи бар сари қавми Худо дар айёми охир меояд, ҳамон паёмест, ки дар дохили масали даҳ бокира таҷассум ёфтааст.</w:t>
      </w:r>
    </w:p>
    <w:p>
      <w:pPr>
        <w:pStyle w:val="ArticleBody"/>
        <w:jc w:val="left"/>
      </w:pPr>
      <w:r>
        <w:rPr>
          <w:rFonts w:ascii="Times New Roman" w:hAnsi="Times New Roman" w:eastAsia="Times New Roman" w:cs="Times New Roman"/>
        </w:rPr>
        <w:t>Дониёл бе ҳеҷ қувват оғоз мекунад, зеро рӯъёи чун оинаи Масеҳ ӯро беқувват гузошт; аммо то анҷоми се ламс ӯ қувват меёбад, ва фармон — «қавӣ бош, оре, қавӣ бош» — такрорест, ки фариштаи дуюм ё озмоиши дуюмро нишон медиҳад. Озмоиши дуюм озмоиши маъбад аст, ки дар он қавми Худо барои эълон кардани паёми Нидои Нисфи Шаб қувват мебианд, ҳангоме ки анҷумани хаймавии Эксетер ба анҷом мерасад. Он озмоиш озмоиши маъбад аст, ки дар он санги кулоҳ, ки таҳкурсӣ ва санги кунҷ буд, ба санги аҷоиб ва ниҳоии маъбад табдил меёбад ва ба ин васила анҷоми онро нишон медиҳад. Дониёл дар рӯзи бисту дуюм қувват меёбад, вақте ки бо имон ба Қудси Ақдас дохил мешавад. Вақте ки ин корро мекунад, Ҷабраил ӯро ламс мекунад, баъд Масеҳ ӯро ламс мекунад ва сипас Ҷабраил боз ӯро ламс мекунад. Аз ин рӯ, Дониёл барои эълон кардани паём дар Қудси Ақдас қувват меёбад, он ҷо ки ӯ Масеҳро миёни ду фаришта мебинад; ва он ҷой дар Қудси Ақдас, ки Масеҳ дар миёна аст, курсии раҳмат аст, бо ду карруби пӯшонанда, ки ба сӯи сандуқ менигаранд, ва он сандуқ аз нури ҷалоли Шекинаи Масеҳ, ки бар тахти Худ нишастааст, мунаввар мегардад. Рӯъёи Дониёл 10 ба таври нубувватӣ чунон сохтор ёфтааст, ки Дониёл ба ҷалоли Масеҳ ҳамчун Шекина бар тахти курсии раҳмат менигарад, дар ҳоле ки он ду карруби пӯшонанда ба даруни сандуқ назар медӯзанд!</w:t>
      </w:r>
    </w:p>
    <w:p>
      <w:pPr>
        <w:pStyle w:val="ArticleBody"/>
        <w:jc w:val="left"/>
      </w:pPr>
      <w:r>
        <w:rPr>
          <w:rFonts w:ascii="Times New Roman" w:hAnsi="Times New Roman" w:eastAsia="Times New Roman" w:cs="Times New Roman"/>
        </w:rPr>
        <w:t>Пеш аз иди карнайҳо Илёс эълон мекунад, ки паёми ӯ дар бораи борон ягона паёми борон аст, ки аз ҷониби Худованд мебошад, ва ӯ пешгӯие пеш мегузорад, ки анҷоми он бо намоише фаро мерасад, ки исбот мекунад кӣ фиристода аст ё нест ва кадомаш паём аст ё нест. Дар давоми сеюним сол пеш аз Кармил, подшоҳ Аҳъоб Илёсро меҷуст, зеро давраи мубоҳисае ҳаст, ки пеш аз Кармил меояд. Кӯҳи Кармил фақат санҷиши ҳалкунандаест, ки дар он хислат зоҳир мегардад. Ҳамон давра дар таърихи миллерӣ низ ҳамин шаҳодатро дар бар дошт, зеро онҳое ки аз паём нафрат доштанд, аминонро аз калисоҳо берун карданд, ва аминон баъд аз он паёме бардоштанд, ки мардумро аз миёни қавми собиқи аҳд, ки суқут карда буданд ва аз онҳо убур карда мешуд, берун мехонд.</w:t>
      </w:r>
    </w:p>
    <w:p>
      <w:pPr>
        <w:pStyle w:val="ArticleBody"/>
        <w:jc w:val="left"/>
      </w:pPr>
      <w:r>
        <w:rPr>
          <w:rFonts w:ascii="Times New Roman" w:hAnsi="Times New Roman" w:eastAsia="Times New Roman" w:cs="Times New Roman"/>
        </w:rPr>
        <w:t>Петрус дар якшанбеи Қонуни Пантикостӣ паёми Юъилро эълон мекунад, ки ин маънои онро дорад, ки Петрус ҳамон паёмро эълон мекунад, вақте ки давраи Фарёди Нисфишабӣ дар поёни ҷамъомади хаймагии Эксетер оғоз меёбад, ки он замоне оғоз ёфт, ки пешгӯии Петрус ислоҳ шуда буд, чунон ки паёмҳои Сноу ва Литч низ ислоҳ шуда буданд. Ҳамеша пеш аз иҷрои пешгӯӣ як мунозира ба миён меояд. Бинобар ин, мунозира пеш аз иҷрои пешгӯӣ оғоз меёбад.</w:t>
      </w:r>
    </w:p>
    <w:p>
      <w:pPr>
        <w:pStyle w:val="ArticleBody"/>
        <w:jc w:val="left"/>
      </w:pPr>
      <w:r>
        <w:rPr>
          <w:rFonts w:ascii="Times New Roman" w:hAnsi="Times New Roman" w:eastAsia="Times New Roman" w:cs="Times New Roman"/>
        </w:rPr>
        <w:t>Паёме, ки барои Аҳъоб, Изобал ва анбиёи вай, инчунин барои яҳудиёни баҳсҷӯи рӯзгори Масеҳ ва протестантҳои суқуткардаи таърихи миллеритӣ изтироб меоварад, аз ҷониби Петрус ҳамчун китоби Юил муайян карда мешавад. Пеш аз санҷиши сеюми ҳалкунанда, ки бо кушода шудани хар ишорат шудааст, паёми Петрус аз ҷониби адвентизми Лаодикиягӣ мавриди ҳамла қарор мегирад, ва Петрус ба ин муқовимат чунин посух медиҳад, ки паёмрасонҳо маст нестанд, балки онҳо фақат иҷрошавии се боби Юил мебошанд. Се боби Юил бо маҳкумияти сахт ва сӯзандаи адвентизми Лаодикиягӣ оғоз меёбанд. Ҳангоме ки ин паём ба гӯши касоне мерасад, ки аз шароби сахт маст шудаанд, онҳо вокуниш нишон хоҳанд дод. Онҳо Масеҳро ҳангоме ки Ӯ аз кӯҳ ба сӯи Уршалим фуруд меомад, рӯ ба рӯ шуданд, ва дар Уршалим боз Ӯро рӯ ба рӯ шуданд.</w:t>
      </w:r>
    </w:p>
    <w:p>
      <w:pPr>
        <w:pStyle w:val="ArticleBody"/>
        <w:jc w:val="left"/>
      </w:pPr>
      <w:r>
        <w:rPr>
          <w:rFonts w:ascii="Times New Roman" w:hAnsi="Times New Roman" w:eastAsia="Times New Roman" w:cs="Times New Roman"/>
        </w:rPr>
        <w:t>Хар озод карда мешавад, даромад оғоз меёбад; яҳудиёни баҳсҷӯ мехоҳанд паём хомӯш карда шавад. Исо идома медиҳад ва сипас меистад ва бар вақти охирини озмоишии Адвентизм дар рӯзи охирин ашк мерезад. Сипас дар Ерусалим боз як рӯёрӯӣ бо яҳудиён, ки мехоҳанд мардум паёми худро бас кунанд. Вақте ки он рӯз офтоб фурӯ рафт, муҳлати озмоиш барои қавми яҳудӣ ба марҳилаи дигари худ расид. Раванди муқовимат то ба марги салиб идома меёбад, ва он ба таври ҷиддӣ бо эҳёи Лаъзор оғоз ёфт, ки расидани фариштаи дуюм ва вақти таъхирро нишон дод.</w:t>
      </w:r>
    </w:p>
    <w:p>
      <w:pPr>
        <w:pStyle w:val="ArticleScripture"/>
        <w:jc w:val="left"/>
      </w:pPr>
      <w:r>
        <w:rPr>
          <w:rFonts w:ascii="Times New Roman" w:hAnsi="Times New Roman" w:eastAsia="Times New Roman" w:cs="Times New Roman"/>
        </w:rPr>
        <w:t>«Байт-Ҳинё чунон ба Ерусалим наздик буд, ки хабари зинда гардонидани Лаъзор ба зудӣ ба шаҳр расид. Ба воситаи ҷосусоне ки мӯъҷизаро дида буданд, роҳбарони яҳудӣ зуд аз воқеа огоҳ шуданд. Дарҳол маҷлиси Шӯрои олӣ даъват карда шуд, то қарор диҳанд, ки чӣ бояд кард. Акнун Масеҳ ба таври комил қудрати Худро бар марг ва қабр ошкор карда буд. Он мӯъҷизаи азим далели ниҳоие буд, ки Худо ба одамон пешкаш намуд, ки Ӯ Писари Худро ба ҷаҳон барои наҷоти онҳо фиристодааст. Ин намоиши қудрати илоҳӣ ба андозае кофӣ буд, ки ҳар зеҳнеро, ки зери роҳбарии ақл ва виҷдони мунаввар қарор дошт, қонеъ созад. Бисёре аз онҳое ки эҳёи Лаъзорро дида буданд, ба Исо имон оварданд. Аммо нафрати коҳинон нисбат ба Ӯ шиддат ёфт. Онҳо ҳамаи далелҳои камтари илоҳияти Ӯро рад карда буданд, ва ин мӯъҷизаи нав онҳоро танҳо ба ғазаб овард. Мурда дар рӯшноии пурраи рӯз ва дар пеши издиҳоми шоҳидон зинда гардонида шуда буд. Ҳеҷ ҳилае наметавонист чунин далелро инкор кунад. Маҳз ба ҳамин сабаб душмании коҳинон марговартар гардид. Онҳо беш аз ҳар вақти дигар азм карданд, ки кори Масеҳро боздоранд.»</w:t>
      </w:r>
    </w:p>
    <w:p>
      <w:pPr>
        <w:pStyle w:val="ArticleScripture"/>
        <w:jc w:val="left"/>
      </w:pPr>
      <w:r>
        <w:rPr>
          <w:rFonts w:ascii="Times New Roman" w:hAnsi="Times New Roman" w:eastAsia="Times New Roman" w:cs="Times New Roman"/>
        </w:rPr>
        <w:t>«Саддуқиён, гарчанде нисбат ба Масеҳ хайрхоҳ набуданд, бо вуҷуди ин нисбат ба Ӯ ба он дараҷа, ки фарисиён, пур аз бадхоҳӣ набуданд. Нафрати онҳо он қадар талх набуд. Аммо акнун онҳо сахт ба изтироб афтода буданд. Онҳо ба эҳёи мурдагон бовар надоштанд. Бо пеш овардани ба истилоҳ илм, онҳо чунин мулоҳиза мекарданд, ки барои ҷисми мурда дубора ба ҳаёт оварда шудан ғайриимкон аст. Аммо бо чанд сухани Масеҳ назарияи онҳо фурӯ рехт. Ба онҳо нишон дода шуд, ки ҳам аз Навиштаҳо ва ҳам аз қудрати Худо бехабаранд. Онҳо ҳеҷ гуна имкони аз байн бурдани таассуроте, ки ин мӯъҷиза бар мардум гузошта буд, намедиданд. Чӣ гуна метавон мардумро аз Ӯ, ки тавониста буд қабрро аз мурдагони худ маҳрум созад, рӯйгардон кард? Хабарҳои дурӯғинро паҳн карданд, вале мӯъҷизаро инкор кардан мумкин набуд, ва чӣ гуна таъсири онро безарар гардонанд, намедонистанд. То ин вақт саддуқиён нақшаи ба қатл расондани Масеҳро ҷонибдорӣ накарда буданд. Аммо пас аз эҳёи Лаъзор онҳо қарор доданд, ки танҳо бо марги Ӯ метавон маҳкумкуниҳои беибоёнаи Ӯро бар зидди онҳо боздошт». Хости асрҳо, 537.</w:t>
      </w:r>
    </w:p>
    <w:p>
      <w:pPr>
        <w:pStyle w:val="ArticleBody"/>
        <w:jc w:val="left"/>
      </w:pPr>
      <w:r>
        <w:rPr>
          <w:rFonts w:ascii="Times New Roman" w:hAnsi="Times New Roman" w:eastAsia="Times New Roman" w:cs="Times New Roman"/>
        </w:rPr>
        <w:t>Марги Лаъзор оғози чор рӯзе буд, ки Исо даранг кард. Марги ӯ омадани фариштаи дуюмро ифода менамуд, ки оғози вақти дарангро нишон медиҳад. Эҳёи ӯ эҳёи ду шоҳидро дар 31 декабри соли 2023, бисту ду сол пас аз 9/11, нишон медиҳад. Эҳёи ӯ эҳёи устухонҳои хушки мурдаи Ҳизқиёлро нишон медиҳад. Эҳёи ӯ ба воситаи офариниши Одам намунавор нишон дода шуда буд, ки он аз пайвастани инсоният, ки бо гил ифода мешавад, бо Улуҳият, ки бо нафаси ҳаёт ифода мешавад, иборат буд.</w:t>
      </w:r>
    </w:p>
    <w:p>
      <w:pPr>
        <w:pStyle w:val="ArticleScripture"/>
        <w:jc w:val="left"/>
      </w:pPr>
      <w:r>
        <w:rPr>
          <w:rFonts w:ascii="Times New Roman" w:hAnsi="Times New Roman" w:eastAsia="Times New Roman" w:cs="Times New Roman"/>
        </w:rPr>
        <w:t>«Коҳинон ва пешвоёни яҳудиён аз Исо нафрат доштанд; аммо тӯдаҳои мардум барои гӯш додан ба суханони ҳикматомези Ӯ ва дидани корҳои пурқудрати Ӯ гирд меомаданд. Мардум бо амиқтарин таваҷҷӯҳ ба ҳаяҷон омада, бо изтироб аз паси Исо мерафтанд, то таълимоти ин Устоди аҷоибро бишнаванд. Бисёре аз пешвоён ба Ӯ имон оварданд, аммо ҷуръат намекарданд имони худро эътироф кунанд, мабодо аз куништ ронда шаванд. Коҳинон ва пирон қарор доданд, ки бояд коре карда шавад, то диққати мардум аз Исо гардонда шавад. Онҳо метарсиданд, ки ҳама ба Ӯ имон хоҳанд овард. Онҳо барои худ ҳеҷ амнияте намедиданд. Онҳо бояд ё мақоми худро аз даст медоданд, ё Исоро ба қатл мерасониданд. Ва баъд аз он ки Ӯро ба қатл мерасониданд, боз ҳам касоне мемонданд, ки ёдгориҳои зиндаи қудрати Ӯ буданд. Исо Лаъзорро аз миёни мурдагон зинда карда буд, ва онҳо метарсиданд, ки агар Исоро бикушанд, Лаъзор аз қудрати азими Ӯ шаҳодат хоҳад дод. Мардум гурӯҳ-гурӯҳ меомаданд, то он касеро бубинанд, ки аз мурдагон эҳё шуда буд, ва пешвоён қасд карданд, ки Лаъзорро низ бикушанд ва ин ҳаяҷонро фурӯ нишонанд. Он гоҳ онҳо мардумро боз ба сӯи ривоятҳо ва таълимоти одамон, ба даҳяк додани наъно ва садоб мебурданд ва аз нав бар онҳо нуфуз пайдо мекарданд. Онҳо мувофиқа карданд, ки Исоро ҳангоме дастгир кунанд, ки танҳо бошад; зеро агар қасд мекарданд Ӯро дар миёни издиҳом дастгир намоянд, вақте ки фикри ҳамаи мардум ба Ӯ машғул буд, онҳоро сангсор мекарданд». Early Writings, 165.</w:t>
      </w:r>
    </w:p>
    <w:p>
      <w:pPr>
        <w:pStyle w:val="ArticleBody"/>
        <w:jc w:val="left"/>
      </w:pPr>
      <w:r>
        <w:rPr>
          <w:rFonts w:ascii="Times New Roman" w:hAnsi="Times New Roman" w:eastAsia="Times New Roman" w:cs="Times New Roman"/>
        </w:rPr>
        <w:t>18 июли соли 2020 ду шоҳиди Ваҳй кушта шуданд ва фариштаи дуюм ва вақти таъхир фаро расид. 31 декабри соли 2023 раванди эҳёи дузинаӣ оғоз ёфт. Қадами аввал таҳкурсӣ буд; қадами дуюм бардоштани маъбад бар таҳкурсӣ буд. Калисои Лаодикиягии Адвентистони рӯзи ҳафтум ин паёмро аз замони таваллуд ёфтанаш дар соли 1989 бад дид ва ҳанӯз ҳам онро бад мебинад. Акнун, ки шоҳидони манфуре, ки гумон мекарданд мурдаанд, боз зинда шудаанд, онҳо ин паёмро боз ҳам бештар бад хоҳанд дид. Онҳо дар бораи пешгӯии 18 июли соли 2020 бо заҳре баҳс хоҳанд кард, ҳамон гуна ки яҳудиён нисбат ба эҳёи Лаъзор доштанд. Дар таърихи имтиҳони маъбад, Петрус ба айбҳои нодурусти онҳо бо ишора ба китоби Юил ҳамчун ҷавоби ҳамаи дурӯғҳои онҳо посух хоҳад дод.</w:t>
      </w:r>
    </w:p>
    <w:p>
      <w:pPr>
        <w:pStyle w:val="ArticleBody"/>
        <w:jc w:val="left"/>
      </w:pPr>
      <w:r>
        <w:rPr>
          <w:rFonts w:ascii="Times New Roman" w:hAnsi="Times New Roman" w:eastAsia="Times New Roman" w:cs="Times New Roman"/>
        </w:rPr>
        <w:t>Мо ин тадқиқотро дар мақолаи навбатӣ идома хоҳем дод.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Юъил ва Калисои Лодиқияи Адвентистони рӯзи ҳафтум — Шумораи чилу шаш</dc:title>
  <dc:subject/>
  <dc:creator>Jeff Pippenger</dc:creator>
  <cp:keywords/>
  <dc:description>Generated by ArticleDigger from joel\46_joel.json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