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се</w:t>
      </w:r>
    </w:p>
    <w:p>
      <w:pPr>
        <w:pStyle w:val="ArticleSubtitle"/>
        <w:jc w:val="left"/>
      </w:pPr>
      <w:r>
        <w:rPr>
          <w:rFonts w:ascii="Arial" w:hAnsi="Arial" w:eastAsia="Arial" w:cs="Arial"/>
        </w:rPr>
        <w:t>Рӯъё ва вақти таъйиншуда: як муқоисаи нубувватӣ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Масали даҳ духтар дар таърихи яксаду чилу чор ҳазор ба ҳарфи том такрор мегардад. Боби дуюми Ҳабаққуқ мағзи ин масалро баён мекунад, вақте ки он рӯъёеро муайян месозад, ки дар охир сухан мегӯяд.</w:t>
      </w:r>
    </w:p>
    <w:p>
      <w:pPr>
        <w:pStyle w:val="ArticleScripture"/>
        <w:jc w:val="left"/>
      </w:pPr>
      <w:r>
        <w:rPr>
          <w:rFonts w:ascii="Times New Roman" w:hAnsi="Times New Roman" w:eastAsia="Times New Roman" w:cs="Times New Roman"/>
        </w:rPr>
        <w:t>Ман бар бурҷи посбонии худ хоҳам истод, ва бар қалъа қарор хоҳам гирифт, ва чашм хоҳам дӯхт, то бубинам, ки Ӯ ба ман чӣ хоҳад гуфт, ва ҳангоми мазаммат шуданам чӣ ҷавоб хоҳам дод. Ва Худованд ба ман ҷавоб дода, гуфт: «Рӯъёро бинавис ва онро бар лавҳаҳо равшан нақш кун, то ҳар кӣ онро мехонад, битавонад бишитобад. Зеро ин рӯъё ҳанӯз барои вақти муайян аст, вале дар анҷом сухан хоҳад гуфт ва дурӯғ нахоҳад буд; агарчи таъхир намояд, онро мунтазир бош, зеро ки он ҳатман хоҳад омад, ва дер нахоҳад кард. Инак, ҷони касе ки мағрур шудааст, дар ӯ рост нест; аммо одил ба василаи имони худ зиндагӣ хоҳад кард». Ҳабаққуқ 2:1–4.</w:t>
      </w:r>
    </w:p>
    <w:p>
      <w:pPr>
        <w:pStyle w:val="ArticleBody"/>
        <w:jc w:val="left"/>
      </w:pPr>
      <w:r>
        <w:rPr>
          <w:rFonts w:ascii="Times New Roman" w:hAnsi="Times New Roman" w:eastAsia="Times New Roman" w:cs="Times New Roman"/>
        </w:rPr>
        <w:t>Ояти бисту ҳафтуми Донёл ёздаҳ низ «вақти муқарраршуда»-ро муайян мекунад.</w:t>
      </w:r>
    </w:p>
    <w:p>
      <w:pPr>
        <w:pStyle w:val="ArticleScripture"/>
        <w:jc w:val="left"/>
      </w:pPr>
      <w:r>
        <w:rPr>
          <w:rFonts w:ascii="Times New Roman" w:hAnsi="Times New Roman" w:eastAsia="Times New Roman" w:cs="Times New Roman"/>
        </w:rPr>
        <w:t>Ва дили ҳар дуи ин подшоҳ ба бадкорӣ моил хоҳад буд, ва онҳо бар як суфра дурӯғ хоҳанд гуфт; аммо ин комёб нахоҳад шуд, зеро ки анҷом ҳанӯз барои вақти муқарраршудаст. Дониёл 11:27.</w:t>
      </w:r>
    </w:p>
    <w:p>
      <w:pPr>
        <w:pStyle w:val="ArticleBody"/>
        <w:jc w:val="left"/>
      </w:pPr>
      <w:r>
        <w:rPr>
          <w:rFonts w:ascii="Times New Roman" w:hAnsi="Times New Roman" w:eastAsia="Times New Roman" w:cs="Times New Roman"/>
        </w:rPr>
        <w:t>«Рӯъёе», ки Рум онро барқарор мекунад, барои «вақти муайяншуда» аст, ва он ду подшоҳе, ки дилашон бар бадӣ кардан аст ва бар як суфра дурӯғ мегӯянд, аломати роҳи пешгӯёнаеро муайян мекунанд, ки пеш аз он ки рӯъё «сухан гӯяд» фаро мерасад. Пеш аз вақти муайяншуда ду подшоҳ «дурӯғ» мегӯянд, ва вақте ки рӯъё дар вақти муайяншуда сухан мегӯяд, он дурӯғ намегӯяд. Вақти муайяншуда қонуни якшанбе дар ИМА мебошад, ва мулоқот бар сари суфра оғози як давраи пешгӯёнаеро нишон медиҳад. «Рӯъё» дар таърих ҳангоми қонуни якшанбе иҷро мегардад, аммо он пеш аз қонуни якшанбе барқарор карда мешавад. Ин равшан аст, зеро ба вафодорон гуфта мешавад, ки рӯъёро интизор шаванд, ва ба онҳо гуфта мешавад, ки рӯъёро эълон намоянд. Агар рӯъё ҳанӯз барқарор нашуда мебуд, онҳо наметавонистанд онро пеш аз иҷро шудани рӯъё эълон кунанд.</w:t>
      </w:r>
    </w:p>
    <w:p>
      <w:pPr>
        <w:pStyle w:val="ArticleBody"/>
        <w:jc w:val="left"/>
      </w:pPr>
      <w:r>
        <w:rPr>
          <w:rFonts w:ascii="Times New Roman" w:hAnsi="Times New Roman" w:eastAsia="Times New Roman" w:cs="Times New Roman"/>
        </w:rPr>
        <w:t>Ирмиё намояндаи онҳое аст, ки барои рӯъё «интизор мешаванд»:</w:t>
      </w:r>
    </w:p>
    <w:p>
      <w:pPr>
        <w:pStyle w:val="ArticleScripture"/>
        <w:jc w:val="left"/>
      </w:pPr>
      <w:r>
        <w:rPr>
          <w:rFonts w:ascii="Times New Roman" w:hAnsi="Times New Roman" w:eastAsia="Times New Roman" w:cs="Times New Roman"/>
        </w:rPr>
        <w:t>Эй Худованд, Ту медонӣ: маро ба ёд овар ва маро тафаққуд намо, ва аз таъқибкунандагонам қасоси маро биситон; маро дар дарозҳилмии Худ аз миён мабара; бидон, ки ба хотири Ту маломат кашидаам. Суханони Ту ёфт шуданд, ва ман онҳоро хӯрдам; ва каломи Ту барои ман шодмонӣ ва сурури дилам гардид, зеро ман ба номи Ту хонда шудаам, эй Худованд Худои лашкарҳо. Дар маҷлиси масхаракунандагон нанишастам ва шодӣ накардам; ба сабаби дасти Ту танҳо нишастам, зеро Ту маро аз хашм пур кардаӣ. Чаро дарди ман ҷовидона аст, ва ҷароҳати ман бедармон, ки аз шифо ёфтан сар метобад? Оё Ту барои ман тамоман мисли дурӯғгӯ хоҳӣ буд, ва мисли обҳое, ки ноком мегарданд? Бинобар ин, Худованд чунин мегӯяд: Агар бозгардӣ, он гоҳ туро боз хоҳам овард, ва ту ба ҳузури Ман хоҳӣ истод; ва агар гаронбаҳоро аз паст ҷудо кунӣ, ту мисли даҳони Ман хоҳӣ буд; бигзор онҳо назди ту бозгарданд, вале ту назди онҳо бозмагард. Ва Ман туро барои ин қавм девори муҳками биринҷӣ хоҳам гардонид; ва онҳо бо ту хоҳанд ҷангид, вале бар ту ғолиб нахоҳанд шуд, зеро Ман бо ту ҳастам, то туро наҷот диҳам ва халос намоям, мегӯяд Худованд. Ва Ман туро аз дасти бадкорон хоҳам раҳо кард, ва туро аз дасти даҳшатнокон фидия хоҳам дод. Ирмиё 15:15–21.</w:t>
      </w:r>
    </w:p>
    <w:p>
      <w:pPr>
        <w:pStyle w:val="ArticleBody"/>
        <w:jc w:val="left"/>
      </w:pPr>
      <w:r>
        <w:rPr>
          <w:rFonts w:ascii="Times New Roman" w:hAnsi="Times New Roman" w:eastAsia="Times New Roman" w:cs="Times New Roman"/>
        </w:rPr>
        <w:t>Қонуни рӯзи якшанбе дар ИМА ҳамон ҷоест, ки рамзи «ба ёд овардан» нишон дода мешавад. Ҳамон ҷо шанбате, ки ҳамеша бояд ба ёд оварда шавад, ба масъалаи ниҳоии имтиҳон табдил меёбад. Ҳамон ҷо фоҳишаи Сур, ки фаромӯш шуда буд, ба ёд оварда мешавад. Ҳамон ҷо Худо гуноҳҳои Бобилро ба ёд меоварад ва ба вай ҳукми дучанд медиҳад.</w:t>
      </w:r>
    </w:p>
    <w:p>
      <w:pPr>
        <w:pStyle w:val="ArticleBody"/>
        <w:jc w:val="left"/>
      </w:pPr>
      <w:r>
        <w:rPr>
          <w:rFonts w:ascii="Times New Roman" w:hAnsi="Times New Roman" w:eastAsia="Times New Roman" w:cs="Times New Roman"/>
        </w:rPr>
        <w:t>Аломате ки гуфтан дар он ҷо ҷой гирифтааст, қонуни якшанбе дар ИМА мебошад, зеро дар он ҷо ҳайвони заминӣ ҳамчун аждаҳо «сухан мегӯяд». Дар ҳамон аломати роҳ хар дар хатти нубуввати Билъом «сухан мегӯяд». Вақте ки Яҳёи Таъмиддиҳанда таваллуд мешавад, падараш Закариё, ки илоҳан аз сухан гуфтан маҳдуд гардида буд, «сухан мегӯяд».</w:t>
      </w:r>
    </w:p>
    <w:p>
      <w:pPr>
        <w:pStyle w:val="ArticleScripture"/>
        <w:jc w:val="left"/>
      </w:pPr>
      <w:r>
        <w:rPr>
          <w:rFonts w:ascii="Times New Roman" w:hAnsi="Times New Roman" w:eastAsia="Times New Roman" w:cs="Times New Roman"/>
        </w:rPr>
        <w:t>Ва чунин воқеъ шуд, ки дар рӯзи ҳаштум омаданд, то кӯдакро хатна кунанд; ва ӯро ба номи падараш Закариё мехонданд. Ва модараш ҷавоб дода, гуфт: Не; балки вай бояд Яҳё номида шавад. Ва ба вай гуфтанд: Дар миёни хешовандони ту касе нест, ки ба ин ном хонда шавад. Ва ба падараш бо ишора фаҳмонданд, ки ӯ мехоҳад вайро чӣ ном ниҳанд. Ва ӯ лавҳаи навиштан хост ва навишта, гуфт: Номи ӯ Яҳёст. Ва ҳамагон дар ҳайрат монданд. Ва дарҳол даҳонаш кушода шуд, ва забонаш озод гашт, ва ӯ сухан гуфта, Худоро ҳамду сано мегуфт. Луқо 1:59–64.</w:t>
      </w:r>
    </w:p>
    <w:p>
      <w:pPr>
        <w:pStyle w:val="ArticleBody"/>
        <w:jc w:val="left"/>
      </w:pPr>
      <w:r>
        <w:rPr>
          <w:rFonts w:ascii="Times New Roman" w:hAnsi="Times New Roman" w:eastAsia="Times New Roman" w:cs="Times New Roman"/>
        </w:rPr>
        <w:t>Дар қонуни якшанбе дар Иёлоти Муттаҳида захми марговари папагӣ шифо меёбад, ва ӯ подшоҳии ҳаштум мешавад, ки аз ҳафт аст, ҳангоме ки ИМА, ки президенти он Доналд Трамп ҳаштумин президентест, ки аз ҳафт аст. Дар ҳамон нуқтаи замон яксаду чилу чаҳор ҳазор ҳамчун парчам барафрохта мешаванд. Яксаду чилу чаҳор ҳазор калисои ҳаштуманд, ки аз ҳафт аст. Дар қонуни якшанбе рақами ҳашт аломатгузорӣ мешавад, ва дар рӯзи ҳаштум буд, ки Юҳанно хатна шуд ва Закариё сухан гуфт. Закариё маънои онро дорад, ки Худо «ба ёд овардааст». Қонуни якшанбе қалбакии Шанбеи ҳақиқист, ки бояд «ба ёд оварда» мешуд. Дар қонуни якшанбе фоҳишаи Сур «ба ёд оварда» мешавад. Маҳз дар қонуни якшанбе аст, ки Худо гуноҳҳои Бобилро «ба ёд меоварад» ва доварии ӯро дучанд мекунад.</w:t>
      </w:r>
    </w:p>
    <w:p>
      <w:pPr>
        <w:pStyle w:val="ArticleBody"/>
        <w:jc w:val="left"/>
      </w:pPr>
      <w:r>
        <w:rPr>
          <w:rFonts w:ascii="Times New Roman" w:hAnsi="Times New Roman" w:eastAsia="Times New Roman" w:cs="Times New Roman"/>
        </w:rPr>
        <w:t>Ирмиё он касонеро ифода мекунад, ки ноумедии аввалро аз сар гузарониданд ва мунтазири рӯъёе ҳастанд, ки таъхир мекунад. Ӯ мӯъминони вафодорро ифода мекунад, ки дар вақти муайян, ҳангоме ки рӯъё сухан мегӯяд ва дурӯғ намегӯяд, даҳони Худо мегарданд. Рӯъёе, ки дар вақти муайян сухан мегӯяд, пеш аз он ду подшоҳ аст, ки назди як миз ба якдигар дурӯғ мегӯянд. Он ҳодиса пеш аз қонуни якшанбе воқеъ мешавад ва бинобар ин дар таърихи Панийум, чунон ки дар оятҳои сездаҳ то понздаҳ баён шудааст, рух медиҳад, ки ҳамон давраест, ки дар он «ғоратгарони қавм» «рӯъё»-ро барпо мекунанд.</w:t>
      </w:r>
    </w:p>
    <w:p>
      <w:pPr>
        <w:pStyle w:val="ArticleScripture"/>
        <w:jc w:val="left"/>
      </w:pPr>
      <w:r>
        <w:rPr>
          <w:rFonts w:ascii="Times New Roman" w:hAnsi="Times New Roman" w:eastAsia="Times New Roman" w:cs="Times New Roman"/>
        </w:rPr>
        <w:t>Ва дар он айём, бисёре бар зидди подшоҳи ҷануб бархоста хоҳанд истод; ва низ ғоратгарони қавми ту худро боло хоҳанд бардошт, то рӯъёрo барқарор созанд; аммо онҳо фурӯ хоҳанд афтод. Дониёл 11:14.</w:t>
      </w:r>
    </w:p>
    <w:p>
      <w:pPr>
        <w:pStyle w:val="ArticleBody"/>
        <w:jc w:val="left"/>
      </w:pPr>
      <w:r>
        <w:rPr>
          <w:rFonts w:ascii="Times New Roman" w:hAnsi="Times New Roman" w:eastAsia="Times New Roman" w:cs="Times New Roman"/>
        </w:rPr>
        <w:t>«Ғоратгарон» Рим мебошанд, ва Рим дар айёми охир католикӣ аст. Папа рӯъёро барпо месозад, ва инро ӯ дар давраи андак пеш аз қонуни якшанбе анҷом медиҳад. Ӯ ин корро бо миёнравӣ дар ҷанги Паниум, ки дар он Трамп бар Путин ғолиб меояд, ба ҷо меоварад. Ин ҷанг дар соли 200 то милод рух дод, ҳамон соле ки Рими бутпараст ба таърихи нубувват ворид гардид. Помпейи Бузург Уршалимро дар соли 63 то милод тасхир кард. Ин воқеа дар ҷараёни юриши ӯ дар Шарқ, ҳангоме ки ӯ дар ҷанги шаҳрвандӣ байни бародарони Ҳасмонӣ — Ҳирқануси II ва Аристобули II — дахолат намуд, ба вуқӯъ пайваст. Помпей ҷониби Ҳирқануси II-ро гирифт, Уршалимро муҳосира кард ва билохира пас аз муҳосираи семоҳа шаҳрро забт намуд. Ин поёни истиқлолияти Яҳудия ва оғози ҳукмронии Рим бар он минтақа буд, ки баъдтар ба вилояте зери ҳукмронии Рим табдил ёфт.</w:t>
      </w:r>
    </w:p>
    <w:p>
      <w:pPr>
        <w:pStyle w:val="ArticleBody"/>
        <w:jc w:val="left"/>
      </w:pPr>
      <w:r>
        <w:rPr>
          <w:rFonts w:ascii="Times New Roman" w:hAnsi="Times New Roman" w:eastAsia="Times New Roman" w:cs="Times New Roman"/>
        </w:rPr>
        <w:t>Пеш аз қонуни якшанбе, папа ба таърихе, ки бо ҷанги Панийум вобаста аст, дахолат мекунад. Вақте ки ӯ ба таърихи нубувватӣ ворид мешавад, зуҳури ӯ рӯъёро барқарор месозад; ҳамон рӯъёеро, ки ҳанӯз дар «вақти муқарраршуда»-и қонуни якшанбе дар ИМА «сухан хоҳад гуфт». Он «рӯъёе», ки таъхир кард, ҳамон пешгӯии ноком аст, ки оғози замони таъхирро дар масали даҳ бокира нишон дод. Он ҳамчунин расидани фариштаи дуюми се фариштаи Ваҳйи чордаҳумро нишон дод. Пешгӯии нокоме, ки давраи интизориро оғоз бахшид, ва ташвиқе ба «интизор шудан» барои амалӣ шудани он, ҳарчанд ки он ба таъхир афтод.</w:t>
      </w:r>
    </w:p>
    <w:p>
      <w:pPr>
        <w:pStyle w:val="ArticleBody"/>
        <w:jc w:val="left"/>
      </w:pPr>
      <w:r>
        <w:rPr>
          <w:rFonts w:ascii="Times New Roman" w:hAnsi="Times New Roman" w:eastAsia="Times New Roman" w:cs="Times New Roman"/>
        </w:rPr>
        <w:t>Дар таърихи миллериён вақти таъхир дар маҷлиси хаймагии Эксетер аз 12 то 17 августи соли 1844 ба анҷом расид. Ноумедие, ки бар асари пешгӯии ноком ба вуҷуд омада буд, давраи интизориро оғоз намуд, ки мақсадаш такмил додани хислат дар ду гурӯҳи бокирагон буд; ва баъд аз он шарҳи пешгӯии пештар нокомомада фаро расид. Шарҳе, ки дар Эксетер дода шуд, ҷузъиёти марбут ба рӯъёрo дар вақти иҷро шудани он муайян месозад. Ҳамин хусусиятҳоро инчунин дар боби шонздаҳуми Инҷили Матто метавон дид, вақте ки Масеҳ шогирдони Худро ба Қайсарияи Филиппӣ бурд. Аз ҳамон лаҳза ба баъд Масеҳ ба шогирдон бевосита таълим дод, ки дар салиб чӣ воқеъ хоҳад шуд.</w:t>
      </w:r>
    </w:p>
    <w:p>
      <w:pPr>
        <w:pStyle w:val="ArticleScripture"/>
        <w:jc w:val="left"/>
      </w:pPr>
      <w:r>
        <w:rPr>
          <w:rFonts w:ascii="Times New Roman" w:hAnsi="Times New Roman" w:eastAsia="Times New Roman" w:cs="Times New Roman"/>
        </w:rPr>
        <w:t>Аз ҳамон вақт Исо ба шогирдони Худ нишон додан гирифт, ки бояд ба Ерусалим биравад ва аз дасти пирон, саркоҳинон ва китобдонон азобҳои бисёр бикашад, ва кушта шавад, ва дар рӯзи сеюм эҳьё гардад. Матто 16:21.</w:t>
      </w:r>
    </w:p>
    <w:p>
      <w:pPr>
        <w:pStyle w:val="ArticleBody"/>
        <w:jc w:val="left"/>
      </w:pPr>
      <w:r>
        <w:rPr>
          <w:rFonts w:ascii="Times New Roman" w:hAnsi="Times New Roman" w:eastAsia="Times New Roman" w:cs="Times New Roman"/>
        </w:rPr>
        <w:t>Бояд қайд кард, ки ояти ҳоло иқтибосшуда миёни он меояд, ки Исо муайян намуд Петрус дар шинохти Исо ҳамчун Масеҳ, Писари Худои зинда, аз ҷониби Рӯҳулқудс роҳнамоӣ шуда буд. Сипас, вақте ки Масеҳ ба онҳо дар бораи салиби оянда таълим доданро оғоз кард, Петрус ба ин паём муқобилат намуд ва Масеҳ Петрусро шайтон хонд. Паёме, ки ҳангоме ки рӯъё барқарор мегардад, кушода мешавад, ду синфи парастандагонро ба вуҷуд меорад, ки ҳар ду бо Петрус намояндагӣ мешаванд.</w:t>
      </w:r>
    </w:p>
    <w:p>
      <w:pPr>
        <w:pStyle w:val="ArticleBody"/>
        <w:jc w:val="left"/>
      </w:pPr>
      <w:r>
        <w:rPr>
          <w:rFonts w:ascii="Times New Roman" w:hAnsi="Times New Roman" w:eastAsia="Times New Roman" w:cs="Times New Roman"/>
        </w:rPr>
        <w:t>Қайсарияи Филиппӣ ҳамон Паниюм аст, ва ҳар ду дар хати Масеҳ ба вақти таъйиншудаи салиб, дар таърихи миллерӣ ба 22 октябри соли 1844, ва имрӯз ба қонуни якшанбе мебаранд. Паниюм, Қайсарияи Филиппӣ ва маҷлиси хаймавии Экзетер як ҳамон нишонаи роҳи пешгӯёна мебошанд. Маҳз дар ҳамин нишонаи роҳ рӯъё бо ворид гардидани папа ба ривоят муқаррар мешавад. Муҳкам гардидани рӯъё пеш аз вақти таъйиншуда воқеъ мегардад, зеро Қайсарияи Филиппӣ пеш аз салиб буд, маҷлиси хаймавии Экзетер пеш аз 22 октябри соли 1844 буд, ва Паниюм дар соли 200 то м. пеш аз он буд, ки Помпей дар соли 63 то м. Ерусалимро тасхир кард. Чанде пеш аз қонуни якшанбе дар ИМА, папа, ки фоҳишаи Сур аст, ошкоро ба таърихи пешгӯёна ворид хоҳад шуд. Вақте ки ӯ чунин кунад, рӯъё муқаррар мешавад.</w:t>
      </w:r>
    </w:p>
    <w:p>
      <w:pPr>
        <w:pStyle w:val="ArticleBody"/>
        <w:jc w:val="left"/>
      </w:pPr>
      <w:r>
        <w:rPr>
          <w:rFonts w:ascii="Times New Roman" w:hAnsi="Times New Roman" w:eastAsia="Times New Roman" w:cs="Times New Roman"/>
        </w:rPr>
        <w:t>Рӯъё дар ҷанги сеюми ниёбатии боби ёздаҳ устувор гардонида шудааст. Ҷанги ниёбатии аввал ҷанги ниёбатии охиринро тасвир мекунад, бинобар ин ҷанги ниёбатии охирин ҳамон хусусиятҳои нубувватиро, ки ҷанги аввал дошт, доро хоҳад буд. Подшоҳи ҷануб, ки дар номи Владимир ифода ёфтааст, ва маънояш ҳокими ҷамоат аст, ба воситаи иттиҳоди миёни папа ва президенти Иёлоти Муттаҳидаи Амрико рӯфта мешавад. Папаи ниҳоӣ ҳаштуме хоҳад буд, ки аз миёни он ҳафт аст, дар иҷрои Ваҳй боби ҳабдаҳ, ва президенти охирин низ ҳаштуме хоҳад буд, ки аз миёни он ҳафт аст, ҳамчунин парчамбардори саду чилу чор ҳазор.</w:t>
      </w:r>
    </w:p>
    <w:p>
      <w:pPr>
        <w:pStyle w:val="ArticleBody"/>
        <w:jc w:val="left"/>
      </w:pPr>
      <w:r>
        <w:rPr>
          <w:rFonts w:ascii="Times New Roman" w:hAnsi="Times New Roman" w:eastAsia="Times New Roman" w:cs="Times New Roman"/>
        </w:rPr>
        <w:t>Муносибати байни поп ва президент дар оғоз «иттиҳоди махфӣ» буд, ва иттиҳоди президенти ҳаштум ва ниҳоӣ бо поп низ «махфӣ» хоҳад буд, зеро дар ин давра фоҳишаи Сур ба таври нубувватӣ «фаромӯш» мешавад. Иттиҳоди байни Рейган ва Поп Иоанн Павели II махфӣ буд, вале ҳамзамон поп ба шинохтатарин чеҳра дар рӯи замин табдил ёфт. Он чи дар бораи фоҳишаи Сур, ки бо ҳамаи подшоҳони замин зино мекунад, «фаромӯш» мешавад, хусусияти муайяни папагӣ аст, ки ҳамаи гуноҳҳои ӯро дар як категорияи исён дарбар мегирад. Он хусусият даъвои калисоҳои католикӣ ба «маъсумият аз хато» аст. Ин воқеият барои дидан чунон муҳим аст, ки ман ҳоло ин мақоларо бо як боб аз Хоҳар Уайт ба анҷом мерасонам. Мо ин мавзӯъҳоро дар мақолаи оянда идома хоҳем дод, вале ҳангоме ки боби зеринро аз «Муборизаи Бузург» мехонед, дар хотир доред, ки қариб ҳамаи аъзои кобинаи Трамп католики румӣ ҳастанд, бо омехтае аз пантикостализм ва таъсири ҳамешаҳозири Франклин Грэм, ки ба наздикӣ барои дуоҳои оммавӣ ба хотири зиддимасеҳи нубуввати Китоби Муқаддас даъват кард.</w:t>
      </w:r>
    </w:p>
    <w:p>
      <w:pPr>
        <w:pStyle w:val="ArticleHeading"/>
        <w:jc w:val="left"/>
      </w:pPr>
      <w:r>
        <w:rPr>
          <w:rFonts w:ascii="Arial" w:hAnsi="Arial" w:eastAsia="Arial" w:cs="Arial"/>
        </w:rPr>
        <w:t>«Озодии виҷдон зери таҳдид»</w:t>
      </w:r>
    </w:p>
    <w:p>
      <w:pPr>
        <w:pStyle w:val="ArticleScripture"/>
        <w:jc w:val="left"/>
      </w:pPr>
      <w:r>
        <w:rPr>
          <w:rFonts w:ascii="Times New Roman" w:hAnsi="Times New Roman" w:eastAsia="Times New Roman" w:cs="Times New Roman"/>
        </w:rPr>
        <w:t>«Ҳоло протестантҳо нисбат ба солҳои пеш ба румпарастӣ бо маротиб бештар мусоидат менамоянд. Дар он кишварҳое, ки католикӣ нуфузи ғолиб надорад ва папагароянд, барои ба даст овардани таъсир, роҳи оштиҷӯёнаро пеш гирифтаанд, бепарвоӣ нисбат ба таълимоте, ки калисоҳои ислоҳшударо аз иерархияи папавӣ ҷудо месозанд, рӯ ба афзоиш аст; андеша ҳарчи бештар паҳн мегардад, ки, охир, мо дар масъалаҳои ҳаётан муҳим он қадар фарқе надорем, чунон ки гумон бурда мешуд, ва андаке гузашт аз ҷониби мо моро ба ҳамдигарфаҳмии беҳтаре бо Рум мерасонад. Замоне буд, ки протестантҳо озодии виҷдонро, ки бо чунин қимати гарон харидорӣ шуда буд, бисёр гаронбаҳо мешумориданд. Онҳо ба фарзандони худ меомӯзонданд, ки аз поппарастӣ нафрат дошта бошанд, ва бар он буданд, ки ҷустани ҳамоҳангӣ бо Рум хиёнат ба Худо хоҳад буд. Вале андешаҳои иброзшавандаи имрӯз то чӣ андоза аз он фарқ доранд!»</w:t>
      </w:r>
    </w:p>
    <w:p>
      <w:pPr>
        <w:pStyle w:val="ArticleScripture"/>
        <w:jc w:val="left"/>
      </w:pPr>
      <w:r>
        <w:rPr>
          <w:rFonts w:ascii="Times New Roman" w:hAnsi="Times New Roman" w:eastAsia="Times New Roman" w:cs="Times New Roman"/>
        </w:rPr>
        <w:t>«Ҳомиёни папагарӣ эълон медоранд, ки калисо бадном карда шудааст, ва ҷаҳони протестантӣ майл дорад ин иддаоро бипазирад. Бисёриҳо пофишорӣ мекунанд, ки аз рӯйи зулумот ва аблаҳиятҳое, ки ҳукмронии онро дар тӯли асрҳои ҷоҳилият ва торикӣ нишон медоданд, калисои имрӯзаро доварӣ кардан ноинсофист. Онҳо бераҳмии ваҳшатноки онро натиҷаи ваҳшонияти он замонҳо шумурда, иддао мекунанд, ки таъсири тамаддуни муосир эҳсосоти онро дигаргун сохтааст.»</w:t>
      </w:r>
    </w:p>
    <w:p>
      <w:pPr>
        <w:pStyle w:val="ArticleScripture"/>
        <w:jc w:val="left"/>
      </w:pPr>
      <w:r>
        <w:rPr>
          <w:rFonts w:ascii="Times New Roman" w:hAnsi="Times New Roman" w:eastAsia="Times New Roman" w:cs="Times New Roman"/>
        </w:rPr>
        <w:t>«Оё ин ашхос даъвои маосумиятро, ки ин қудрати мутакаббир дар тӯли ҳаштсад сол пеш ниҳода буд, фаромӯш кардаанд? Ин даъво на танҳо тарк нашудааст, балки дар асри нуздаҳум бо қатъияти бештар аз ҳар вақти пешин тасдиқ гардидааст. Чун Рум изҳор медорад, ки «калисо ҳаргиз хато накардааст; ва мувофиқи Навиштаҳо ҳаргиз ҳам хато нахоҳад кард» (John L. von Mosheim, Institutes of Ecclesiastical History, book 3, century II, part 2, chapter 2, section 9, note 17), пас чӣ гуна метавонад аз усулҳое даст кашад, ки рафтори онро дар асрҳои гузашта роҳбарӣ мекарданд?»</w:t>
      </w:r>
    </w:p>
    <w:p>
      <w:pPr>
        <w:pStyle w:val="ArticleScripture"/>
        <w:jc w:val="left"/>
      </w:pPr>
      <w:r>
        <w:rPr>
          <w:rFonts w:ascii="Times New Roman" w:hAnsi="Times New Roman" w:eastAsia="Times New Roman" w:cs="Times New Roman"/>
        </w:rPr>
        <w:t>«Калисои папавӣ ҳаргиз даъвои худро ба бемалолӣ тарк нахоҳад кард. Ҳар он чи вай дар таъқиби касоне, ки ақидаҳои расмии ӯро рад мекунанд, анҷом додааст, дуруст мешуморад; ва оё, агар фурсат пеш ояд, ҳамон амалҳоро боз такрор намекунад? Бигзор маҳдудиятҳое, ки ҳоло аз ҷониби ҳукуматҳои дунявӣ бар ӯ таҳмил шудаанд, бардошта шаванд ва Рум ба қудрати пешинаи худ барқарор гардад, он гоҳ ба зудӣ эҳёи зулму таъқиби вай рӯй хоҳад дод.»</w:t>
      </w:r>
    </w:p>
    <w:p>
      <w:pPr>
        <w:pStyle w:val="ArticleScripture"/>
        <w:jc w:val="left"/>
      </w:pPr>
      <w:r>
        <w:rPr>
          <w:rFonts w:ascii="Times New Roman" w:hAnsi="Times New Roman" w:eastAsia="Times New Roman" w:cs="Times New Roman"/>
        </w:rPr>
        <w:t>«Нависандаи маъруф дар бораи мавқеи иерархияи папагӣ нисбат ба озодии виҷдон, ва дар бораи хатарҳое, ки махсусан ба Иёлоти Муттаҳида аз муваффақияти сиёсати он таҳдид мекунанд, чунин мегӯяд: “Бисёранд касоне, ки майл доранд ҳар гуна тарс аз католикияти румиро дар Иёлоти Муттаҳида ба таассуб ё кӯдакӣ нисбат диҳанд. Чунин касон дар хусусият ва мавқеи румгароӣ чизе намебинанд, ки ба муассисаҳои озоди мо душманона бошад, ё дар афзоиши он чизе намеёбанд, ки мояи бонги хатар бошад. Пас, биёед нахуст баъзе аз усулҳои бунёдии ҳукумати худро бо усулҳои Калисои Католикӣ муқоиса кунем.”»</w:t>
      </w:r>
    </w:p>
    <w:p>
      <w:pPr>
        <w:pStyle w:val="ArticleScripture"/>
        <w:jc w:val="left"/>
      </w:pPr>
      <w:r>
        <w:rPr>
          <w:rFonts w:ascii="Times New Roman" w:hAnsi="Times New Roman" w:eastAsia="Times New Roman" w:cs="Times New Roman"/>
        </w:rPr>
        <w:t>«Конститутсияи Иёлоти Муттаҳидаи Амрико озодии виҷдонро кафолат медиҳад. Ҳеҷ чиз аз ин азизтар ё бунёдӣтар нест. Поп Пийи IX, дар Номаи Энсикликии худ аз 15 августи соли 1854, гуфтааст: “Таълимот ё ҳазёнҳои бемаъниву хатокоронае, ки ба ҳимояи озодии виҷдон бардошта мешаванд, хатои бисёр вабоангезанд — вабое, ки аз миёни ҳама, дар давлат, бештар аз ҳама бояд аз он ҳаросид.” Ҳамон поп, дар Номаи Энсикликии худ аз 8 декабри соли 1864, бар ‘ононе ки озодии виҷдон ва ибодати диниро тасдиқ мекунанд’, инчунин бар ‘ҳамаи касоне ки бар онанд, ки калисо набояд зӯрро ба кор барад’, лаънат эълон кард.»</w:t>
      </w:r>
    </w:p>
    <w:p>
      <w:pPr>
        <w:pStyle w:val="ArticleScripture"/>
        <w:jc w:val="left"/>
      </w:pPr>
      <w:r>
        <w:rPr>
          <w:rFonts w:ascii="Times New Roman" w:hAnsi="Times New Roman" w:eastAsia="Times New Roman" w:cs="Times New Roman"/>
        </w:rPr>
        <w:t>«Оҳанги хоси Рум дар Иёлоти Муттаҳида ба ҳеҷ ваҷҳ тағйири дилро намефаҳмонад. Ӯ он ҷо таҳаммулпазир аст, ки нотавон аст. Епископ О’Коннор мегӯяд: “Озодии динӣ фақат то он вақт таҳаммул карда мешавад, ки амали баръаксро бидуни хатар барои ҷаҳони католикӣ ба иҷро даровардан мумкин гардад.”… Архиепископи Сент-Луис боре гуфта буд: “Бидъат ва беимонӣ ҷиноятҳоянд; ва дар кишварҳои масеҳӣ, мисли Италия ва Испания, масалан, ки дар он ҷо ҳамаи мардум католиканд ва дини католикӣ бахши ҷудонашавандаи қонуни кишвар аст, онҳо мисли дигар ҷиноятҳо ҷазо дода мешаванд.”…»</w:t>
      </w:r>
    </w:p>
    <w:p>
      <w:pPr>
        <w:pStyle w:val="ArticleScripture"/>
        <w:jc w:val="left"/>
      </w:pPr>
      <w:r>
        <w:rPr>
          <w:rFonts w:ascii="Times New Roman" w:hAnsi="Times New Roman" w:eastAsia="Times New Roman" w:cs="Times New Roman"/>
        </w:rPr>
        <w:t>«Ҳар як кардинал, архиепископ ва епископ дар Калисои католикӣ савганди садоқат ба папаро ёд мекунад, ки дар он суханони зерин омадаанд: “Бидъаткорон, ҷудоиандозон ва исёнгарон бар зидди хоҷаи мазкури мо (папа), ё ворисони пешгуфтаи ӯро, ман то ҳадди ниҳоии тавонам таъқиб намуда, муқовимат хоҳам кард.” —Josiah Strong, Our Country, ch. 5, pars. 2–4.»</w:t>
      </w:r>
    </w:p>
    <w:p>
      <w:pPr>
        <w:pStyle w:val="ArticleScripture"/>
        <w:jc w:val="left"/>
      </w:pPr>
      <w:r>
        <w:rPr>
          <w:rFonts w:ascii="Times New Roman" w:hAnsi="Times New Roman" w:eastAsia="Times New Roman" w:cs="Times New Roman"/>
        </w:rPr>
        <w:t>«Дуруст аст, ки дар иттиҳоди католикии Рум масеҳиёни ҳақиқӣ вуҷуд доранд. Ҳазорон нафар дар он калисо мувофиқи беҳтарин нуре, ки доранд, ба Худо хизмат мекунанд. Ба онҳо дастрасӣ ба Каломи Ӯ иҷозат дода намешавад, ва бинобар ин онҳо ҳақиқатро дарк намекунанд. Онҳо ҳаргиз тафовутро миёни хизмати зиндаи дил ва гардиши танҳо шаклҳо ва маросимҳо надидаанд. Худо ба ин ҷонҳо, ки дар имоне гумроҳкунанда ва қонеънасоз набуда тарбия ёфтаанд, бо меҳрубонии пур аз шафқат менигарад. Ӯ хоҳад кард, ки шуоъҳои нур ба торикии ғафсе, ки онҳоро иҳота кардааст, рахна кунанд. Ӯ ҳақиқатро ба онҳо ошкор хоҳад кард, чунон ки он дар Исо ҳаст, ва бисёре ҳанӯз мавқеи худро бо қавми Ӯ хоҳанд гирифт.</w:t>
      </w:r>
    </w:p>
    <w:p>
      <w:pPr>
        <w:pStyle w:val="ArticleScripture"/>
        <w:jc w:val="left"/>
      </w:pPr>
      <w:r>
        <w:rPr>
          <w:rFonts w:ascii="Times New Roman" w:hAnsi="Times New Roman" w:eastAsia="Times New Roman" w:cs="Times New Roman"/>
        </w:rPr>
        <w:t>«Аммо католикигароӣ ҳамчун як низом имрӯз низ, ҳамонанди ҳар давраи пешини таърихи худ, бо Инҷили Масеҳ ҳеҷ созгор нест. Калисоҳои протестантӣ дар торикии бузурганд; вагарна онҳо аломатҳои замонро дарк мекарданд. Калисои Рум дар нақшаҳо ва усулҳои амали худ доманаи бас фарох дорад. Вай ҳар василаеро ба кор мебарад, то нуфузи худро густариш диҳад ва қудрати худро афзун гардонад, дар омодагӣ барои низои шадид ва қотеъонае, ки ба воситаи он боз идораи ҷаҳонро ба даст оварад, таъқиботро аз нав барқарор кунад ва ҳар он чиро, ки протестантизм анҷом додааст, барҳам занад. Католикият аз ҳар сӯ мавқеъ ба даст меорад. Ба афзоиши шумораи калисоҳо ва ибодатгоҳҳои он дар кишварҳои протестантӣ назар кунед. Ба маҳбубияти коллеҷҳо ва семинарияҳои он дар Амрико нигоҳ кунед, ки протестантҳо ба таври васеъ аз онҳо пуштибонӣ мекунанд. Ба рушди расмиятпарастӣ дар Англия ва ба гузаштани зуд-зуди афрод ба сафи католикон назар кунед. Ин чизҳо бояд изтироби ҳар касеро, ки усулҳои поки Инҷилро гиромӣ медорад, бедор созанд.»</w:t>
      </w:r>
    </w:p>
    <w:p>
      <w:pPr>
        <w:pStyle w:val="ArticleScripture"/>
        <w:jc w:val="left"/>
      </w:pPr>
      <w:r>
        <w:rPr>
          <w:rFonts w:ascii="Times New Roman" w:hAnsi="Times New Roman" w:eastAsia="Times New Roman" w:cs="Times New Roman"/>
        </w:rPr>
        <w:t>«Протестантон бо поппарастиро таҳриф карда, ба он ҳимояву тараҳҳум нишон додаанд; онҳо ба созишҳо ва гузаштҳое даст задаанд, ки худи пайравони папизм аз дидани онҳо дар ҳайрат мемонанд ва онҳоро дарк карда наметавонанд. Одамон чашмони худро бар хислати ҳақиқии румият ва бар хатарҳое, ки аз ҳукмронии он бояд интизор буд, мебанданд. Мардум бояд бедор карда шаванд, то ба пешравиҳои ин душмани бисёр хатарноки озодии шаҳрвандӣ ва динӣ муқовимат намоянд. »</w:t>
      </w:r>
    </w:p>
    <w:p>
      <w:pPr>
        <w:pStyle w:val="ArticleScripture"/>
        <w:jc w:val="left"/>
      </w:pPr>
      <w:r>
        <w:rPr>
          <w:rFonts w:ascii="Times New Roman" w:hAnsi="Times New Roman" w:eastAsia="Times New Roman" w:cs="Times New Roman"/>
        </w:rPr>
        <w:t>«Бисёре аз протестантҳо мепиндоранд, ки дини католикӣ ҷолиб нест ва ибодати он даври якнавохту бемаънои маросимҳост. Дар ин ҷо онҳо иштибоҳ мекунанд. Гарчанде ки ромигарӣ бар фиреб бино ёфтааст, он қаллобии дағал ва ноустувор нест. Хидмати динии Калисои Рум маросимест бисёр таъсирбахш. Намои пуршукӯҳ ва ойинҳои ҷиддии он ҳиссиёти мардумро мафтун месозад ва овози ақл ва виҷдонро хомӯш мекунад. Чашм мафтун мегардад. Калисоҳои боҳашамат, роҳпаймоиҳои пуршукӯҳ, қурбонгоҳҳои заррин, зиёратгоҳҳои ҷавоҳирнишон, мусаввараҳои баргузида ва ҳайкалтарошии нафис ба муҳаббати зебоӣ муроҷиат мекунанд. Гӯш низ тасхир мегардад. Мусиқии он бемисл аст. Оҳангҳои ғании узви садобаланди амиқнаво, ки бо навои овозҳои бисёр даромехта, ҳангоми танин андохтан дар зери гумбазҳои баланд ва долонҳои сутундори катедраҳои бузурги он, наметавонанд зеҳнро бо ҳайбат ва эҳтиром мутаассир насозанд.»</w:t>
      </w:r>
    </w:p>
    <w:p>
      <w:pPr>
        <w:pStyle w:val="ArticleScripture"/>
        <w:jc w:val="left"/>
      </w:pPr>
      <w:r>
        <w:rPr>
          <w:rFonts w:ascii="Times New Roman" w:hAnsi="Times New Roman" w:eastAsia="Times New Roman" w:cs="Times New Roman"/>
        </w:rPr>
        <w:t>«Ин шукӯҳи зоҳирӣ, ҳашамат ва маросимпарастӣ, ки фақат орзуҳои ҷони аз гуноҳ беморро ба истеҳзо мегирад, далели фасоди ботинист. Дини Масеҳ барои тавсия додани худ ба чунин ҷозибаҳо ниёз надорад. Дар нуре, ки аз салиб метобад, масеҳияти ҳақиқӣ чунон пок ва дилрабост, ки ҳеҷ ороиши зоҳирӣ наметавонад арзиши ҳақиқии онро афзун гардонад. Он зебоии муқаддасият, рӯҳи ҳалим ва ором аст, ки назди Худо арзиш дорад.</w:t>
      </w:r>
    </w:p>
    <w:p>
      <w:pPr>
        <w:pStyle w:val="ArticleScripture"/>
        <w:jc w:val="left"/>
      </w:pPr>
      <w:r>
        <w:rPr>
          <w:rFonts w:ascii="Times New Roman" w:hAnsi="Times New Roman" w:eastAsia="Times New Roman" w:cs="Times New Roman"/>
        </w:rPr>
        <w:t>«Дурахшонии услуб на ҳамеша нишонаи тафаккури пок ва олист. Тасаввуроти воло дар бораи санъат, нозукии латофати завқ, бисёр вақт дар зеҳнҳое вуҷуд доранд, ки заминӣ ва нафсонӣ мебошанд. Шайтон аксар вақт аз онҳо истифода мебарад, то одамонро водор созад, ки заруратҳои ҷонро фаромӯш кунанд, зиндагии ояндаи ҷовидонаро аз назар дур намоянд, аз Ёвари бепоёни худ рӯй гардонанд ва танҳо барои ин ҷаҳон зиндагӣ кунанд.»</w:t>
      </w:r>
    </w:p>
    <w:p>
      <w:pPr>
        <w:pStyle w:val="ArticleScripture"/>
        <w:jc w:val="left"/>
      </w:pPr>
      <w:r>
        <w:rPr>
          <w:rFonts w:ascii="Times New Roman" w:hAnsi="Times New Roman" w:eastAsia="Times New Roman" w:cs="Times New Roman"/>
        </w:rPr>
        <w:t>«Дини зоҳирпарастӣ барои дили навнашуда ҷолиб аст. Шукӯҳу маросими ибодати католикӣ дорои қувваи фиребанда ва афсункунанда аст, ки ба василаи он бисёриҳо фирефта мешаванд; ва онҳо Калисои Румро чун худи дарвозаи осмон мешуморанд. Ба ғайр аз онҳое ки пойҳои худро бар таҳкурсии ҳақиқат устуворона ниҳодаанд ва дилҳояшон бо Рӯҳи Худо нав шудааст, ҳеҷ кас аз таъсири вай эмин нест. Ҳазорон нафаре ки дониши таҷрибавии Масеҳро надоранд, ба пазируфтани суратҳои худотарсӣ бе қуввати он роҳнамун хоҳанд шуд. Чунин дин маҳз ҳамон чизест, ки тӯдаҳои мардум орзу доранд.</w:t>
      </w:r>
    </w:p>
    <w:p>
      <w:pPr>
        <w:pStyle w:val="ArticleScripture"/>
        <w:jc w:val="left"/>
      </w:pPr>
      <w:r>
        <w:rPr>
          <w:rFonts w:ascii="Times New Roman" w:hAnsi="Times New Roman" w:eastAsia="Times New Roman" w:cs="Times New Roman"/>
        </w:rPr>
        <w:t>«Даъвои калисо ба ҳуқуқи бахшидан боиси он мегардад, ки католик худро дар гуноҳ кардан озод ҳис кунад; ва фаризаи эътироф, ки бе он бахшоиши вай дода намешавад, низ ба шарорат иҷозат додан майл мекунад. Он касе ки пеши инсони суқуткарда зону мезанад ва дар эътироф андешаҳо ва хаёлоти ниҳонии дили худро мекушояд, мардонагии худро паст мезанад ва ҳар як ғаризаи наҷиби ҷони худро хор мегардонад. Ҳангоми ошкор сохтани гуноҳҳои зиндагии худ ба коҳин,—ба як инсони хатокор, гуноҳкор ва фоние, ки бисёр вақт бо шаробнӯшӣ ва фисқу фуҷур фасод ёфтааст,—меъёри ахлоқии ӯ паст карда мешавад, ва дар натиҷа ӯ олуда мегардад. Тасаввури ӯ дар бораи Худо то ба шабоҳати башарияти суқуткарда паст карда мешавад, зеро коҳин ҳамчун намояндаи Худо меистад. Ин эътирофи таҳқиромези инсон ба инсон он чашмаи ниҳониест, ки аз он бисёре аз бадие ҷорӣ шудааст, ки ҷаҳонро олуда месозад ва онро барои ҳалокати ниҳоӣ омода мекунад. Аммо барои он касе ки худписандӣ ва айшпарастиро дӯст медорад, эътироф кардан ба як инсони фонии дигар хушояндтар аст аз он ки ҷони худро ба Худо бикшояд. Барои табиати инсонӣ адои кафорат писандидатар аст аз даст кашидан аз гуноҳ; бо палос ва газна ва занҷирҳои азиятовар ҷисмро фарсудан осонтар аст аз он ки шаҳватҳои ҷисмониро маслуб созад. Гарон аст он юғе, ки дили ҷисмонӣ омода аст бардорад, ба ҷойи он ки ба юғи Масеҳ гардан ниҳод.»</w:t>
      </w:r>
    </w:p>
    <w:p>
      <w:pPr>
        <w:pStyle w:val="ArticleScripture"/>
        <w:jc w:val="left"/>
      </w:pPr>
      <w:r>
        <w:rPr>
          <w:rFonts w:ascii="Times New Roman" w:hAnsi="Times New Roman" w:eastAsia="Times New Roman" w:cs="Times New Roman"/>
        </w:rPr>
        <w:t>Дар миёни Калисои Рум ва калисои яҳудиён дар замони нахустин омадани Масеҳ шабоҳати ҷолибе вуҷуд дорад. Дар ҳоле ки яҳудиён пинҳонӣ ҳар як принсипи қонуни Худоро поймол мекарданд, онҳо зоҳиран дар риояи аҳкоми он сахтгир буданд ва бар он талабот ва анъанаҳоеро бор мекарданд, ки итоатро дарднок ва гарон месохтанд. Чунон ки яҳудиён даъво мекарданд, ки қонунро эҳтиром менамоянд, ҳамин тавр пайравони Рум низ даъво мекунанд, ки салибро гиромӣ медоранд. Онҳо рамзи азобҳои Масеҳро баланд мебардоранд, вале дар зиндагии худ Ӯро, ки он рамз намояндагии Ӯро мекунад, инкор менамоянд.</w:t>
      </w:r>
    </w:p>
    <w:p>
      <w:pPr>
        <w:pStyle w:val="ArticleScripture"/>
        <w:jc w:val="left"/>
      </w:pPr>
      <w:r>
        <w:rPr>
          <w:rFonts w:ascii="Times New Roman" w:hAnsi="Times New Roman" w:eastAsia="Times New Roman" w:cs="Times New Roman"/>
        </w:rPr>
        <w:t>«Папистҳо бар калисоҳои худ, бар қурбонгоҳҳои худ ва бар либосҳои худ салибҳо мегузоранд. Дар ҳама ҷо нишони салиб дида мешавад. Дар ҳама ҷо ба он зоҳиран эҳтиром гузошта шуда, он боло бурда мешавад. Аммо таълимоти Масеҳ зери тӯдаи анъанаҳои бемаънӣ, тафсирҳои дурӯғин ва талаботи сахт дафн шудаанд. Суханони Наҷотдиҳанда дар бораи яҳудиёни мутаассиб ба роҳбарони Калисои Католикии Рум бо қувваи боз ҳам бештар татбиқ мешаванд: “Борҳои гарон ва тоқатфарсоро мебанданд ва бар дӯши мардум мегузоранд; аммо худи онҳо намехоҳанд онҳоро ҳатто бо як ангушти худ ҷунбонанд.” Матто 23:4. Ҷонҳои виҷдондор дар тарси доимӣ нигоҳ дошта мешаванд, зеро аз ғазаби Худои ранҷида ҳарос доранд, дар ҳоле ки бисёре аз аркони калисо дар айшу нӯш ва лаззатҷӯии шаҳвонӣ зиндагӣ мекунанд.»</w:t>
      </w:r>
    </w:p>
    <w:p>
      <w:pPr>
        <w:pStyle w:val="ArticleScripture"/>
        <w:jc w:val="left"/>
      </w:pPr>
      <w:r>
        <w:rPr>
          <w:rFonts w:ascii="Times New Roman" w:hAnsi="Times New Roman" w:eastAsia="Times New Roman" w:cs="Times New Roman"/>
        </w:rPr>
        <w:t>Парастиши тасвирҳо ва осороти муқаддас, тавассул ба муқаддасон ва болобардории папа ҳилаҳои Шайтонанд, то зеҳни мардумро аз Худо ва аз Писари Ӯ дур созанд. Барои ба ҳалокати онҳо расидан, вай мекӯшад таваҷҷуҳи онҳоро аз Ӯ, ки танҳо ба василаи Ӯ метавонанд наҷот ёбанд, баргардонад. Ӯ онҳоро ба ҳар чизе равона хоҳад кард, ки метавонад ба ҷойи Он Касе гузошта шавад, ки гуфтааст: «Назди Ман биёед, эй ҳамаи заҳматкашон ва гаронборон, ва Ман ба шумо оромӣ хоҳам бахшид». Матто 11:28.</w:t>
      </w:r>
    </w:p>
    <w:p>
      <w:pPr>
        <w:pStyle w:val="ArticleScripture"/>
        <w:jc w:val="left"/>
      </w:pPr>
      <w:r>
        <w:rPr>
          <w:rFonts w:ascii="Times New Roman" w:hAnsi="Times New Roman" w:eastAsia="Times New Roman" w:cs="Times New Roman"/>
        </w:rPr>
        <w:t>«Ин кӯшиши доимии Шайтон аст, ки хислати Худо, моҳияти гуноҳ ва масъалаҳои воқеие, ки дар баҳси бузург дар миёнанд, ба таври нодуруст муаррифӣ намояд. Софистикаи ӯ ӯҳдадории шариати илоҳиро коҳиш медиҳад ва ба одамон барои гуноҳ кардан иҷозат мебахшад. Ҳамзамон ӯ онҳоро водор месозад, ки тасаввуроти бардурӯғро дар бораи Худо дар дил нигоҳ доранд, то ки ба Ӯ на бо муҳаббат, балки бо тарс ва нафрат назар кунанд. Бераҳмие, ки ба хислати худи ӯ хос аст, ба Офаридгор нисбат дода мешавад; он дар низомҳои динӣ таҷассум меёбад ва дар шаклҳои ибодат ифода карда мешавад. Ҳамин тавр, зеҳни одамон кӯр карда мешавад, ва Шайтон онҳоро чун абзорҳои худ ба даст меорад, то бар зидди Худо ҷанг кунанд. Бо тасаввуроти таҳрифёфта дар бораи сифатҳои илоҳӣ, миллатҳои бутпараст ба ин бовар оварда шуданд, ки барои ба даст овардани ризоияти Илоҳият қурбониҳои инсонӣ заруранд; ва бераҳмиҳои даҳшатангез зери шаклҳои гуногуни бутпарастӣ содир гардидаанд.»</w:t>
      </w:r>
    </w:p>
    <w:p>
      <w:pPr>
        <w:pStyle w:val="ArticleScripture"/>
        <w:jc w:val="left"/>
      </w:pPr>
      <w:r>
        <w:rPr>
          <w:rFonts w:ascii="Times New Roman" w:hAnsi="Times New Roman" w:eastAsia="Times New Roman" w:cs="Times New Roman"/>
        </w:rPr>
        <w:t>«Калисои католикии Рум, ки шаклҳои бутпарастӣ ва масеҳиятро ба ҳам овардааст, ва, мисли бутпарастӣ, хислати Худоро нодуруст нишон додааст, ба амалияҳое рӯй овардааст, ки аз лиҳози бераҳмӣ ва ваҳшатангезӣ камтар аз он нестанд. Дар рӯзҳои ҳукмронии Рум, асбобҳои шиканҷа вуҷуд доштанд, то ки ба таълимотҳои он итоатро маҷбур созанд. Барои онҳое, ки ба даъвоҳои он тан намедоданд, сутуни сӯзондан буд. Қатли омҳое буданд дар миқёсе, ки ҳаргиз маълум нахоҳанд шуд, то он даме ки дар доварӣ ошкор гарданд. Рутбадорони калисо, зери роҳбарии Шайтон, ки оғои онҳо буд, меомӯхтанд, то василаҳое ихтироъ кунанд, ки аз онҳо шиканҷаи то ҳадди имкон аз ҳама бештар ба вуҷуд ояд ва дар айни замон ҳаёти қурбониро ба поён нарасонад. Дар бисёр мавридҳо ин раванди ҷаҳаннамӣ то ниҳоят ҳадди тоқати инсон такрор мешуд, то он даме ки табиат аз мубориза даст мекашид ва азобкашида маргро ҳамчун раҳоии ширин истиқбол мекард.»</w:t>
      </w:r>
    </w:p>
    <w:p>
      <w:pPr>
        <w:pStyle w:val="ArticleScripture"/>
        <w:jc w:val="left"/>
      </w:pPr>
      <w:r>
        <w:rPr>
          <w:rFonts w:ascii="Times New Roman" w:hAnsi="Times New Roman" w:eastAsia="Times New Roman" w:cs="Times New Roman"/>
        </w:rPr>
        <w:t>«Ин буд сарнавишти мухолифони Рум. Ва барои пайравони худ вай интизоми тозиёна, гуруснагии азобовар ва риёзатҳои ҷисмонӣ дар ҳар шакли тасаввурпазир ва дилбеморкунандаро дошт. Барои ба даст овардани илтифоти Осмон, тавбакунандагон бо вайрон кардани қонунҳои табиат қонунҳои Худоро низ вайрон мекарданд. Ба онҳо меомӯзонданд, ки риштаҳоеро, ки Ӯ барои баракат додан ва шод гардондани иқомати заминии инсон ба вуҷуд овардааст, бигсанд. Гӯристон миллионҳо қурбониёнро дар бар дорад, ки умри худро дар кӯшишҳои беҳуда барои фурӯ нишондани майлҳои табиии худ ва саркӯб кардани ҳар андеша ва ҳар эҳсоси ҳамдардӣ нисбат ба ҳамнавъони худ, ҳамчун чизе ки барои Худо таҳқиромез аст, сипарӣ карданд.»</w:t>
      </w:r>
    </w:p>
    <w:p>
      <w:pPr>
        <w:pStyle w:val="ArticleScripture"/>
        <w:jc w:val="left"/>
      </w:pPr>
      <w:r>
        <w:rPr>
          <w:rFonts w:ascii="Times New Roman" w:hAnsi="Times New Roman" w:eastAsia="Times New Roman" w:cs="Times New Roman"/>
        </w:rPr>
        <w:t>"Агар мо хоҳиш дошта бошем, ки бераҳмии қотеъонаи Шайтонро, ки дар тӯли садҳо сол зоҳир гардидааст, на дар миёни онҳое ки ҳеҷ гоҳ дар бораи Худо нашунидаанд, балки дар худи марказ ва дар тамоми паҳнои ҷаҳони масеҳият, дарк намоем, пас танҳо кофист ба таърихи румият назар афканем. Тавассути ин низоми азими фиреб мири шарорат мақсади худро амалӣ месозад, яъне ба Худо беобрӯӣ овардан ва инсонро ба бадбахтӣ гирифтор кардан. Ва ҳангоме ки мебинем, ки ӯ чӣ гуна муваффақ мешавад худро пинҳон созад ва кори худро ба воситаи роҳбарони калисо анҷом диҳад, метавонем беҳтар дарк кунем, ки чаро ӯ нисбат ба Китоби Муқаддас чунин нафрати бузург дорад. Агар он Китоб хонда шавад, раҳмат ва муҳаббати Худо ошкор хоҳад гардид; дида хоҳад шуд, ки Ӯ ҳеҷ яке аз ин бори гаронро бар дӯши одамон намегузорад. Ҳамаи он чи Ӯ талаб мекунад, дили шикаста ва пушаймон, рӯҳи фурӯтан ва итоаткор аст."</w:t>
      </w:r>
    </w:p>
    <w:p>
      <w:pPr>
        <w:pStyle w:val="ArticleScripture"/>
        <w:jc w:val="left"/>
      </w:pPr>
      <w:r>
        <w:rPr>
          <w:rFonts w:ascii="Times New Roman" w:hAnsi="Times New Roman" w:eastAsia="Times New Roman" w:cs="Times New Roman"/>
        </w:rPr>
        <w:t>«Масеҳ дар ҳаёти Худ ҳеҷ намунае намедиҳад, ки мардон ва занон худро дар дайрҳо маҳкам созанд, то барои осмон муносиб гарданд. Ӯ ҳаргиз таълим надодааст, ки муҳаббат ва ҳамдардӣ бояд фурӯ нишонда шаванд. Дили Наҷотдиҳанда аз муҳаббат лабрез буд. Ҳар қадар инсон ба камоли ахлоқӣ наздиктар шавад, ҳамон қадар эҳсосоти ӯ нозуктар, дарки ӯ нисбат ба гуноҳ тезтар, ва ҳамдардии ӯ ба азиятдидагон амиқтар мегардад. Папа даъво мекунад, ки ӯ ноиби Масеҳ аст; аммо хислати ӯ чӣ гуна метавонад бо хислати Наҷотдиҳандаи мо муқоиса шавад? Оё Масеҳро ягон бор мешинохтанд, ки одамонро ба зиндон ё ба шиканҷа бисупорад, зеро онҳо ба Ӯ, чун Подшоҳи осмон, эҳтиром намегузоштанд? Оё овози Ӯ шунида мешуд, ки онҳоеро, ки Ӯро қабул намекарданд, ба марг маҳкум кунад? Вақте ки аҳли як деҳаи сомариягӣ Ӯро бо беэътиноӣ пешвоз гирифтанд, ҳавворӣ Юҳанно аз хашм пур шуд ва пурсид: “Эй Худованд, оё мехоҳӣ, ки амр кунем оташ аз осмон фуруд ояд ва онҳоро нобуд созад, чунон ки Илёс кард?” Исо ба шогирди Худ бо шафқат нигариста, рӯҳи сангдилонаи ӯро мазаммат намуда, гуфт: “Зеро Писари Одам на барои он омадааст, ки ҷони одамонро ҳалок кунад, балки то наҷот диҳад”. Луқо 9:54, 56. Чӣ қадар аз рӯҳи Масеҳ фарқ мекунад рӯҳи он касе ки худро ноиби Ӯ мешуморад.»</w:t>
      </w:r>
    </w:p>
    <w:p>
      <w:pPr>
        <w:pStyle w:val="ArticleScripture"/>
        <w:jc w:val="left"/>
      </w:pPr>
      <w:r>
        <w:rPr>
          <w:rFonts w:ascii="Times New Roman" w:hAnsi="Times New Roman" w:eastAsia="Times New Roman" w:cs="Times New Roman"/>
        </w:rPr>
        <w:t>«Калисои Рум ҳоло худро ба ҷаҳон бо зоҳири хуш менамояд ва бо узрхоҳиҳо сабти бераҳмиҳои даҳшатноки худро мепӯшонад. Вай худро ба либосҳои монанди Масеҳ оростааст; аммо тағйир наёфтааст. Ҳар усули папагӣ, ки дар асрҳои гузашта вуҷуд дошт, имрӯз низ вуҷуд дорад. Таълимоте, ки дар ториктарин асрҳо сохта шудаанд, ҳанӯз ҳам нигоҳ дошта мешаванд. Ҳеҷ кас худро фирефта накунад. Ҳамон папагӣ, ки протестантҳо ҳоло то ин андоза омодаанд ба он эҳтиром гузоранд, ҳамонест, ки дар рӯзҳои Ислоҳот бар ҷаҳон ҳукмронӣ мекард, вақте ки мардони Худо, бо хатари ҷонҳои худ, бархостанд, то шарорати онро фош намоянд. Ӯ ҳамон такаббур ва даъвои мағруронаеро дорад, ки бар подшоҳон ва мирон ҳукм меронд ва ҳуқуқҳои хоси Худоро барои худ талаб мекард. Рӯҳи вай имрӯз аз он вақте ки озодии инсонро саркӯб мекард ва муқаддасони Ҳаққи Таолоро мекушт, ҳеҷ камтар бераҳм ва мустабид нест.»</w:t>
      </w:r>
    </w:p>
    <w:p>
      <w:pPr>
        <w:pStyle w:val="ArticleScripture"/>
        <w:jc w:val="left"/>
      </w:pPr>
      <w:r>
        <w:rPr>
          <w:rFonts w:ascii="Times New Roman" w:hAnsi="Times New Roman" w:eastAsia="Times New Roman" w:cs="Times New Roman"/>
        </w:rPr>
        <w:t>«Папагӣ айнан ҳамон аст, ки нубувват эълон карда буд, ки ӯ хоҳад буд, яъне иртидоди замонҳои охир. 2 Таслӯникиён 2:3, 4. Қисме аз сиёсати ӯ ин аст, ки он гуна симое бар худ гирад, ки мақсади ӯро беҳтар амалӣ созад; аммо зери ин намуди тағйирпазири хамелеон ӯ заҳри тағйирнопазири морро пинҳон медорад. Ӯ эълон мекунад: «Бо бидъаткорон, ё бо касоне ки ба бидъат гумонбар мешаванд, набояд вафо нигоҳ дошт» (Lenfant, volume 1, page 516). Оё ин қудрат, ки таърихи ҳазорсолаи он бо хуни муқаддасон навишта шудааст, акнун бояд ҳамчун як қисми калисои Масеҳ эътироф гардад?»</w:t>
      </w:r>
    </w:p>
    <w:p>
      <w:pPr>
        <w:pStyle w:val="ArticleScripture"/>
        <w:jc w:val="left"/>
      </w:pPr>
      <w:r>
        <w:rPr>
          <w:rFonts w:ascii="Times New Roman" w:hAnsi="Times New Roman" w:eastAsia="Times New Roman" w:cs="Times New Roman"/>
        </w:rPr>
        <w:t>«Бесабаб нест, ки дар кишварҳои протестантӣ чунин даъво пеш гузошта шудааст, ки католицизм нисбат ба замонҳои пешин аз протестантизм камтар фарқ дорад. Тағйироте ба амал омадааст; аммо ин тағйирот дар папагӣ нест. Католицизм воқеан ба қисми зиёди он протестантизме, ки ҳоло вуҷуд дорад, монанд аст, зеро протестантизм аз айёми Ислоҳгарон то ба ин дараҷа таназзул кардааст.</w:t>
      </w:r>
    </w:p>
    <w:p>
      <w:pPr>
        <w:pStyle w:val="ArticleScripture"/>
        <w:jc w:val="left"/>
      </w:pPr>
      <w:r>
        <w:rPr>
          <w:rFonts w:ascii="Times New Roman" w:hAnsi="Times New Roman" w:eastAsia="Times New Roman" w:cs="Times New Roman"/>
        </w:rPr>
        <w:t>«Чун калисоҳои протестантӣ дар ҷустуҷӯи ризоияти ҷаҳон будаанд, хайрхоҳии козиб чашмони онҳоро кӯр кардааст. Онҳо намебинанд, ки дуруст аст дар бораи ҳар бадӣ нек гумон бурдан, ва дар натиҷаи ногузир онҳо ниҳоят дар бораи ҳар некӣ бад гумон хоҳанд бурд. Ба ҷойи он ки дар ҳимояи он имоне, ки як бор ба муқаддасон супурда шуда буд, устувор биистанд, онҳо акнун, гӯё, аз Рум барои андешаи ба назари онҳо бехайронаашон нисбат ба вай узр мепурсанд ва барои таассуби худ бахшиш металабанд.»</w:t>
      </w:r>
    </w:p>
    <w:p>
      <w:pPr>
        <w:pStyle w:val="ArticleScripture"/>
        <w:jc w:val="left"/>
      </w:pPr>
      <w:r>
        <w:rPr>
          <w:rFonts w:ascii="Times New Roman" w:hAnsi="Times New Roman" w:eastAsia="Times New Roman" w:cs="Times New Roman"/>
        </w:rPr>
        <w:t>Синфи бузурге, ҳатто аз миёни онҳое ки ба католикияти румӣ бо назари мусоид наменигаранд, аз қудрат ва нуфузи он хатари андаке дарк мекунанд. Бисёриҳо таъкид менамоянд, ки торикии фикрӣ ва ахлоқие, ки дар тӯли асрҳои миёна ҳукмфармо буд, ба паҳн гардидани таълимот, хурофот ва зулми он мусоидат кард, ва ин ки зеҳни болотари замони муосир, густариши умумии дониш ва афзоиши озодандешӣ дар масъалаҳои дин эҳёи таҳаммулнопазирӣ ва истибдодро номумкин месозад. Худи андешаи он ки чунин вазъе дар ин асри мунаввар вуҷуд хоҳад дошт, мавриди истеҳзо қарор мегирад. Дуруст аст, ки нури бузурге — фикрӣ, ахлоқӣ ва динӣ — бар ин насл метобад. Дар саҳифаҳои кушодаи Каломи муқаддаси Худо, нур аз осмон бар ҷаҳон фурӯ рехтааст. Аммо бояд дар хотир дошт, ки ҳар қадар нури атошуда бештар бошад, ҳамон қадар торикӣ барои онҳое бузургтар аст, ки онро таҳриф намуда рад мекунанд.</w:t>
      </w:r>
    </w:p>
    <w:p>
      <w:pPr>
        <w:pStyle w:val="ArticleScripture"/>
        <w:jc w:val="left"/>
      </w:pPr>
      <w:r>
        <w:rPr>
          <w:rFonts w:ascii="Times New Roman" w:hAnsi="Times New Roman" w:eastAsia="Times New Roman" w:cs="Times New Roman"/>
        </w:rPr>
        <w:t>«Омӯзиши Китоби Муқаддас бо рӯҳи дуо ба протестантҳо хислати ҳақиқии папагиро ошкор мекард ва онҳоро водор месохт, ки аз он нафрат кунанд ва аз он канора ҷӯянд; вале бисёре он қадар дар худписандии хеш доноянд, ки эҳсос намекунанд, ки ба ҷустуҷӯи фурӯтанонаи Худо ниёз доранд, то ба ҳақиқат роҳнамоӣ гарданд. Гарчанде аз маърифати худ фахр мекунанд, онҳо ҳам аз Навиштаҳо ва ҳам аз қудрати Худо бехабаранд. Ба онҳо василае лозим аст, то виҷдони худро ором созанд, ва онҳо он чизи аз ҳама камтар рӯҳонӣ ва хоркунандаро меҷӯянд. Он чи онҳо мехоҳанд, усуле барои фаромӯш кардани Худост, ки ҳамчун усули ба ёд овардани Ӯ қабул шавад. Папагӣ барои қонеъ сохтани ниёзҳои ҳамаи инҳо хеле мувофиқ аст. Он барои ду гурӯҳи инсонҳо омода шудааст, ки қариб тамоми ҷаҳонро фаро мегиранд, — онҳое ки мехоҳанд бо шоистагиҳои худ наҷот ёбанд, ва онҳое ки мехоҳанд дар гуноҳҳои худ наҷот ёбанд. Дар ин ҷо сирри қудрати он аст.»</w:t>
      </w:r>
    </w:p>
    <w:p>
      <w:pPr>
        <w:pStyle w:val="ArticleScripture"/>
        <w:jc w:val="left"/>
      </w:pPr>
      <w:r>
        <w:rPr>
          <w:rFonts w:ascii="Times New Roman" w:hAnsi="Times New Roman" w:eastAsia="Times New Roman" w:cs="Times New Roman"/>
        </w:rPr>
        <w:t>«Рӯзи торикии бузурги фикрӣ барои муваффақияти папагарӣ мусоид нишон дода шудааст. Ҳанӯз нишон дода хоҳад шуд, ки рӯзи рӯшноии бузурги фикрӣ низ барои муваффақияти он ба ҳамон андоза мусоид аст. Дар асрҳои гузашта, вақте ки одамон бе Каломи Худо ва бе дониши ҳақиқат буданд, чашмони онҳо баста буд, ва ҳазорон нафар ба дом афтоданд, бе он ки тӯреро, ки барои пойҳояшон паҳн шуда буд, бубинанд. Дар ин насл бисёранд касоне, ки чашмонашон аз дурахши андешаҳои инсонӣ, аз «илме, ки бардурӯғ чунин номида шудааст», хира мегардад; онҳо тӯрро дарк намекунанд ва ба он ҳамон қадар осон медароянд, гӯё ки чашмбаста бошанд. Худо ирода кардааст, ки қувваҳои фикрии инсон ҳамчун атое аз Офаридгораш нигоҳ дошта шаванд ва дар хизмати ҳақиқат ва адолат ба кор бурда шаванд; аммо вақте ки такаббур ва шӯҳратпарастӣ парвариш меёбанд ва одамон назарияҳои худро аз Каломи Худо боло мегузоранд, он гоҳ зеҳн метавонад аз нодонӣ зиёни бештар расонад. Ҳамин тавр, илми бардурӯғи замони ҳозира, ки имонро ба Китоби Муқаддас суст мегардонад, дар омода сохтани роҳ барои пазируфтани папагарӣ бо шаклҳои дилфиреби он, ба ҳамон андоза муваффақ хоҳад буд, чунон ки маҳдуд сохтани дониш дар кушодани роҳ барои бузургшавии он дар Асрҳои Торик муваффақ буд.»</w:t>
      </w:r>
    </w:p>
    <w:p>
      <w:pPr>
        <w:pStyle w:val="ArticleScripture"/>
        <w:jc w:val="left"/>
      </w:pPr>
      <w:r>
        <w:rPr>
          <w:rFonts w:ascii="Times New Roman" w:hAnsi="Times New Roman" w:eastAsia="Times New Roman" w:cs="Times New Roman"/>
        </w:rPr>
        <w:t>«Дар ҳаракатҳое, ки ҳоло дар Иёлоти Муттаҳида барои ба даст овардани пуштибонии давлат аз муассисаҳо ва расму одатҳои калисо ҷараён доранд, протестантҳо аз пайи қадамҳои папистҳо мераванд. Балки бештар аз ин, онҳо дарро барои он мекушоянд, ки папагӣ дар Амрикои протестантӣ он ҳукмроние, ки дар Ҷаҳони Қадим аз даст додааст, боз ба даст оварад. Ва он чи ба ин ҳаракат аҳамияти боз ҳам бештар мебахшад, ҳамин воқеият аст, ки ҳадафи асосии дар назар дошта ин иҷроӣ гардонидани риояи якшанбе аст — одате, ки аз Рум сарчашма гирифтааст ва он онро аломати ҳокимияти худ медонад. Ин рӯҳи папагӣ аст — рӯҳи мутобиқ шудан ба урфу одатҳои дунявӣ, арҷгузорӣ ба анъанаҳои инсонӣ болотар аз аҳкоми Худо, — ки ба калисоҳои протестантӣ нуфуз мекунад ва онҳоро мебарад, то ҳамон кори боло бардоштани якшанберо анҷом диҳанд, ки папагӣ пеш аз онҳо анҷом додааст.</w:t>
      </w:r>
    </w:p>
    <w:p>
      <w:pPr>
        <w:pStyle w:val="ArticleScripture"/>
        <w:jc w:val="left"/>
      </w:pPr>
      <w:r>
        <w:rPr>
          <w:rFonts w:ascii="Times New Roman" w:hAnsi="Times New Roman" w:eastAsia="Times New Roman" w:cs="Times New Roman"/>
        </w:rPr>
        <w:t>«Агар хонанда бихоҳад василаҳоеро, ки дар набардِ ба наздикӣ фарорасанда ба кор бурда хоҳанд шуд, дарк намояд, танҳо бояд сабти воситаҳоеро пайгирӣ кунад, ки Рум дар асрҳои гузашта барои ҳамон мақсад ба кор бурда буд. Агар ӯ бихоҳад бидонад, ки папистҳо ва протестантҳо дар иттиҳод бо касоне ки ақидаҳои онҳоро рад мекунанд чӣ гуна рафтор хоҳанд кард, бигзор рӯҳияеро бубинад, ки Рум нисбат ба шанбе ва ҳомиёни он зоҳир карда буд.»</w:t>
      </w:r>
    </w:p>
    <w:p>
      <w:pPr>
        <w:pStyle w:val="ArticleScripture"/>
        <w:jc w:val="left"/>
      </w:pPr>
      <w:r>
        <w:rPr>
          <w:rFonts w:ascii="Times New Roman" w:hAnsi="Times New Roman" w:eastAsia="Times New Roman" w:cs="Times New Roman"/>
        </w:rPr>
        <w:t>«Фармонҳои подшоҳӣ, шӯроҳои умумӣ ва қарорҳои калисоӣ, ки бо қудрати дунявӣ пуштибонӣ мешуданд, ҳамон зинаҳое буданд, ки тавассути онҳо иди бутпарастӣ дар ҷаҳони масеҳӣ ба мақоми иззат расид. Аввалин тадбири оммавӣ, ки риояи якшанберо маҷбурӣ мегардонид, қонуне буд, ки Константин қабул кард. (A.D. 321) Ин фармон аз сокинони шаҳрҳо талаб мекард, ки дар “рӯзи мӯҳташами офтоб” истироҳат кунанд, аммо ба аҳли деҳот иҷозат медод, ки корҳои кишоварзии худро идома диҳанд. Гарчанде ки он дар асл қонуни бутпарастӣ буд, император пас аз қабули зоҳирии масеҳият онро ба иҷро даровард.»</w:t>
      </w:r>
    </w:p>
    <w:p>
      <w:pPr>
        <w:pStyle w:val="ArticleScripture"/>
        <w:jc w:val="left"/>
      </w:pPr>
      <w:r>
        <w:rPr>
          <w:rFonts w:ascii="Times New Roman" w:hAnsi="Times New Roman" w:eastAsia="Times New Roman" w:cs="Times New Roman"/>
        </w:rPr>
        <w:t>Азбаски фармони шоҳона ҷойгузини кофии ҳокимияти илоҳӣ набуд, Евсевий, усқуфе, ки талаби хушнудии шоҳзодагонро мекард ва дӯсти махсусу маддоҳи Константин буд, ин иддаоро пеш гузошт, ки Масеҳ шанберо ба якшанбе интиқол додааст. Барои исботи ин таълимоти нав аз Навиштаҳо ҳеҷ гуна шаҳодате оварда нашуд. Худи Евсевий ноогоҳона ботилии онро эътироф мекунад ва ба муаллифони ҳақиқии ин тағйирот ишора менамояд. Ӯ мегӯяд: «Ҳама чизҳое, ки иҷро кардани онҳо дар рӯзи шанбе вазифа буд, мо онҳоро ба Рӯзи Худованд интиқол додем».—Robert Cox, Sabbath Laws and Sabbath Duties, page 538. Аммо далели якшанбе, ҳарчанд беасос буд, мардумро дар поймол кардани шанбеи Худованд ҷасуртар сохт. Ҳамаи онҳое ки мехостанд аз ҷониби ҷаҳон эҳтиром ёбанд, ин иди маъмулиро пазируфтанд.</w:t>
      </w:r>
    </w:p>
    <w:p>
      <w:pPr>
        <w:pStyle w:val="ArticleScripture"/>
        <w:jc w:val="left"/>
      </w:pPr>
      <w:r>
        <w:rPr>
          <w:rFonts w:ascii="Times New Roman" w:hAnsi="Times New Roman" w:eastAsia="Times New Roman" w:cs="Times New Roman"/>
        </w:rPr>
        <w:t>«Чун папагӣ устуворона барқарор гардид, кори болобардории рӯзи якшанбе идома дода шуд. Муддате мардум, вақте ки дар калисо ҳозир намешуданд, ба корҳои кишоварзӣ машғул буданд, ва рӯзи ҳафтум ҳанӯз ҳам ҳамчун шанбе ба ҳисоб мерафт. Аммо тадриҷан тағйирот ба амал оварда шуд. Ба касоне ки мансаби муқаддас доштанд, манъ карда шуд, ки рӯзи якшанбе оид ба ягон баҳси шаҳрвандӣ ҳукм бароранд. Чанде пас ба ҳамаи ашхос, новобаста аз мартабаашон, амр карда шуд, ки аз меҳнати оддӣ худдорӣ намоянд, вагарна озодон бо ҷарима ва хизматгорон бо тозиёна ҷазо дода мешуданд. Баъдтар фармон дода шуд, ки сарватмандон бо аз даст додани нисфи молу мулкашон ҷазо дода шаванд; ва дар ниҳоят, агар ҳамоно саркашӣ кунанд, ба ғуломӣ андохта шаванд. Табақаҳои поёнӣ бояд ба бадарғаи абадӣ гирифтор мешуданд.»</w:t>
      </w:r>
    </w:p>
    <w:p>
      <w:pPr>
        <w:pStyle w:val="ArticleScripture"/>
        <w:jc w:val="left"/>
      </w:pPr>
      <w:r>
        <w:rPr>
          <w:rFonts w:ascii="Times New Roman" w:hAnsi="Times New Roman" w:eastAsia="Times New Roman" w:cs="Times New Roman"/>
        </w:rPr>
        <w:t>«Муъҷизаҳо низ ба кор гирифта мешуданд. Аз ҷумлаи дигар аҷоиб чунин ривоят карда мешуд, ки чун деҳқоне, ки ният дошт рӯзи якшанбе киштзори худро шудгор кунад, сипари оҳании плуги худро тоза менамуд, он оҳан дар дасти ӯ сахт часпид, ва ӯ онро ду сол бо худ мегардонид, «бо дарди бисёр шадид ва шармандагии ӯ». —Francis West, Historical and Practical Discourse on the Lord’s Day, page 174.»</w:t>
      </w:r>
    </w:p>
    <w:p>
      <w:pPr>
        <w:pStyle w:val="ArticleScripture"/>
        <w:jc w:val="left"/>
      </w:pPr>
      <w:r>
        <w:rPr>
          <w:rFonts w:ascii="Times New Roman" w:hAnsi="Times New Roman" w:eastAsia="Times New Roman" w:cs="Times New Roman"/>
        </w:rPr>
        <w:t>Баъдтар папа дастур дод, ки коҳини ҷамоат онҳоеро, ки рӯзи якшанберо вайрон мекунанд, насиҳат намояд ва онҳоро водор созад, ки ба калисо раванд ва дуоҳои худро ба ҷо оваранд, мабодо бар худ ва бар ҳамсоягони хеш ягон мусибати бузурге фуруд оваранд. Як шӯрои калисоӣ ин далелро пеш гузошт, ки аз он баъдан ба таври васеъ истифода мешуд, ҳатто аз ҷониби протестантҳо низ, ки азбаски баъзе одамон ҳангоми меҳнат кардан дар рӯзи якшанбе аз барқ зада шуда буданд, пас он бояд рӯзи шанбе бошад. «Ошкор аст», — гуфтанд уламои олимақом, — «ки норизоии Худо аз беэътиноии онҳо нисбат ба ин рӯз то чӣ андоза бузург буд». Сипас муроҷиате ба амал омад, то коҳинон ва хизматгорон, подшоҳон ва мирон, ва ҳамаи аҳли имон «бо тамоми кӯшишу ғамхории худ амал намоянд, то ин рӯз ба иззату икроми худ барқарор карда шавад ва, барои обрӯи масеҳият, дар оянда бо парҳезгории бештар риоя гардад».—Thomas Morer, Discourse in Six Dialogues on the Name, Notion, and Observation of the Lord’s Day, page 271.</w:t>
      </w:r>
    </w:p>
    <w:p>
      <w:pPr>
        <w:pStyle w:val="ArticleScripture"/>
        <w:jc w:val="left"/>
      </w:pPr>
      <w:r>
        <w:rPr>
          <w:rFonts w:ascii="Times New Roman" w:hAnsi="Times New Roman" w:eastAsia="Times New Roman" w:cs="Times New Roman"/>
        </w:rPr>
        <w:t>Азбаски қарорҳои шӯроҳо нокифоя будани худро собит менамуданд, аз ҳокимияти дунявӣ илтимос карда шуд, ки фармоне содир намояд, то ба дилҳои мардум даҳшат афканда, онҳоро маҷбур созад, ки аз меҳнат дар рӯзи якшанбе худдорӣ кунанд. Дар як синоде, ки дар Рум баргузор гардид, ҳамаи қарорҳои пешина бо қувват ва тантанаи бештар аз нав тасдиқ карда шуданд. Онҳо ҳамчунин ба қонуни калисоӣ дохил карда шуда, аз ҷониби ҳокимияти шаҳрвандӣ дар қариб тамоми ҷаҳони масеҳият ба иҷро дароварда мешуданд. (Ниг. Heylyn, History of the Sabbath, pt. 2, ch. 5, sec. 7.)</w:t>
      </w:r>
    </w:p>
    <w:p>
      <w:pPr>
        <w:pStyle w:val="ArticleScripture"/>
        <w:jc w:val="left"/>
      </w:pPr>
      <w:r>
        <w:rPr>
          <w:rFonts w:ascii="Times New Roman" w:hAnsi="Times New Roman" w:eastAsia="Times New Roman" w:cs="Times New Roman"/>
        </w:rPr>
        <w:t>«Бо вуҷуди ин, набудани асоси Китобӣ барои нигоҳдории якшанбе сабаби на каме шармандагӣ мегардид. Мардум ҳаққи устодони худро зери суол мебурданд, ки чӣ гуна онҳо метавонистанд изҳороти қатъии Яҳуваро, ки мегӯяд: “Рӯзи ҳафтум — шанбеи Худованд Худои туст”, як сӯ гузошта, рӯзи офтобро гиромӣ доранд. Барои ҷуброни набудани шаҳодати Китоби Муқаддас, чораҳои дигари сохта зарур гардиданд. Як тарафдори ғайратманди якшанбе, ки тақрибан дар поёни асри дувоздаҳум аз калисоҳои Англия дидан карда буд, аз ҷониби шоҳидони амин ба ҳақиқат муқовимат дид; ва кӯшишҳои ӯ то он дараҷа бенатиҷа буданд, ки ӯ барои муддате кишварро тарк кард ва дар ҷустуҷӯи василае баромад, то таълимоти худро таҳмил намояд. Вақте ки ӯ бозгашт, ин норасоӣ бартараф гардида буд, ва дар корҳои баъдии худ ӯ ба муваффақияти бештар ноил шуд. Ӯ бо худ як тӯмаре овард, ки гӯё аз ҷониби Худо Таоло буд ва фармони лозимро барои риояи якшанбе дар бар дошт, ҳамроҳ бо таҳдидҳои даҳшатнок, то нофармононро ба тарс андозад. Гуфта мешуд, ки ин санади гаронбаҳо — қалбакӣе ба ҳамон андоза пасту разил, ки худи муассисае, ки онро пуштибонӣ мекард, — аз осмон фуруд омадааст ва дар Ерусалим, бар қурбонгоҳи муқаддаси Шимъӯн, дар Ҷулҷӯто, ёфта шудааст. Аммо дар асл, қасри понтификии Рум сарчашмае буд, ки он аз он ҷо баромада буд. Фиребҳо ва сохтакориҳо барои пешбурди қудрат ва шукуфоии калисо дар ҳамаи асрҳо аз ҷониби иерархияи папавӣ амали ҷоиз шумурда шудаанд.»</w:t>
      </w:r>
    </w:p>
    <w:p>
      <w:pPr>
        <w:pStyle w:val="ArticleScripture"/>
        <w:jc w:val="left"/>
      </w:pPr>
      <w:r>
        <w:rPr>
          <w:rFonts w:ascii="Times New Roman" w:hAnsi="Times New Roman" w:eastAsia="Times New Roman" w:cs="Times New Roman"/>
        </w:rPr>
        <w:t>«Ғалтак корро аз соати нӯҳум, яъне аз соати сеи баъд аз зуҳри рӯзи шанбе, то тулӯи офтоби рӯзи душанбе манъ мекард; ва эълон шуда буд, ки салоҳияти он бо мӯъҷизаҳои бисёр тасдиқ гардидааст. Гуфта мешуд, ки шахсоне, ки баъд аз соати муқарраршуда кор мекарданд, ба фалаҷ гирифтор мегардиданд. Як осиёбон, ки кӯшиш кард ғаллаи худро орд кунад, ба ҷойи орд дид, ки ҷӯйборе аз хун берун меояд, ва чархи осиё, бо вуҷуди шиддати ҷараёни об, аз ҳаракат бозмонд. Зане, ки хамирро дар танӯр ниҳод, ҳангоме ки онро берун овард, дид, ки он хом мондааст, ҳарчанд танӯр бисёр тафсон буд. Зани дигаре, ки дар соати нӯҳум хамирро барои нонпазӣ омода карда буд, вале қарор дод онро то рӯзи душанбе канор гузорад, рӯзи дигар дарёфт, ки он бо қудрати илоҳӣ ба нонҳо табдил ёфта, пухта шудааст. Марде, ки баъд аз соати нӯҳум дар рӯзи шанбе нон пухт, ҳангоме ки субҳи рӯзи дигар онро шикаст, дид, ки аз он хун ҷорӣ шуд. Бо чунин бофтаҳои маҳол ва хурофотии худ тарафдорони рӯзи якшанбе мекӯшиданд муқаддасияти онро устувор созанд. (Ниг. Roger de Hoveden, Annals, ҷ. 2, саҳ. 526–530.)»</w:t>
      </w:r>
    </w:p>
    <w:p>
      <w:pPr>
        <w:pStyle w:val="ArticleScripture"/>
        <w:jc w:val="left"/>
      </w:pPr>
      <w:r>
        <w:rPr>
          <w:rFonts w:ascii="Times New Roman" w:hAnsi="Times New Roman" w:eastAsia="Times New Roman" w:cs="Times New Roman"/>
        </w:rPr>
        <w:t>«Дар Шотландия, чунон ки дар Англия, эҳтироми бештар нисбат ба рӯзи якшанбе тавассути пайвастани қисми муайяне аз шанбеи қадим ба он таъмин карда шуд. Аммо вақти лозим барои муқаддас нигоҳ дошта шудан гуногун буд. Фармони подшоҳи Шотландия эълон мекард, ки «рӯзи шанбе аз соати дувоздаҳи нисфирӯзӣ бояд муқаддас ҳисобида шавад», ва ҳеҷ кас, аз он вақт то субҳи рӯзи душанбе, набояд ба корҳои дунявӣ машғул гардад.—Morer, саҳифаҳои 290, 291.</w:t>
      </w:r>
    </w:p>
    <w:p>
      <w:pPr>
        <w:pStyle w:val="ArticleScripture"/>
        <w:jc w:val="left"/>
      </w:pPr>
      <w:r>
        <w:rPr>
          <w:rFonts w:ascii="Times New Roman" w:hAnsi="Times New Roman" w:eastAsia="Times New Roman" w:cs="Times New Roman"/>
        </w:rPr>
        <w:t>«Бо вуҷуди ҳамаи кӯшишҳо барои барқарор сохтани муқаддасияти рӯзи якшанбе, худи папагарон ошкоро ба қудрати илоҳии шанбе ва ба пайдоиши инсонии он ниҳоде, ки онро иваз карда буд, иқрор намуданд. Дар асри шонздаҳум яке аз шӯроҳои папавӣ ба таври равшан эълом кард: “Бигзор ҳамаи масеҳиён дар хотир дошта бошанд, ки рӯзи ҳафтум аз ҷониби Худо тақдис ёфтааст ва на танҳо аз ҷониби яҳудиён, балки аз ҷониби ҳамаи дигароне низ, ки худро парастандаи Худо меҳисобанд, пазируфта ва риоя шудааст; ҳарчанд мо, масеҳиён, шанбеи онҳоро ба Рӯзи Худованд иваз кардаем.” — Ibid., саҳифаҳои 281, 282. Онҳое ки ба шариати илоҳӣ дастдарозӣ мекарданд, аз моҳияти кори худ бехабар набуданд. Онҳо қасдан худро болотар аз Худо мегузоштанд.»</w:t>
      </w:r>
    </w:p>
    <w:p>
      <w:pPr>
        <w:pStyle w:val="ArticleScripture"/>
        <w:jc w:val="left"/>
      </w:pPr>
      <w:r>
        <w:rPr>
          <w:rFonts w:ascii="Times New Roman" w:hAnsi="Times New Roman" w:eastAsia="Times New Roman" w:cs="Times New Roman"/>
        </w:rPr>
        <w:t>«Намунаи равшани сиёсати Рум нисбат ба онҳое ки бо вай ихтилоф доштанд, дар таъқиботи тӯлонӣ ва хунини валденсиён дида шуд, ки баъзеи онҳо рӯзи шанберо риоя мекарданд. Дигарон низ ба сабаби вафодории худ ба аҳкоми чорум ба ҳамин монанд азоб кашиданд. Таърихи калисоҳои Ҳабаша ва Абиссиния махсусан аҳамиятнок аст. Дар миёни тирагии асрҳои торик, масеҳиёни Африқои Марказӣ аз назарҳо пинҳон монданд ва ҷаҳон онҳоро фаромӯш кард, ва дар тӯли қарнҳои бисёр онҳо дар амалӣ намудани имони худ аз озодӣ бархӯрдор буданд. Аммо билохира Рум аз мавҷудияти онҳо огоҳ шуд, ва императори Абиссиния дере нагузашта фирефта шуд, то попро ҳамчун ноиби Масеҳ эътироф кунад. Имтиёзҳои дигар низ аз паси он дода шуданд.»</w:t>
      </w:r>
    </w:p>
    <w:p>
      <w:pPr>
        <w:pStyle w:val="ArticleScripture"/>
        <w:jc w:val="left"/>
      </w:pPr>
      <w:r>
        <w:rPr>
          <w:rFonts w:ascii="Times New Roman" w:hAnsi="Times New Roman" w:eastAsia="Times New Roman" w:cs="Times New Roman"/>
        </w:rPr>
        <w:t>«Фармоне содир карда шуд, ки риояи шанбе таҳти сахттарин ҷазоҳо манъ карда шавад. (Нигаред ба Michael Geddes, Church History of Ethiopia, саҳ. 311, 312.) Аммо зулми папавӣ ба зудӣ ба юғе чунон тоқатфарсо табдил ёфт, ки ҳабашиён тасмим гирифтанд онро аз гарданҳои худ бишкананд. Пас аз муборизае даҳшатнок, римиён аз сарзамини онҳо ронда шуданд, ва имони қадим барқарор гардид. Калисоҳо аз озодии худ шодмон шуданд, ва онҳо ҳеҷ гоҳ дарсеро, ки дар бораи фиреб, таассуб ва қудрати истибдодии Рум омӯхта буданд, фаромӯш накарданд. Дар қаламрави танҳою ҷудои худ, онҳо қонеъ буданд, ки бимонанд, дар назари боқии ҷаҳони масеҳият ношинохта.»</w:t>
      </w:r>
    </w:p>
    <w:p>
      <w:pPr>
        <w:pStyle w:val="ArticleScripture"/>
        <w:jc w:val="left"/>
      </w:pPr>
      <w:r>
        <w:rPr>
          <w:rFonts w:ascii="Times New Roman" w:hAnsi="Times New Roman" w:eastAsia="Times New Roman" w:cs="Times New Roman"/>
        </w:rPr>
        <w:t>«Калисоҳои Африқо рӯзи шанберо ҳамон гуна нигоҳ медоштанд, ки калисои папагӣ пеш аз муртадии комили худ нигоҳ медошт. Дар ҳоле ки онҳо рӯзи ҳафтумро аз рӯи итоат ба аҳкоми Худо риоя мекарданд, дар рӯзи якшанбе мувофиқи одати калисо аз меҳнат худдорӣ менамуданд. Вақте ки Рум қудрати олиро ба даст овард, барои боло бурдани рӯзи худ шанбеи Худоро поймол кард; аммо калисоҳои Африқо, ки қариб як ҳазор сол пинҳон буданд, дар ин муртадӣ шарик нагардиданд. Вақте ки онҳо ба зери тасарруфи Рум оварда шуданд, маҷбур карда шуданд, ки шанбеи ҳақиқиро канор гузошта, шанбеи козибро боло бардоранд; вале ҳамин ки истиқлолияти худро боз ба даст оварданд, онҳо ба итоат ба аҳкоми чорум баргаштанд.</w:t>
      </w:r>
    </w:p>
    <w:p>
      <w:pPr>
        <w:pStyle w:val="ArticleScripture"/>
        <w:jc w:val="left"/>
      </w:pPr>
      <w:r>
        <w:rPr>
          <w:rFonts w:ascii="Times New Roman" w:hAnsi="Times New Roman" w:eastAsia="Times New Roman" w:cs="Times New Roman"/>
        </w:rPr>
        <w:t>«Ин сабтҳои гузашта ба таври равшан адовати Румро нисбат ба шанбеи ҳақиқӣ ва ҳомиёни он, инчунин василаҳоеро, ки вай барои гиромидошти муассисаи офаридаи худ ба кор мебарад, ошкор месозанд. Каломи Худо таълим медиҳад, ки ин саҳнаҳо бори дигар такрор хоҳанд ёфт, ҳангоме ки католикҳои румӣ ва протестантҳо барои баланд бардоштани мақоми якшанбе муттаҳид хоҳанд шуд.</w:t>
      </w:r>
    </w:p>
    <w:p>
      <w:pPr>
        <w:pStyle w:val="ArticleScripture"/>
        <w:jc w:val="left"/>
      </w:pPr>
      <w:r>
        <w:rPr>
          <w:rFonts w:ascii="Times New Roman" w:hAnsi="Times New Roman" w:eastAsia="Times New Roman" w:cs="Times New Roman"/>
        </w:rPr>
        <w:t>Пешгӯии Ваҳй 13 эълон мекунад, ки қудрате, ки бо ҳайвони дорои шохҳои баррамонанд муаррифӣ шудааст, «замин ва сокинони онро» водор хоҳад кард, ки ба папагӣ саҷда оваранд, ки дар он ҷо бо ҳайвоне «монанди паланг» рамзгузорӣ шудааст. Ҳайвони дорои ду шох ҳамчунин бояд «ба сокинони замин» бигӯяд, ки «барои ҳайвон сурате бисозанд»; ва илова бар ин, ӯ бояд ба ҳама, «хурдону бузургон, сарватмандону камбағалон, озодону ғуломон», амр диҳад, ки нишони ҳайвонро қабул намоянд. Ваҳй 13:11–16. Нишон дода шудааст, ки Иёлоти Муттаҳида он қудратест, ки бо ҳайвони дорои шохҳои баррамонанд муаррифӣ шудааст, ва ин пешгӯӣ ҳангоме ба амал хоҳад омад, ки Иёлоти Муттаҳида риояи рӯзи якшанберо, ки Рум онро ҳамчун эътирофи махсуси волоияти худ талаб мекунад, маҷбурӣ хоҳад гардонид. Аммо дар ин эҳтиромгузорӣ ба папагӣ Иёлоти Муттаҳида танҳо нахоҳад буд. Нуфузи Рум дар кишварҳое, ки замоне ҳукмронии ӯро эътироф мекарданд, ҳанӯз аз он бисёр дур аст, ки нобуд шуда бошад. Ва пешгӯӣ барқароршавии қудрати ӯро пешакӣ баён мекунад. «Ва яке аз сарҳои ӯро дидам, ки гӯё захмдор ба марг шуда бошад; вале ҷароҳати марговараш шифо ёфт; ва тамоми ҷаҳон аз паси ҳайвон бо ҳайрат рафт». Ояти 3. Расонидани он ҷароҳати марговар ба суқути папагӣ дар соли 1798 ишора мекунад. Баъд аз ин, мегӯяд пайғамбар, «ҷароҳати марговараш шифо ёфт; ва тамоми ҷаҳон аз паси ҳайвон бо ҳайрат рафт». Павлус ошкоро баён мекунад, ки «марди гуноҳ» то омадани дуюм идома хоҳад кард. 2 Таслӯникиён 2:3–8. Ӯ то худи поёни замон кори фиребро пеш хоҳад бурд. Ва ваҳйнавис низ, боз ба папагӣ ишора карда, эълон мекунад: «Ва ҳамаи сокинони замин ба ӯ саҷда хоҳанд кард, онҳое ки номҳояшон дар дафтари ҳаёт навишта нашудааст». Ваҳй 13:8. Ҳам дар Дунёи Қадим ва ҳам дар Дунёи Нав, папагӣ дар он иззате, ки ба муассисаи якшанбе дода мешавад, ки танҳо бар ҳокимияти Калисои Рум такя дорад, эҳтиром хоҳад дид.</w:t>
      </w:r>
    </w:p>
    <w:p>
      <w:pPr>
        <w:pStyle w:val="ArticleScripture"/>
        <w:jc w:val="left"/>
      </w:pPr>
      <w:r>
        <w:rPr>
          <w:rFonts w:ascii="Times New Roman" w:hAnsi="Times New Roman" w:eastAsia="Times New Roman" w:cs="Times New Roman"/>
        </w:rPr>
        <w:t>«Аз миёнаҳои асри нуздаҳум инҷониб, толибони нубувват дар Иёлоти Муттаҳида ин шаҳодатро ба ҷаҳон пешкаш намудаанд. Дар рӯйдодҳое, ки ҳоло ба вуқӯъ мепайванданд, пешравии босуръате ба сӯйи иҷрои ин пешгӯйӣ дида мешавад. Дар миёни омӯзгорони протестантӣ низ ҳамон даъвои ихтиёри илоҳӣ барои риояи якшанбе вуҷуд дорад, ва ҳамон камбуди далели Китоби Муқаддас, чунон ки дар миёни роҳбарони папавӣ, ки барои пур кардани ҷойи амри Худо мӯъҷизаҳо сохтаанд. Даъво бар он ки довариҳои Худо бар одамон барои вайрон кардани шанбеи якшанбе нозил мегарданд, такрор хоҳад шуд; аллакай ба таблиғи он оғоз шудааст. Ва ҳаракате барои маҷбурӣ гардондани риояи якшанбе босуръат нерӯ мегирад.»</w:t>
      </w:r>
    </w:p>
    <w:p>
      <w:pPr>
        <w:pStyle w:val="ArticleScripture"/>
        <w:jc w:val="left"/>
      </w:pPr>
      <w:r>
        <w:rPr>
          <w:rFonts w:ascii="Times New Roman" w:hAnsi="Times New Roman" w:eastAsia="Times New Roman" w:cs="Times New Roman"/>
        </w:rPr>
        <w:t>«Калисои Рум дар зиракӣ ва ҳилагарии худ аҷоиб аст. Вай он чиро, ки бояд рӯй диҳад, дармеёбад. Вай мунтазири вақти худ мемонад, зеро мебинад, ки калисоҳои протестантӣ бо пазируфтани шанбеи козиб ба ӯ эҳтиром мегузоранд ва омода мешаванд, ки онро маҳз бо ҳамон василаҳое ҷорӣ намоянд, ки худи вай дар рӯзгори гузашта ба кор мебурд. Онҳое ки нури ҳақиқатро рад мекунанд, ҳанӯз ҳам ёрии ин қудрате, ки худро маъсум меномад, хоҳанд ҷуст, то муассисаеро, ки аз вай сарчашма гирифтааст, боло баранд. То чӣ андоза вай бо омодагӣ ба кӯмаки протестантҳо дар ин кор хоҳад омад, ҳадс задан душвор нест. Кист, ки беҳтар аз роҳбарони папагӣ медонад, бо онҳое ки ба калисо итоат намекунанд, чӣ гуна бояд рафтор кард?»</w:t>
      </w:r>
    </w:p>
    <w:p>
      <w:pPr>
        <w:pStyle w:val="ArticleScripture"/>
        <w:jc w:val="left"/>
      </w:pPr>
      <w:r>
        <w:rPr>
          <w:rFonts w:ascii="Times New Roman" w:hAnsi="Times New Roman" w:eastAsia="Times New Roman" w:cs="Times New Roman"/>
        </w:rPr>
        <w:t>«Калисои католикии Рум, бо ҳамаи шохаву бахшҳои худ дар саросари ҷаҳон, як созмони азимро ташкил медиҳад, ки зери назорат қарор дошта, барои хидмат ба манфиатҳои курсии папагӣ тарҳрезӣ шудааст. Миллионҳо пайравони он, дар ҳар кишвари рӯйи замин, таълим дода мешаванд, ки худро дар итоат ва садоқат ба папа ӯҳдадор донанд. Новобаста аз миллат ё ҳукумати худ, онҳо бояд ҳокимияти калисоро болотар аз ҳар гуна ҳокимияти дигар шуморند. Ҳарчанд онҳо метавонанд савганд ёд кунанд, ки вафодории худро ба давлат ба ӯҳда мегиранд, аммо пушти ин аҳди итоат ба Рум меистад, ки онҳоро аз ҳар гуна ӯҳдадорие, ки ба манфиатҳои он мухолиф бошад, озод месозад.</w:t>
      </w:r>
    </w:p>
    <w:p>
      <w:pPr>
        <w:pStyle w:val="ArticleScripture"/>
        <w:jc w:val="left"/>
      </w:pPr>
      <w:r>
        <w:rPr>
          <w:rFonts w:ascii="Times New Roman" w:hAnsi="Times New Roman" w:eastAsia="Times New Roman" w:cs="Times New Roman"/>
        </w:rPr>
        <w:t>«Таърих аз кӯшишҳои ҳунармандона ва пайгиронаи ӯ шаҳодат медиҳад, ки худро ба корҳои миллатҳо роҳ диҳад; ва чун ҷойи пое ба даст оварад, барои пешбурди аҳдофи худ амал кунад, ҳатто агар ин боиси ҳалокати шоҳон ва мардум гардад. Дар соли 1204 Попи Инносенти III аз Петри II, подшоҳи Арагон, савганди ғайриоддии зеринро гирифт: “Ман, Пётр, подшоҳи арагониён, изҳор медорам ва ваъда медиҳам, ки ҳамеша ба хоҷаи худ, Поп Инносент, ба ворисони католикии ӯ ва ба Калисои Рум содиқ ва фармонбардор бошам, ва подшоҳии худро дар итоати ӯ содиқона нигоҳ дорам, имони католикиро ҳимоят намоям ва фасоди бидъатиро таъқиб кунам.” —John Dowling, The History of Romanism, b. 5, ch. 6, sec.»</w:t>
      </w:r>
    </w:p>
    <w:p>
      <w:pPr>
        <w:pStyle w:val="ArticleScripture"/>
        <w:jc w:val="left"/>
      </w:pPr>
      <w:r>
        <w:rPr>
          <w:rFonts w:ascii="Times New Roman" w:hAnsi="Times New Roman" w:eastAsia="Times New Roman" w:cs="Times New Roman"/>
        </w:rPr>
        <w:t>«55. Ин бо даъвоҳо дар бораи қудрати понтифики Рум мутобиқат дорад, ки «барои ӯ ҷоиз аст императоронро аз мақом барканор кунад» ва «ки ӯ метавонад тобеонро аз байъати онҳо ба ҳокимони золим озод созад».—Mosheim, b. 3, cent. 11, pt. 2, ch. 2, sec. 9, note 17.</w:t>
      </w:r>
    </w:p>
    <w:p>
      <w:pPr>
        <w:pStyle w:val="ArticleScripture"/>
        <w:jc w:val="left"/>
      </w:pPr>
      <w:r>
        <w:rPr>
          <w:rFonts w:ascii="Times New Roman" w:hAnsi="Times New Roman" w:eastAsia="Times New Roman" w:cs="Times New Roman"/>
        </w:rPr>
        <w:t>«Ва бояд дар хотир нигоҳ дошта шавад, ки яке аз даъвоҳои ифтихоромези Рум он аст, ки вай ҳеҷ гоҳ тағйир намеёбад. Принсипҳои Григорий VII ва Иннокентий III ҳанӯз ҳам принсипҳои Калисои католикии Рум мебошанд. Ва агар вай фақат қудрат медошт, онҳоро имрӯз низ бо ҳамон шиддате, ки дар асрҳои гузашта ба кор мебурд, амалӣ менамуд. Протестантҳо андак дарк мекунанд, ки ҳангоми пешниҳод кардани пазируфтани ёрии Рум дар кори боло бардоштани якшанбе, онҳо чӣ мекунанд. Ҳангоме ки онҳо бар иҷрои мақсади худ сахт камар бастаанд, Рум дар пайи он аст, ки қудрати худро аз нав барқарор намояд, волоияти аз дастрафтаи худро бозпас гирад. Агар танҳо ҳамин принсип дар Иёлоти Муттаҳида муқаррар гардад, ки калисо метавонад қудрати давлатро ба кор барад ё онро идора кунад; ки риояҳои динӣ метавонанд бо қонунҳои дунявӣ маҷбурӣ гардонида шаванд; хулоса, ки ҳокимияти калисо ва давлат бояд бар виҷдон ҳукмронӣ кунад, пас пирӯзии Рум дар ин кишвар таъмин аст.»</w:t>
      </w:r>
    </w:p>
    <w:p>
      <w:pPr>
        <w:pStyle w:val="ArticleScripture"/>
        <w:jc w:val="left"/>
      </w:pPr>
      <w:r>
        <w:rPr>
          <w:rFonts w:ascii="Times New Roman" w:hAnsi="Times New Roman" w:eastAsia="Times New Roman" w:cs="Times New Roman"/>
        </w:rPr>
        <w:t>«Каломи Худо аз хатари наздикшаванда огоҳӣ додааст; агар ба ин эътино нашавад, ҷаҳони протестантӣ танҳо он гоҳ мефаҳмад, ки мақсадҳои Рум дар асл чистанд, ки дигар барои гурехтан аз дом дер хоҳад шуд. Ӯ оромона ба қудрат меафзояд. Таълимоташ дар толорҳои қонунгузорӣ, дар калисоҳо ва дар дилҳои одамон таъсири худро мерасонанд. Ӯ биноҳои баланду азими худро барпо мекунад, ки дар махфигоҳҳои ниҳонии онҳо таъқиботҳои пешини ӯ такрор хоҳанд шуд. Пинҳонӣ ва бидуни он ки гумон баранд, ӯ нерӯҳои худро тақвият медиҳад, то вақте ки фурсати зарба заданаш фаро расад, мақсадҳои худро пеш барад. Ҳамаи он чи ӯ мехоҳад, мавқеи бартарӣ аст, ва ин аллакай ба ӯ дода мешавад. Ба зудӣ хоҳем дид ва хоҳем ҳис кард, ки мақсади унсури румӣ чист. Ҳар кӣ ба каломи Худо имон оварад ва ба он итоат намояд, ба ҳамин васила дучори маломат ва таъқибот хоҳад гардид».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се</dc:title>
  <dc:subject>Рӯъё ва вақти таъйиншуда: як муқоисаи нубувватӣ</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