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Ваҳйи Исои Масеҳ — Рақами панҷ</w:t>
      </w:r>
    </w:p>
    <w:p>
      <w:pPr>
        <w:pStyle w:val="ArticleSubtitle"/>
        <w:jc w:val="left"/>
      </w:pPr>
      <w:r>
        <w:rPr>
          <w:rFonts w:ascii="Arial" w:hAnsi="Arial" w:eastAsia="Arial" w:cs="Arial"/>
        </w:rPr>
        <w:t>Ишаъё чиҳил: «Тасаллӣ диҳед, тасаллӣ диҳед»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2023-10-25</w:t>
      </w:r>
    </w:p>
    <w:p>
      <w:pPr>
        <w:pStyle w:val="ArticleBody"/>
        <w:jc w:val="left"/>
      </w:pPr>
      <w:r>
        <w:rPr>
          <w:rFonts w:ascii="Times New Roman" w:hAnsi="Times New Roman" w:eastAsia="Times New Roman" w:cs="Times New Roman"/>
        </w:rPr>
        <w:t>Дар ҳабдаҳ ояти аввали Ишаъё боби чиҳил, он яксаду чилу чор ҳазор нафар ба таври нубувватӣ дар поёни сеюним рӯз ҷой дода шудаанд, он ҷо ки онҳо дар кӯчаҳо мурда хобида буданд, дар ҳоле ки ҷаҳон шодмонӣ мекард. Ҳамаи анбиё бо якдигар мувофиқат доранд, ва воқеаҳои нубувватие, ки онҳо пешкаш мекунанд, ҳамеша бо дигар анбиё ҳамоҳанг меоянд, зеро Худо муаллифи ошуфтагӣ нест.</w:t>
      </w:r>
    </w:p>
    <w:p>
      <w:pPr>
        <w:pStyle w:val="ArticleScripture"/>
        <w:jc w:val="left"/>
      </w:pPr>
      <w:r>
        <w:rPr>
          <w:rFonts w:ascii="Times New Roman" w:hAnsi="Times New Roman" w:eastAsia="Times New Roman" w:cs="Times New Roman"/>
        </w:rPr>
        <w:t>Ва рӯҳҳои анбиё тобеи анбиёянд. Зеро Худо муаллифи ошуфтагӣ нест, балки сулҳ аст, чунон ки дар ҳамаи калисоҳои муқаддасон. 1 Қӯринтиён 14:32, 33.</w:t>
      </w:r>
    </w:p>
    <w:p>
      <w:pPr>
        <w:pStyle w:val="ArticleBody"/>
        <w:jc w:val="left"/>
      </w:pPr>
      <w:r>
        <w:rPr>
          <w:rFonts w:ascii="Times New Roman" w:hAnsi="Times New Roman" w:eastAsia="Times New Roman" w:cs="Times New Roman"/>
        </w:rPr>
        <w:t>Тасаллибахше, ки Исо ваъда дод, ки дар айёми ҳузур надоштани Худ онро бифиристад, дар худи аввалин суханони аввалин ояти бисту шаш бобе ҷой дода шудааст, ки қиссаи охирини нубувватии Ишаъёро ташкил медиҳанд. «Тасаллӣ диҳед, тасаллӣ диҳед қавми Маро, мегӯяд Худои шумо». Қоидаи аввалин зикр таъкид менамояд, ки бисту шаш боби баъдӣ бояд дар иртибот ба иҷрошавии комил ва ниҳоии омадани Тасаллибахш фаҳмида шаванд.</w:t>
      </w:r>
    </w:p>
    <w:p>
      <w:pPr>
        <w:pStyle w:val="ArticleScripture"/>
        <w:jc w:val="left"/>
      </w:pPr>
      <w:r>
        <w:rPr>
          <w:rFonts w:ascii="Times New Roman" w:hAnsi="Times New Roman" w:eastAsia="Times New Roman" w:cs="Times New Roman"/>
        </w:rPr>
        <w:t>Ва Ман аз Падар хоҳиш хоҳам кард, ва Ӯ ба шумо Тасаллидиҳандаи дигаре хоҳад дод, то ки Ӯ бо шумо то абад бимонад.... Аммо Тасаллидиҳанда, яъне Рӯҳулқудс, ки Падар Ӯро ба исми Ман хоҳад фиристод, Ӯ шуморо ба ҳама чиз таълим хоҳад дод ва ҳар он чиро, ки ба шумо гуфтаам, ба ёди шумо хоҳад овард. Юҳанно 14:16, 26.</w:t>
      </w:r>
    </w:p>
    <w:p>
      <w:pPr>
        <w:pStyle w:val="ArticleBody"/>
        <w:jc w:val="left"/>
      </w:pPr>
      <w:r>
        <w:rPr>
          <w:rFonts w:ascii="Times New Roman" w:hAnsi="Times New Roman" w:eastAsia="Times New Roman" w:cs="Times New Roman"/>
        </w:rPr>
        <w:t>Нидои нисфишабии таърихи миллеритӣ дар таърихи саду чилу чор ҳазор такрор мегардад.</w:t>
      </w:r>
    </w:p>
    <w:p>
      <w:pPr>
        <w:pStyle w:val="ArticleScripture"/>
        <w:jc w:val="left"/>
      </w:pPr>
      <w:r>
        <w:rPr>
          <w:rFonts w:ascii="Times New Roman" w:hAnsi="Times New Roman" w:eastAsia="Times New Roman" w:cs="Times New Roman"/>
        </w:rPr>
        <w:t>«Ҷаҳоне ҳаст, ки дар шарорат, дар фиребу гумроҳӣ, дар худи сояи марг мехобад,—хуфта, хуфта. Кист, ки дарди ҷон мекашад, то онҳоро бедор созад? Кадом овоз метавонад ба онҳо бирасад? Зеҳни ман ба оянда бурда шуд, ба он вақт, ки ишора дода хоҳад шуд. “Инак, Домод меояд; берун оед, то Ӯро пешвоз гиред.” Аммо баъзеҳо барои ба даст овардани равғане, ки чароғҳои худро бо он пур кунанд, дер карда хоҳанд монд, ва хеле дер хоҳанд ёфт, ки хислате, ки бо равған ифода шудааст, интиқолпазир нест.» Review and Herald, February 11, 1896.</w:t>
      </w:r>
    </w:p>
    <w:p>
      <w:pPr>
        <w:pStyle w:val="ArticleBody"/>
        <w:jc w:val="left"/>
      </w:pPr>
      <w:r>
        <w:rPr>
          <w:rFonts w:ascii="Times New Roman" w:hAnsi="Times New Roman" w:eastAsia="Times New Roman" w:cs="Times New Roman"/>
        </w:rPr>
        <w:t>Савол ба миён гузошта мешавад: «кадом овоз метавонад» онҳоеро, ки «хуфтаанд», «бедор» созад?» «Овозе», ки онҳоро дар боби чиҳилуми Ишаъё бедор месозад, ҳамон «овозест», ки дар «биёбон» «нидо» мекунад.</w:t>
      </w:r>
    </w:p>
    <w:p>
      <w:pPr>
        <w:pStyle w:val="ArticleScripture"/>
        <w:jc w:val="left"/>
      </w:pPr>
      <w:r>
        <w:rPr>
          <w:rFonts w:ascii="Times New Roman" w:hAnsi="Times New Roman" w:eastAsia="Times New Roman" w:cs="Times New Roman"/>
        </w:rPr>
        <w:t>Бо Ерусалим суханони тасаллибахш бигӯед, ва ба вай нидо кунед, ки ҷанги ӯ ба анҷом расидааст, ки гуноҳи вай омурзида шудааст; зеро вай аз дасти Худованд барои ҳамаи гуноҳҳояш дучанд гирифтааст. «Овози» он касе ки дар биёбон «нидо мекунад».... Ишаъё 40:2, 3.</w:t>
      </w:r>
    </w:p>
    <w:p>
      <w:pPr>
        <w:pStyle w:val="ArticleBody"/>
        <w:jc w:val="left"/>
      </w:pPr>
      <w:r>
        <w:rPr>
          <w:rFonts w:ascii="Times New Roman" w:hAnsi="Times New Roman" w:eastAsia="Times New Roman" w:cs="Times New Roman"/>
        </w:rPr>
        <w:t>Паёми нидои нимашаб низ паёми борони охир аст.</w:t>
      </w:r>
    </w:p>
    <w:p>
      <w:pPr>
        <w:pStyle w:val="ArticleScripture"/>
        <w:jc w:val="left"/>
      </w:pPr>
      <w:r>
        <w:rPr>
          <w:rFonts w:ascii="Times New Roman" w:hAnsi="Times New Roman" w:eastAsia="Times New Roman" w:cs="Times New Roman"/>
        </w:rPr>
        <w:t>«Шумо омадани Худовандро аз ҳад дур мепиндоред. Ман дидам, ки борони охирин [ҳамон қадар ногаҳон, ки] нидои нисфи шаб, ва бо қудрате даҳ баробар бештар меомад». Spalding and Magan, 5.</w:t>
      </w:r>
    </w:p>
    <w:p>
      <w:pPr>
        <w:pStyle w:val="ArticleBody"/>
        <w:jc w:val="left"/>
      </w:pPr>
      <w:r>
        <w:rPr>
          <w:rFonts w:ascii="Times New Roman" w:hAnsi="Times New Roman" w:eastAsia="Times New Roman" w:cs="Times New Roman"/>
        </w:rPr>
        <w:t>Яке аз рамзҳои бисёре, ки дар Каломи Худо ёфт мешавад ва паёми борони охирро ифода мекунад, рамзест, ки бо дучандшавии калимаҳо ё ибораҳо шинохта мешавад. Дучандшавии калимаҳо ё ибораҳо рамзи Нидои Нимаишаб, ё паёми борони охир дар рӯзҳои охир аст. Рамзияти дучандшавии «тасаллӣ диҳед», кушодашавии боби чиҳилуми Ишаъёро дар замони таъхир ҷой медиҳад, вақте ки паёме, ки ҳамчун Нидои Нимаишаби масали даҳ бокира ифода шудааст, бояд шинохта шавад ва сипас эълон гардад. Дар он вақт, Масеҳ Тасаллибахшро мефиристад, то бокирагони хоболудро бедор созад, ки ба таври нубувватӣ ҳамчун хобидагон, ва дар баъзе порчаҳои нубувватӣ ҳамчун хобидагони хоби марг муаррифӣ шудаанд. Ояти аввали боби чиҳилуми Ишаъё, ба таври нубувватӣ сеюним рӯзи рамзӣ «пас аз» ноумедии 18 июли 2020 ҷойгир шудааст, зеро дар он вақт Тасаллибахш фиристода мешавад, то онҳоеро, ки дар хобанд, бедор намояд. Сеюним рӯз рамзи биёбон аст, ва он ҷо аст, ки «овоз» ба «фарёд кардан» оғоз мекунад.</w:t>
      </w:r>
    </w:p>
    <w:p>
      <w:pPr>
        <w:pStyle w:val="ArticleBody"/>
        <w:jc w:val="left"/>
      </w:pPr>
      <w:r>
        <w:rPr>
          <w:rFonts w:ascii="Times New Roman" w:hAnsi="Times New Roman" w:eastAsia="Times New Roman" w:cs="Times New Roman"/>
        </w:rPr>
        <w:t>Ваҳйи ёздаҳум, Ҳизқиёл сиюҳафтум, Матто биступанҷум ва таърихи миллерчиён (ҳамроҳ бо ҳамон аломатҳои роҳии таърихи миллерчиён, ки дар ҳар як ҳаракати ислоҳотӣ зуҳур мекунанд) якҷо шуда, «раванди мушаххас»-и бедор намудани бокирагони хуфтаро муайян менамоянд. Ин раванд аз он оғоз меёбад, ки бокирагон ҳангоми ноумедӣ ба хоб мераванд. Давраи таъхир, ки аз он ноумедӣ оғоз ёфт, дар ниҳоят ҳамчун вақти таъхир шинохта мешавад. Қисми охирини вақти таъхир рушди паёми Нидои Нимашаб мебошад. Вақте ки паём устувор мегардад, он гоҳ эълон карда мешавад, то ба авҷи худ, яъне доварӣ, бирасад.</w:t>
      </w:r>
    </w:p>
    <w:p>
      <w:pPr>
        <w:pStyle w:val="ArticleBody"/>
        <w:jc w:val="left"/>
      </w:pPr>
      <w:r>
        <w:rPr>
          <w:rFonts w:ascii="Times New Roman" w:hAnsi="Times New Roman" w:eastAsia="Times New Roman" w:cs="Times New Roman"/>
        </w:rPr>
        <w:t>Пайғамбар Ишаъёда ҳамчун «овоз» тасвирёфта пурсид, ки паёме, ки бояд эълон карда шавад, чӣ буд. Ба ӯ бо забони рамзӣ гуфта шуд, ки паёми Исломро пешкаш намояд. Паёми пайғамбаронаи Исломро аз қонуни якшанбеи ба зудӣ оянда ҷудо кардан мумкин нест, зеро Ислом қувваи карнай аст, ва ҳафт карнайи Ваҳй доварии Худоро бар қувваҳое намояндагӣ мекунанд, ки қонунҳои якшанберо ҷорӣ менамоянд. Он қувваҳо Руми бутпараст дар соли 321 буданд, ки рамзи аждаҳо аст; Руми папавӣ дар соли 538, ки рамзи ҳайвон аст; ва қонуни якшанбеи ба зудӣ оянда дар Иёлоти Муттаҳида, ки рамзи пайғамбари козиб аст.</w:t>
      </w:r>
    </w:p>
    <w:p>
      <w:pPr>
        <w:pStyle w:val="ArticleBody"/>
        <w:jc w:val="left"/>
      </w:pPr>
      <w:r>
        <w:rPr>
          <w:rFonts w:ascii="Times New Roman" w:hAnsi="Times New Roman" w:eastAsia="Times New Roman" w:cs="Times New Roman"/>
        </w:rPr>
        <w:t>Вобаста ба муайян сохтани он чи ки паёме буд, ки «овоз»-е, ки дар биёбон нидо мекард, бояд онро эълон менамуд, ваъдае қарор дошт, ки каломи Худо ҳаргиз ботил намешавад. Ин «ваъда ва яқин» ки каломи Худо ҳаргиз ботил намешавад, дар ҳамон манзараи айнан яксони нубувватӣ ҷой гирифтааст, ки дар Ҳабаққуқ боби ду, ояти се, чунин баён шудааст: «дар охир он сухан хоҳад гуфт, ва дурӯғ нахоҳад буд: агарчи таъхир кунад, мунтазири он бош; зеро ки ҳатман хоҳад омад, таъхир нахоҳад кард». Паёми Ислом ҳаргиз ботил нахоҳад шуд; он ҳатман хоҳад омад. Охирин ояти Ишаъё боби чиҳил, ба касоне муроҷиат мекунад, ки мунтазири он рӯъё дар Ҳабаққуқ ҳастанд.</w:t>
      </w:r>
    </w:p>
    <w:p>
      <w:pPr>
        <w:pStyle w:val="ArticleScripture"/>
        <w:jc w:val="left"/>
      </w:pPr>
      <w:r>
        <w:rPr>
          <w:rFonts w:ascii="Times New Roman" w:hAnsi="Times New Roman" w:eastAsia="Times New Roman" w:cs="Times New Roman"/>
        </w:rPr>
        <w:t>Аммо онҳое ки ба Худованд умед мебанданд, қуввати худро аз нав хоҳанд ёфт; онҳо мисли уқобон бо болҳо боло хоҳанд шуд; онҳо хоҳанд давид, ва хаста нахоҳанд шуд; ва онҳо хоҳанд рафт, ва беҳол нахоҳанд гашт. Ишаъё 40:31.</w:t>
      </w:r>
    </w:p>
    <w:p>
      <w:pPr>
        <w:pStyle w:val="ArticleBody"/>
        <w:jc w:val="left"/>
      </w:pPr>
      <w:r>
        <w:rPr>
          <w:rFonts w:ascii="Times New Roman" w:hAnsi="Times New Roman" w:eastAsia="Times New Roman" w:cs="Times New Roman"/>
        </w:rPr>
        <w:t>«Таърихи махфӣ»-и ҳафт раъд, ки ҳоло мӯҳраш кушода мешавад, се аломати роҳро муайян мекунад, ки бо ноумедӣ оғоз ёфта, бо ноумедӣ анҷом меёбанд. Дар он таърихи рамзӣ, се аломати роҳ ҳастанд, ки бо ду фосилаи вақт аз ҳам ҷудо шудаанд. Ноумедӣ замони дарангро оғоз мекунад. Замони даранг ба паёми ислоҳшуда ва пешгӯии Нидои Нисфишаб мебарад. Паёми Нидои Нисфишаб давраи эълон кардани паёми Нидои Нисфишабро оғоз мекунад, ки ба ноумедии дувум мебарад, ва он ҳамчун доварӣ ифода шудааст. Ин се қадам, ки бо ду фосилаи вақт аз ҳам ҷудо шудаанд, Алфа ва Омегаро намояндагӣ мекунанд, чунон ки дар калимаи ибронии «ҳақиқат» офарида шудааст.</w:t>
      </w:r>
    </w:p>
    <w:p>
      <w:pPr>
        <w:pStyle w:val="ArticleBody"/>
        <w:jc w:val="left"/>
      </w:pPr>
      <w:r>
        <w:rPr>
          <w:rFonts w:ascii="Times New Roman" w:hAnsi="Times New Roman" w:eastAsia="Times New Roman" w:cs="Times New Roman"/>
        </w:rPr>
        <w:t>Дар Ҳизқиёл боби сию ҳафт, Ҳизқиёл ҳамчунин «овоз»-и Ишаъё чиҳилро намояндагӣ мекунад. Овоз дар Ишаъё чиҳил мепурсад: «Чӣ нидо кунам?» Пас «овоз» дар Ҳизқиёл боби сию ҳафт, ояти ҳафт, «тавре ки» ба ӯ «амр шуда буд», «пайғамбарӣ кард».</w:t>
      </w:r>
    </w:p>
    <w:p>
      <w:pPr>
        <w:pStyle w:val="ArticleScripture"/>
        <w:jc w:val="left"/>
      </w:pPr>
      <w:r>
        <w:rPr>
          <w:rFonts w:ascii="Times New Roman" w:hAnsi="Times New Roman" w:eastAsia="Times New Roman" w:cs="Times New Roman"/>
        </w:rPr>
        <w:t>Пас ман, чунон ки амр шуда будам, нубувват кардам; ва ҳангоме ки нубувват мекардам, овозе баромад, ва инак, ларзише падид омад, ва устухонҳо ба ҳам омаданд, ҳар устухон ба устухони худ. Ва чун нигаристам, инак, пайҳо ва гӯшт бар онҳо падид омад, ва пӯст онҳоро аз боло пӯшонид; аммо дар онҳо нафасе набуд. Ҳизқиёл 37:7, 8.</w:t>
      </w:r>
    </w:p>
    <w:p>
      <w:pPr>
        <w:pStyle w:val="ArticleBody"/>
        <w:jc w:val="left"/>
      </w:pPr>
      <w:r>
        <w:rPr>
          <w:rFonts w:ascii="Times New Roman" w:hAnsi="Times New Roman" w:eastAsia="Times New Roman" w:cs="Times New Roman"/>
        </w:rPr>
        <w:t>Аввалин пешгӯии Ҳизқиёл устухонҳо ва гӯштро ба ҳам овард, вале онҳо ҳанӯз зинда набуданд. «Пас», Ҳизқиёл «ончунон ки ба ӯ» бори дуюм «амр дода шуда буд, пешгӯӣ кард». Пешгӯии дуюм ҷисмҳоро ба ҳаёт овард. Ин ду пешгӯӣ дар офариниши Одам тимсол ёфтаанд.</w:t>
      </w:r>
    </w:p>
    <w:p>
      <w:pPr>
        <w:pStyle w:val="ArticleScripture"/>
        <w:jc w:val="left"/>
      </w:pPr>
      <w:r>
        <w:rPr>
          <w:rFonts w:ascii="Times New Roman" w:hAnsi="Times New Roman" w:eastAsia="Times New Roman" w:cs="Times New Roman"/>
        </w:rPr>
        <w:t>Ва Худованд Худо одамро аз хоки замин бисиришт, ва ба димоғаш нафаси ҳаёт дамид; ва одам ҷони зинда гардид. Ҳастӣ 2:7.</w:t>
      </w:r>
    </w:p>
    <w:p>
      <w:pPr>
        <w:pStyle w:val="ArticleBody"/>
        <w:jc w:val="left"/>
      </w:pPr>
      <w:r>
        <w:rPr>
          <w:rFonts w:ascii="Times New Roman" w:hAnsi="Times New Roman" w:eastAsia="Times New Roman" w:cs="Times New Roman"/>
        </w:rPr>
        <w:t>Раванди дуқадамаи зинда гардондани устухонҳои хушки мурда нахустин бор дар офариниши Одам зикр мешавад; ба ин васила таъкид мегардад, ки Каломи нубувватии Худо ҳамчунин қуввати офаринандаи Ӯст. Худо аввал Одамро «биёфарид», ва нубуввати аввали Ҳизқиёл устухонҳо ва ҷисмҳоро ба ҳам овард, сипас Худо «ба бинии вай нафаси ҳаёт дамид; ва одам ҷони зинда гардид».</w:t>
      </w:r>
    </w:p>
    <w:p>
      <w:pPr>
        <w:pStyle w:val="ArticleBody"/>
        <w:jc w:val="left"/>
      </w:pPr>
      <w:r>
        <w:rPr>
          <w:rFonts w:ascii="Times New Roman" w:hAnsi="Times New Roman" w:eastAsia="Times New Roman" w:cs="Times New Roman"/>
        </w:rPr>
        <w:t>Нубуввати дуюми Ҳизқиёл «ба сӯи бод» равона шуда буд, на ба сӯи устухонҳо, зеро ба ӯ гуфта шуда буд, ки «ба бод бигӯй»: «Эй нафас, аз чор бод биё ва бар ин кушташудагон бивоз, то зинда шаванд». Нубуввати дуюми Ҳизқиёл, ки ҷасадҳои мурдаро ҳамчун лашкари азиме ба ҳаёт меоварад, на ба сӯи ҷасадҳои мурда, балки ба сӯи бод равона шуда буд. Ин амре ба бод буд, то бар он ҷасадҳо бивозад. Бори нахуст, ки вожаи «нафас» дар Каломи Худо зикр мешавад, дар офариниши Одам аст, ва дар он ҷо он ҳамчун нафаси ҳаёт муайян гардидааст; ва он чи ба ҷасадҳои мурда ҳаёт меоварад, аз чор бод меояд.</w:t>
      </w:r>
    </w:p>
    <w:p>
      <w:pPr>
        <w:pStyle w:val="ArticleScripture"/>
        <w:jc w:val="left"/>
      </w:pPr>
      <w:r>
        <w:rPr>
          <w:rFonts w:ascii="Times New Roman" w:hAnsi="Times New Roman" w:eastAsia="Times New Roman" w:cs="Times New Roman"/>
        </w:rPr>
        <w:t>«Фариштагон чор бодро нигоҳ медоранд, ки ҳамчун аспи хашмгине тасвир шудааст, ки мехоҳад озод шавад ва бар рӯи тамоми замин бо шитоб тохта гузарад, дар роҳи худ ҳалокат ва марг оварад.</w:t>
      </w:r>
    </w:p>
    <w:p>
      <w:pPr>
        <w:pStyle w:val="ArticleScripture"/>
        <w:jc w:val="left"/>
      </w:pPr>
      <w:r>
        <w:rPr>
          <w:rFonts w:ascii="Times New Roman" w:hAnsi="Times New Roman" w:eastAsia="Times New Roman" w:cs="Times New Roman"/>
        </w:rPr>
        <w:t>«Оё мо дар худи остонаи олами абадӣ хоб меравем? Оё мо карахт ва сард ва мурда бошем? Эй кош, дар калисоҳои мо Рӯҳ ва нафаси Худо ба қавми Ӯ дамида мешуд, то ки онҳо бар поҳои худ биистанд ва зинда гарданд». Manuscript Releases, ҷилди 20, 217.</w:t>
      </w:r>
    </w:p>
    <w:p>
      <w:pPr>
        <w:pStyle w:val="ArticleBody"/>
        <w:jc w:val="left"/>
      </w:pPr>
      <w:r>
        <w:rPr>
          <w:rFonts w:ascii="Times New Roman" w:hAnsi="Times New Roman" w:eastAsia="Times New Roman" w:cs="Times New Roman"/>
        </w:rPr>
        <w:t>Ин ҷо ду савол матраҳ аст: оё мо хоҳем хобид, ва оё мо мурда хоҳем буд? …ду истилоҳ барои як ҳолати ҳамон пешгӯёна. Паёми чор бод, ки аз ҷониби фариштагон нигоҳ дошта мешаванд, ҳамон паёмест, ки боиси он мегардад, ки нафаси Худо ба мурдагон дохил шавад ва онҳоро бархезонад, то зинда шаванд. Паёми чор бод паёми аспи хашмгини Ислом аст. Паёми чор бод дар китоби Ваҳй ҳамон паёми мӯҳргузорист. Паёми мӯҳргузории Ваҳй 7:1–3 ҳамон паёмест, ки муайян месозад, ки чор бод нигоҳ дошта шудаанд, то даме ки бандагони Худо мӯҳр карда шаванд.</w:t>
      </w:r>
    </w:p>
    <w:p>
      <w:pPr>
        <w:pStyle w:val="ArticleScripture"/>
        <w:jc w:val="left"/>
      </w:pPr>
      <w:r>
        <w:rPr>
          <w:rFonts w:ascii="Times New Roman" w:hAnsi="Times New Roman" w:eastAsia="Times New Roman" w:cs="Times New Roman"/>
        </w:rPr>
        <w:t>Ва баъд аз ин чизҳо дидам чор фаришта бар чор гӯшаи замин истода буданд ва чор бодҳои заминро нигоҳ медоштанд, то ки бод бар замин, на бар баҳр, ва на бар ҳеҷ дарахте навазад. Ва фариштаи дигареро дидам, ки аз ҷониби шарқ боло меомад ва мӯҳри Худои зиндаро дошт; ва ӯ бо овози баланд ба он чор фаришта нидо кард, ки ба онҳо дода шуда буд ба замин ва баҳр зарар расонанд, ва гуфт: «Ба замин, на ба баҳр, ва на ба дарахтон зарар нарасонед, то даме ки мо бандагони Худои худро бар пешониҳои онҳо мӯҳр намоем». Ваҳй 7:1–3.</w:t>
      </w:r>
    </w:p>
    <w:p>
      <w:pPr>
        <w:pStyle w:val="ArticleBody"/>
        <w:jc w:val="left"/>
      </w:pPr>
      <w:r>
        <w:rPr>
          <w:rFonts w:ascii="Times New Roman" w:hAnsi="Times New Roman" w:eastAsia="Times New Roman" w:cs="Times New Roman"/>
        </w:rPr>
        <w:t>Пешгӯии дуюми Ҳизқиёл ба бод равона шуда буд, ва ҳаёте ки бод ба он ҷисмҳо расонид, аз паёми чор бод бармеомад. Дар оятҳои ҳашт то даҳ, дар боби сию ҳафтуми Ҳизқиёл, вожаест, ки ҳар ҷо ё ба сурати «бод» ё «нафас» омадааст, ва дар ҳар маврид ҳамон як вожаи ибронӣ мебошад. Худо ба Одам нафаси ҳаёт дамид, ва дар Ҳизқиёл нафаси ҳаёт паёми мӯҳргузории яксаду чилу чаҳор ҳазор аст, ки аз чор бод меояд. Он паём қудрати офаринандаи Худоро ба он ҷисмҳое мерасонад, ки ба василаи паёми аввал дар водии мамот ба ҳам оварда шудаанд. Паёми чор бод паёми Ислом аст, ки ба сабаби қонуни якшанбе бар Иёлоти Муттаҳида доварӣ меоварад. Ин паёми Нидои Нимашаб аст.</w:t>
      </w:r>
    </w:p>
    <w:p>
      <w:pPr>
        <w:pStyle w:val="ArticleBody"/>
        <w:jc w:val="left"/>
      </w:pPr>
      <w:r>
        <w:rPr>
          <w:rFonts w:ascii="Times New Roman" w:hAnsi="Times New Roman" w:eastAsia="Times New Roman" w:cs="Times New Roman"/>
        </w:rPr>
        <w:t>Таърихи ниҳонии ҳафт раъд бо як ноумедӣ оғоз меёбад, ки замони таъхирро оғоз мекунад. Дар Ваҳй боби ёздаҳ, вақте ки он ду набӣ 18 июли соли 2020 кушта шуданд, замони таъхир оғоз ёфт. Ҳизқиёл дар миёни мурдагон буд, вақте ки Худованд аз Ҳизқиёл пурсид, ки оё он ду шоҳиде, ки дар кӯча мурдаанд, метавонанд зинда шаванд.</w:t>
      </w:r>
    </w:p>
    <w:p>
      <w:pPr>
        <w:pStyle w:val="ArticleScripture"/>
        <w:jc w:val="left"/>
      </w:pPr>
      <w:r>
        <w:rPr>
          <w:rFonts w:ascii="Times New Roman" w:hAnsi="Times New Roman" w:eastAsia="Times New Roman" w:cs="Times New Roman"/>
        </w:rPr>
        <w:t>Ва дасти Худованд бар ман буд, ва маро бо Рӯҳи Худованд берун бурда, дар миёни водие, ки пур аз устухонҳо буд, фуруд овард. Ва маро гирдогирди онҳо гузаронид; ва инак, дар рӯйи водӣ онҳо бисёр зиёд буданд; ва инак, хеле хушк буданд. Ва Ӯ ба ман гуфт: «Эй писари одам, оё ин устухонҳо зинда шуда метавонанд?» Ва ман ҷавоб додам: «Эй Худованди Худо, Ту медонӣ». Ҳизқиёл 37:1–3.</w:t>
      </w:r>
    </w:p>
    <w:p>
      <w:pPr>
        <w:pStyle w:val="ArticleBody"/>
        <w:jc w:val="left"/>
      </w:pPr>
      <w:r>
        <w:rPr>
          <w:rFonts w:ascii="Times New Roman" w:hAnsi="Times New Roman" w:eastAsia="Times New Roman" w:cs="Times New Roman"/>
        </w:rPr>
        <w:t>Дар ояти ҳафтум, вақте ки Ҳизқиёл аввалин аз он ду нубувватро мерасонад, паём фақат ин буд: «Эй устухонҳои хушкида, каломи Худовандро бишнавед». Юҳанно дар Ваҳй менависад: «Хушо ба ҳоли онҳое ки суханони нубуввати ин китобро мешунаванд». Ҳизқиёл он устухонҳои хушки мурдаро намояндагӣ мекунад, ки мубораканд, яъне онҳое ки амри Ҳизқиёлро барои шунидани Каломи Худованд мешунаванд, ва Каломи Ӯ Ҳақ аст. Дар боби дуюми Ҳизқиёл, таҷрибаи онҳое ки каломи Худоро мешунаванд, тавсиф шудааст.</w:t>
      </w:r>
    </w:p>
    <w:p>
      <w:pPr>
        <w:pStyle w:val="ArticleScripture"/>
        <w:jc w:val="left"/>
      </w:pPr>
      <w:r>
        <w:rPr>
          <w:rFonts w:ascii="Times New Roman" w:hAnsi="Times New Roman" w:eastAsia="Times New Roman" w:cs="Times New Roman"/>
        </w:rPr>
        <w:t>Ва Ӯ ба ман гуфт: «Эй писари одам, бар пойҳои худ биист, ва Ман бо ту сухан хоҳам гуфт». Ва ҳангоме ки Ӯ ба ман сухан мегуфт, рӯҳ ба ман даромад ва маро бар пойҳоям барпо намуд, то он Касеро, ки бо ман сухан мегуфт, бишнавам. Ҳизқиёл 2:1, 2.</w:t>
      </w:r>
    </w:p>
    <w:p>
      <w:pPr>
        <w:pStyle w:val="ArticleBody"/>
        <w:jc w:val="left"/>
      </w:pPr>
      <w:r>
        <w:rPr>
          <w:rFonts w:ascii="Times New Roman" w:hAnsi="Times New Roman" w:eastAsia="Times New Roman" w:cs="Times New Roman"/>
        </w:rPr>
        <w:t>Дар Ваҳй, боби ёздаҳ, вақте ки ҷасадҳои мурда Каломи Худовандро мешунаванд, Тасаллибахш ба онҳо дохил мешавад ва онҳо бар пойҳои худ меистанд. Ин Тасаллибахш аст, ки онҳоро бар пойҳои худ қарор медиҳад.</w:t>
      </w:r>
    </w:p>
    <w:p>
      <w:pPr>
        <w:pStyle w:val="ArticleScripture"/>
        <w:jc w:val="left"/>
      </w:pPr>
      <w:r>
        <w:rPr>
          <w:rFonts w:ascii="Times New Roman" w:hAnsi="Times New Roman" w:eastAsia="Times New Roman" w:cs="Times New Roman"/>
        </w:rPr>
        <w:t>Ва баъд аз се рӯзю ним Рӯҳи ҳаёт аз ҷониби Худо ба онҳо даромад, ва онҳо бар пойҳои худ истоданд; ва тарси азиме бар онҳое афтод, ки онҳоро медиданд. Ваҳй 11:11.</w:t>
      </w:r>
    </w:p>
    <w:p>
      <w:pPr>
        <w:pStyle w:val="ArticleBody"/>
        <w:jc w:val="left"/>
      </w:pPr>
      <w:r>
        <w:rPr>
          <w:rFonts w:ascii="Times New Roman" w:hAnsi="Times New Roman" w:eastAsia="Times New Roman" w:cs="Times New Roman"/>
        </w:rPr>
        <w:t>Бархостани мурдагон қадами якум аст дар як раванди дуқадамӣ, ки онҳоро аз қабрҳояшон бармеангезад, то он нишоне гарданд, ки ҳангоми доварии қонуни якшанбе боло бардошта мешавад. Вақте ки онҳо дар боби ёздаҳум бармехезанд, «тарси бузург» бар онҳое меояд, ки онҳоро мебинанд.</w:t>
      </w:r>
    </w:p>
    <w:p>
      <w:pPr>
        <w:pStyle w:val="ArticleScripture"/>
        <w:jc w:val="left"/>
      </w:pPr>
      <w:r>
        <w:rPr>
          <w:rFonts w:ascii="Times New Roman" w:hAnsi="Times New Roman" w:eastAsia="Times New Roman" w:cs="Times New Roman"/>
        </w:rPr>
        <w:t>Ва аз тарс ба қалъаи худ хоҳад гузашт, ва амиронаш аз парчам ба ҳарос хоҳанд афтод, мегӯяд Худованд, ки оташи Ӯ дар Сион аст, ва танӯри Ӯ дар Ерусалим. Ишаъё 31:9.</w:t>
      </w:r>
    </w:p>
    <w:p>
      <w:pPr>
        <w:pStyle w:val="ArticleBody"/>
        <w:jc w:val="left"/>
      </w:pPr>
      <w:r>
        <w:rPr>
          <w:rFonts w:ascii="Times New Roman" w:hAnsi="Times New Roman" w:eastAsia="Times New Roman" w:cs="Times New Roman"/>
        </w:rPr>
        <w:t>Паёми Фарёди нисфи шаби таърихи Миллерӣ қисми дуюми паёми фариштаи дуюм буд. Паёми фариштаи дуюм ҷудоии Миллериёнро аз калисоҳо ба вуҷуд овард, ки дар он вақт ҳамчун духтарони Бобил шинохта шуда буданд, ва содиқон даъват карда шуданд, ки берун оянд ва бо Миллериён биистанд. Бо он паём як «бадан»-и имондорон ташкил ёфт, ва сипас қадами дуюм паёми Фарёди нисфи шаб буд, ки ба паёми дуюм пайваст ва ба он қувват бахшид. Он гоҳ Миллериён ба лашкари азиме табдил ёфтанд, ки паёмро мисли мавҷи азими хурӯшанда дар саросари замин бурданд. Ин раванди дуқадамӣ ҳамон ду овози Ваҳй боби ҳаждаҳ аст, ва он айни ҳамон раванди эҳёи устухонҳои хушки мурда дар Ҳизқиёл мебошад, ки дар кӯчаи Ваҳй боби ёздаҳ кушта шуда буданд.</w:t>
      </w:r>
    </w:p>
    <w:p>
      <w:pPr>
        <w:pStyle w:val="ArticleScripture"/>
        <w:jc w:val="left"/>
      </w:pPr>
      <w:r>
        <w:rPr>
          <w:rFonts w:ascii="Times New Roman" w:hAnsi="Times New Roman" w:eastAsia="Times New Roman" w:cs="Times New Roman"/>
        </w:rPr>
        <w:t>«Фариштагон фиристода шуданд, то ба он фариштаи қавие, ки аз осмон нозил шуда буд, мадад расонанд, ва ман овозҳоеро шунидам, ки гӯё дар ҳама ҷо танин меандохтанд: Аз вай берун оед, эй қавми Ман, мабодо дар гуноҳҳои вай шарик гардед, ва мабодо аз балоҳои вай баҳра баред; зеро гуноҳҳои вай то ба осмон расидаанд, ва Худо шароратҳои вайро ба ёд овардааст. Ин паём гӯё изофае ба паёми сеюм буд ва ба он пайваст, чунон ки нидои нисфи шаб дар соли 1844 ба паёми фариштаи дуюм пайваста буд». Spiritual Gifts, volume 1, 195, 196.</w:t>
      </w:r>
    </w:p>
    <w:p>
      <w:pPr>
        <w:pStyle w:val="ArticleBody"/>
        <w:jc w:val="left"/>
      </w:pPr>
      <w:r>
        <w:rPr>
          <w:rFonts w:ascii="Times New Roman" w:hAnsi="Times New Roman" w:eastAsia="Times New Roman" w:cs="Times New Roman"/>
        </w:rPr>
        <w:t>Нахустин нишонаи роҳ дар таърихи ниҳонии ҳафт раъд — ноумедист, ки вақти таъхирро оғоз мекунад. Вақти таъхир давраест, ки ҳамчун сею ним рӯз тасвир шудааст, ва ин рамзи биёбон аст. Дар анҷоми чиҳил соли саргардонӣ дар биёбон, Еҳушаъ лашкари азимеро ба Замини Мавъуд бурд. Дар анҷоми сею ним рӯз, Ҳизқиёл ба водии марг бурда мешавад ва ба ӯ гуфта мешавад, ки ба ҷасадҳои мурда амр кунад: «каломи Худовандро бишнавед». Ҳизқиёл «овозе» аст, ки дар биёбон нидо мекунад. Амри шунидани Каломи Худованд андомҳои баданро ба ҳам меоварад, аммо онҳо ҳанӯз зинда нестанд, ҳанӯз лашкар нестанд, ҳанӯз мӯҳр нашудаанд. «Каломи Худованд», ки аз ҷониби Ҳизқиёл дар боби дуюм гуфта мешавад, муайян месозад, ки ҳангоме ки Тасаллобахш фаро мерасад, қавми Худо бар по меистанд, дар ҳоле ки ҳамзамон Каломи Худовандро мешунаванд. Масеҳ ваъда дода буд, ки сею ним рӯз пас аз он ки онҳоро дар кӯча куштанд, Тасаллобахшро хоҳад фиристод.</w:t>
      </w:r>
    </w:p>
    <w:p>
      <w:pPr>
        <w:pStyle w:val="ArticleBody"/>
        <w:jc w:val="left"/>
      </w:pPr>
      <w:r>
        <w:rPr>
          <w:rFonts w:ascii="Times New Roman" w:hAnsi="Times New Roman" w:eastAsia="Times New Roman" w:cs="Times New Roman"/>
        </w:rPr>
        <w:t>Пас аз он ки онҳо ба по мехезанд, ба баданҳое, ки «ҳанӯз зинда нестанд», нубуввати дувум дода хоҳад шуд. «Овозе, ки дар биёбон нидо мекунад» дар Ишаъё мепурсад, ки он нубуввате, ки ӯ бояд нидо кунад, чист? «Паёме», ки ҳам ба Ҳизқиёл ва ҳам ба «овоз» дар Ишаъёи чиҳил амр шудааст, ки пешкаш намоянд, паёми Ислом аст. Ҳангоме ки он нубувват расонида мешавад, «Одам» ҳамчун лашкари азим ба ҳаёт меояд. Он гоҳ ду шоҳиди зинда паёми доварии Ислом бар Иёлоти Муттаҳидаро эълон мекунанд, ба сабаби гузаштани қонуни якшанбеи наздикоянда. Доварии қонуни якшанбе нишонаи сеюми таърихи ниҳонии ҳафт раъд аст. Вақте ки он ба иҷро мерасад, лашкар ҳамчун парчаме ба сӯи осмон барафрошта мешавад ва дар Ваҳй боби чордаҳум тасвир меёбад.</w:t>
      </w:r>
    </w:p>
    <w:p>
      <w:pPr>
        <w:pStyle w:val="ArticleScripture"/>
        <w:jc w:val="left"/>
      </w:pPr>
      <w:r>
        <w:rPr>
          <w:rFonts w:ascii="Times New Roman" w:hAnsi="Times New Roman" w:eastAsia="Times New Roman" w:cs="Times New Roman"/>
        </w:rPr>
        <w:t>«Ман дар паёмҳои фариштаи якум, дуюм ва сеюм таҷриба доштаам. Фариштагон чунин тасвир шудаанд, ки дар миёни осмон парвоз карда, ба ҷаҳон паёми огоҳӣ эълон менамоянд ва ба мардумоне, ки дар рӯзҳои охири таърихи ин замин зиндагӣ мекунанд, бевосита дахл доранд. Ҳеҷ кас овози ин фариштагонро намешунавад, зеро онҳо рамзе ҳастанд барои муаррифии қавми Худо, ки дар ҳамоҳангӣ бо коиноти осмон амал мекунанд. Мардон ва занон, ки бо Рӯҳи Худо мунаввар гардидаанд ва ба воситаи ростӣ муқаддас шудаанд, ин се паёмро ба тартиби худ эълон менамоянд». Selected Messages, book 2, 387.</w:t>
      </w:r>
    </w:p>
    <w:p>
      <w:pPr>
        <w:pStyle w:val="ArticleBody"/>
        <w:jc w:val="left"/>
      </w:pPr>
      <w:r>
        <w:rPr>
          <w:rFonts w:ascii="Times New Roman" w:hAnsi="Times New Roman" w:eastAsia="Times New Roman" w:cs="Times New Roman"/>
        </w:rPr>
        <w:t>Нишоне, ки барафрошта мешавад, фариштаи сеюм аст, ки дар миёни осмон парвоз намуда, инсониятро аз пазируфтани тамғаи ҳайвон ҳушдор медиҳад. Лашкари азим он паёмро ба ҷаҳон ҳамчунон мерасонад, то он даме ки Микоил бархезад ва муҳлати имтиҳони инсон ба поён расад.</w:t>
      </w:r>
    </w:p>
    <w:p>
      <w:pPr>
        <w:pStyle w:val="ArticleBody"/>
        <w:jc w:val="left"/>
      </w:pPr>
      <w:r>
        <w:rPr>
          <w:rFonts w:ascii="Times New Roman" w:hAnsi="Times New Roman" w:eastAsia="Times New Roman" w:cs="Times New Roman"/>
        </w:rPr>
        <w:t>Мо ин андешаҳоро дар мақолаи навбатӣ идома хоҳем дод.</w:t>
      </w:r>
    </w:p>
    <w:p>
      <w:pPr>
        <w:pStyle w:val="ArticleScripture"/>
        <w:jc w:val="left"/>
      </w:pPr>
      <w:r>
        <w:rPr>
          <w:rFonts w:ascii="Times New Roman" w:hAnsi="Times New Roman" w:eastAsia="Times New Roman" w:cs="Times New Roman"/>
        </w:rPr>
        <w:t>Ва дар нисфи шаб нидое баланд шуд: Инак, домод меояд; ба пешвози ӯ берун оед. Матто 25:6.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Ваҳйи Исои Масеҳ — Рақами панҷ</dc:title>
  <dc:subject>Ишаъё чиҳил: «Тасаллӣ диҳед, тасаллӣ диҳед»</dc:subject>
  <dc:creator>Jeff Pippenger</dc:creator>
  <cp:keywords/>
  <dc:description>Generated by ArticleDigger from revelation\05_revelation.json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