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Ҳақиқат чист? — Рақами чор</w:t>
      </w:r>
    </w:p>
    <w:p>
      <w:pPr>
        <w:pStyle w:val="ArticleSubtitle"/>
        <w:jc w:val="left"/>
      </w:pPr>
      <w:r>
        <w:rPr>
          <w:rFonts w:ascii="Arial" w:hAnsi="Arial" w:eastAsia="Arial" w:cs="Arial"/>
        </w:rPr>
        <w:t>Бигзор Дили Ту Музтариб Набошад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Дар оғози таърихи миллеритӣ дар соли 1798, рӯъёи дарёи Улай дар китоби Дониёл муҳркушоӣ гардид ва афзоиши донишеро ба вуҷуд овард, ки ду синфи ибодаткунандагонро озмуд ва ошкор намуд. Рӯъёи Улай паёми дохилиро барои қавми Худо ифода мекунад, чунон ки дар ҳафт калисои Ваҳй, бобҳои ду ва се, намояндагӣ шудаанд. Дар охири таърихи нубувватие, ки дар соли 1798 оғоз ёфт, дар ҷамъомади хаймавии Эксетер аз 12–17 августи 1844, паёми Нидои Нисфишаб муҳркушоӣ гардид, ҳангоме ки Шери қабилаи Яҳудо дасти Худро аз як ҳақиқати пинҳон бардошт, ки ин афзоиши донишеро ба вуҷуд овард, ки ду синфи ибодаткунандагонро озмуд ва ошкор намуд.</w:t>
      </w:r>
    </w:p>
    <w:p>
      <w:pPr>
        <w:pStyle w:val="ArticleBody"/>
        <w:jc w:val="left"/>
      </w:pPr>
      <w:r>
        <w:rPr>
          <w:rFonts w:ascii="Times New Roman" w:hAnsi="Times New Roman" w:eastAsia="Times New Roman" w:cs="Times New Roman"/>
        </w:rPr>
        <w:t>Соли 1989, вақте ки, чунон ки дар Дониёл боби ёздаҳум, ояти чиҳил тасвир шудааст, кишварҳое, ки Иттиҳоди Шӯравии собиқро намояндагӣ мекарданд, аз ҷониби папагӣ ва Иёлоти Муттаҳида рӯбучин карда шуданд, рӯъёи дарёи Ҳиддақил дар китоби Дониёл муҳркушоӣ гардид ва ба афзоиши дониш сабаб шуд, ки он ду табақаи парастандагонро озмуда ва ошкор намуд. Рӯъёи Ҳиддақил паёми берунии душманони қавми Худоро намояндагӣ мекунад, чунон ки дар ҳафт мӯҳри китоби Ваҳй тасвир ёфтааст. Дар поёни таърихи нубувватие, ки аз соли 1989 оғоз ёфта буд, аз чанд ҳафтаи охири моҳи июли соли 2023 сар карда, Шери қабилаи Яҳудо раванди муҳркушоии паёми Нидои Нисфишабро оғоз намуд, бо ин ки дасти Худро аз як ҳақиқати пинҳон бардошт; ва ин ба афзоиши дониш сабаб мешавад, ки қавми Худоро меозмояд ва дар ниҳоят ду табақаи парастандагонро дар миёни қавми Худо ошкор хоҳад кард.</w:t>
      </w:r>
    </w:p>
    <w:p>
      <w:pPr>
        <w:pStyle w:val="ArticleBody"/>
        <w:jc w:val="left"/>
      </w:pPr>
      <w:r>
        <w:rPr>
          <w:rFonts w:ascii="Times New Roman" w:hAnsi="Times New Roman" w:eastAsia="Times New Roman" w:cs="Times New Roman"/>
        </w:rPr>
        <w:t>Дар ояти аввали боби чордаҳуми Юҳанно, Масеҳ шогирдонро ташвиқ мекунад, ки дилҳояшон ба изтироб наояд.</w:t>
      </w:r>
    </w:p>
    <w:p>
      <w:pPr>
        <w:pStyle w:val="ArticleScripture"/>
        <w:jc w:val="left"/>
      </w:pPr>
      <w:r>
        <w:rPr>
          <w:rFonts w:ascii="Times New Roman" w:hAnsi="Times New Roman" w:eastAsia="Times New Roman" w:cs="Times New Roman"/>
        </w:rPr>
        <w:t>Дили шумо ноором набошад: ба Худо имон доред, ба Ман низ имон оваред. Юҳанно 14:1.</w:t>
      </w:r>
    </w:p>
    <w:p>
      <w:pPr>
        <w:pStyle w:val="ArticleBody"/>
        <w:jc w:val="left"/>
      </w:pPr>
      <w:r>
        <w:rPr>
          <w:rFonts w:ascii="Times New Roman" w:hAnsi="Times New Roman" w:eastAsia="Times New Roman" w:cs="Times New Roman"/>
        </w:rPr>
        <w:t>Дар чанд соат Масеҳ дастгир карда шуд, ва чанде баъд Ӯ маслуб гардид, дафн карда шуд ва эҳьё шуд. Пас аз он ки ба ҳузури Падар суъуд намуд, Ӯ назди шогирдони Худ бозгашт.</w:t>
      </w:r>
    </w:p>
    <w:p>
      <w:pPr>
        <w:pStyle w:val="ArticleScripture"/>
        <w:jc w:val="left"/>
      </w:pPr>
      <w:r>
        <w:rPr>
          <w:rFonts w:ascii="Times New Roman" w:hAnsi="Times New Roman" w:eastAsia="Times New Roman" w:cs="Times New Roman"/>
        </w:rPr>
        <w:t>Ва ҳангоме ки онҳо ин тавр сухан мегуфтанд, худи Исо дар миёни онҳо истода, ба онҳо гуфт: «Салом бар шумо бод». Аммо онҳо ба ҳарос ва тарс афтода, гумон карданд, ки рӯҳе дидаанд. Ва Ӯ ба онҳо гуфт: «Чаро музтарибед? Ва чаро дар дилҳои шумо чунин андешаҳо пайдо мешаванд?» Луқо 24:36–38.</w:t>
      </w:r>
    </w:p>
    <w:p>
      <w:pPr>
        <w:pStyle w:val="ArticleBody"/>
        <w:jc w:val="left"/>
      </w:pPr>
      <w:r>
        <w:rPr>
          <w:rFonts w:ascii="Times New Roman" w:hAnsi="Times New Roman" w:eastAsia="Times New Roman" w:cs="Times New Roman"/>
        </w:rPr>
        <w:t>Аввалин ноумедӣ дар як хатти ислоҳотӣ ҳангоми он ба амал меояд, ки қавми Худо ҳақиқатееро, ки пештар ошкор гардида буд, фаромӯш мекунанд. Шогирдон он чиро, ки Исо камтар аз як ҳафта пеш аз он, ки тарсу ноумедии онҳо дар буҳрони салиб зоҳир гардад, ба онҳо гуфта буд, фаромӯш карда буданд. Аз паси ноумедии аввал замони таваққуф меояд, ки дар масали даҳ бокира бо набудани Домод намояндагӣ шудааст. Исо бевосита ба шогирдон гуфта буд, ки Ӯ назди Падари Худ меравад, вале боз хоҳад гашт. Пешдонише, ки Ӯ ба шогирдон дода буд, онҳоро аз он нигоҳ надошт, ки аз буҳрон мағлуб гарданд. Дар заминаи масали даҳ бокира, буҳрон он ҷост, ки дар он хислат зоҳир мешавад, аммо ҳаргиз ташаккул намеёбад. Исо шогирдонро баргузида ва таъин карда буд, ва Ӯ пеш аз буҳрон ҳамин ҳақиқатро ба онҳо гуфта буд.</w:t>
      </w:r>
    </w:p>
    <w:p>
      <w:pPr>
        <w:pStyle w:val="ArticleScripture"/>
        <w:jc w:val="left"/>
      </w:pPr>
      <w:r>
        <w:rPr>
          <w:rFonts w:ascii="Times New Roman" w:hAnsi="Times New Roman" w:eastAsia="Times New Roman" w:cs="Times New Roman"/>
        </w:rPr>
        <w:t>Шумо Маро интихоб накардаед, балки Ман шуморо интихоб кардаам ва таъин намудаам, то ки биравед ва самар оваред, ва самари шумо боқӣ монад; то ки ҳар он чи аз Падар ба исми Ман талаб кунед, Ӯ онро ба шумо ато намояд. Юҳанно 15:16.</w:t>
      </w:r>
    </w:p>
    <w:p>
      <w:pPr>
        <w:pStyle w:val="ArticleBody"/>
        <w:jc w:val="left"/>
      </w:pPr>
      <w:r>
        <w:rPr>
          <w:rFonts w:ascii="Times New Roman" w:hAnsi="Times New Roman" w:eastAsia="Times New Roman" w:cs="Times New Roman"/>
        </w:rPr>
        <w:t>Аммо ҳарчанд онҳо баргузида шуда буданд, ин онҳоро аз он бознадошт, ки зери фишори ин буҳрон қарор гиранд.</w:t>
      </w:r>
    </w:p>
    <w:p>
      <w:pPr>
        <w:pStyle w:val="ArticleScripture"/>
        <w:jc w:val="left"/>
      </w:pPr>
      <w:r>
        <w:rPr>
          <w:rFonts w:ascii="Times New Roman" w:hAnsi="Times New Roman" w:eastAsia="Times New Roman" w:cs="Times New Roman"/>
        </w:rPr>
        <w:t>«Хислат дар замони буҳрон ошкор мегардад. Вақте ки овози ҷиддӣ дар нимашаб эълон кард: “Инак, домод меояд; барои пешвози ӯ берун оед”, бокирагони хоболуд аз хоби худ бедор шуданд, ва маълум гардид, ки кӣ барои он воқеа тайёрӣ дида буд. Ҳар ду гурӯҳ ногаҳон дарёфт шуданд, аммо яке барои ин ҳолати изтирорӣ омода буд, ва дигаре бе тайёрӣ ёфт шуд. Хислат бо шароит ошкор мегардад. Ҳолатҳои изтирорӣ ҷавҳари ҳақиқии хислатро падид меоранд. Ягон мусибати ногаҳонӣ ва ғайриинтизор, мотам ё буҳрон, ягон бемории ғайричашмдошт ё ранҷу азоб, чизе ки ҷонро рӯ ба рӯи марг меоварад, ботини ҳақиқии хислатро ошкор хоҳад кард. Ошкор хоҳад шуд, ки оё имони воқеӣ ба ваъдаҳои каломи Худо вуҷуд дорад ё не. Ошкор хоҳад шуд, ки оё ҷон бо файз устувор нигоҳ дошта мешавад, оё дар зарф бо чароғ равған ҳаст ё не.»</w:t>
      </w:r>
    </w:p>
    <w:p>
      <w:pPr>
        <w:pStyle w:val="ArticleScripture"/>
        <w:jc w:val="left"/>
      </w:pPr>
      <w:r>
        <w:rPr>
          <w:rFonts w:ascii="Times New Roman" w:hAnsi="Times New Roman" w:eastAsia="Times New Roman" w:cs="Times New Roman"/>
        </w:rPr>
        <w:t>«Замонҳои имтиҳон ба сари ҳама меоянд. Мо дар зери озмоиш ва санҷиши Худо худро чӣ гуна рафтор мекунем? Оё чароғҳои мо хомӯш мешаванд? ё мо онҳоро ҳанӯз ҳам фурӯзон нигоҳ медорем? Оё мо ба василаи пайванди худ бо Ӯ, ки пур аз файз ва ростист, барои ҳар гуна ҳолати изтирорӣ омода ҳастем? Панҷ бокираи доно натавонистанд хислати худро ба панҷ бокираи нодон бидиҳанд. Хислат бояд аз ҷониби мо ҳамчун шахсони алоҳида ташаккул дода шавад». Review and Herald, October 17, 1895.</w:t>
      </w:r>
    </w:p>
    <w:p>
      <w:pPr>
        <w:pStyle w:val="ArticleBody"/>
        <w:jc w:val="left"/>
      </w:pPr>
      <w:r>
        <w:rPr>
          <w:rFonts w:ascii="Times New Roman" w:hAnsi="Times New Roman" w:eastAsia="Times New Roman" w:cs="Times New Roman"/>
        </w:rPr>
        <w:t>Ваҳйи Исои Масеҳ, ки дар оятҳои аввали китоби Ваҳй муайян шудааст, паёми ниҳоии огоҳкунанда барои калисо ва баъдан барои ҷаҳон аст. Он ваҳй андаке пеш аз анҷоми замони муҳлат аз ҷониби Шери сибти Яҳудо кушода мешавад, ки дар боби панҷуми Ваҳй ҳамчун ягонае шинохта шудааст, ки сазовор аст китоберо, ки мӯҳр зада шуда буд, боз кунад.</w:t>
      </w:r>
    </w:p>
    <w:p>
      <w:pPr>
        <w:pStyle w:val="ArticleScripture"/>
        <w:jc w:val="left"/>
      </w:pPr>
      <w:r>
        <w:rPr>
          <w:rFonts w:ascii="Times New Roman" w:hAnsi="Times New Roman" w:eastAsia="Times New Roman" w:cs="Times New Roman"/>
        </w:rPr>
        <w:t>Ва яке аз пирон ба ман гуфт: Гиря макун; инак, Шери қабилаи Яҳудо, Решаи Довуд, ғолиб омад, то китобро бикшояд ва ҳафт мӯҳри онро воз кунад. Ваҳй 5:5.</w:t>
      </w:r>
    </w:p>
    <w:p>
      <w:pPr>
        <w:pStyle w:val="ArticleBody"/>
        <w:jc w:val="left"/>
      </w:pPr>
      <w:r>
        <w:rPr>
          <w:rFonts w:ascii="Times New Roman" w:hAnsi="Times New Roman" w:eastAsia="Times New Roman" w:cs="Times New Roman"/>
        </w:rPr>
        <w:t>Шери қабилаи Яҳудо ҳамчунин «решаи Довуд» аст, ва Ӯ ҳамчунин «Писари Довуд» аст ва ҳамчунин Худованди Довуд аст. Пайванде, ки Шери қабилаи Яҳудо онро намояндагӣ мекунад, муайян месозад, ки ҳар гоҳ Шери қабилаи Яҳудо ҳақиқатееро мӯҳр мезанад ё аз мӯҳр мебарорад, ин корро бо ба кор бурдани қонуни нахустин зикр анҷом медиҳад, ки анҷоми чизеро ба воситаи ибтидои он чиз муайян мекунад, чунон ки ин дар Исо ҳамчун «решаи Довуд» муаррифӣ шудааст. Ҳангоме ки ҳақиқате дар «замоне»-и охир аз мӯҳр бароварда мешавад, раванди поксозӣ оғоз меёбад, чунон ки дар боби дувоздаҳуми Дониёл тасвир ёфтааст.</w:t>
      </w:r>
    </w:p>
    <w:p>
      <w:pPr>
        <w:pStyle w:val="ArticleScripture"/>
        <w:jc w:val="left"/>
      </w:pPr>
      <w:r>
        <w:rPr>
          <w:rFonts w:ascii="Times New Roman" w:hAnsi="Times New Roman" w:eastAsia="Times New Roman" w:cs="Times New Roman"/>
        </w:rPr>
        <w:t>«Ин Шери қабилаи Яҳудо буд, ки китобро муҳркушоӣ кард ва ба Юҳанно ваҳйи он чи дар ин айёми охир бояд бошад, дод. Дониёл дар қисми худ истод, то шаҳодати худро бидиҳад, ки то замони интиҳо мӯҳр зада шуда буд, вақте ки бояд паёми фариштаи аввал ба ҷаҳони мо эълон карда мешуд. Ин масъалаҳо дар ин айёми охир аҳаммияти беинтиҳо доранд, аммо дар ҳоле ки “бисёре пок карда хоҳанд шуд, ва сафед гардонида хоҳанд шуд, ва озмуда хоҳанд шуд”, “бадкорон бадӣ хоҳанд кард; ва ҳеҷ яке аз бадкорон нахоҳад фаҳмид.”» Manuscript Releases, ҷилди 18, 14, 15.</w:t>
      </w:r>
    </w:p>
    <w:p>
      <w:pPr>
        <w:pStyle w:val="ArticleBody"/>
        <w:jc w:val="left"/>
      </w:pPr>
      <w:r>
        <w:rPr>
          <w:rFonts w:ascii="Times New Roman" w:hAnsi="Times New Roman" w:eastAsia="Times New Roman" w:cs="Times New Roman"/>
        </w:rPr>
        <w:t>Кори Исои Масеҳ ҳамчун Шери сибти Яҳудо аҳамияти беинтиҳо дорад, аммо «ҳеҷ яке» аз «шарирон нахоҳанд фаҳмид» на кори ӯро ва на паёмеро, ки мӯҳраш кушода шудааст.</w:t>
      </w:r>
    </w:p>
    <w:p>
      <w:pPr>
        <w:pStyle w:val="ArticleScripture"/>
        <w:jc w:val="left"/>
      </w:pPr>
      <w:r>
        <w:rPr>
          <w:rFonts w:ascii="Times New Roman" w:hAnsi="Times New Roman" w:eastAsia="Times New Roman" w:cs="Times New Roman"/>
        </w:rPr>
        <w:t>Ва ӯ гуфт: «Роҳи худро пеш гир, эй Дониёл, зеро ин суханон то вақти интиҳо баста ва мӯҳр зада шудаанд. Бисёре пок хоҳанд шуд, ва сафед гардонида хоҳанд шуд, ва озмуда хоҳанд шуд; аммо шарирон ба шарорат амал хоҳанд кард; ва ҳеҷ яке аз шарирон нахоҳад фаҳмид; вале хирадмандон хоҳанд фаҳмид». Дониёл 12:9, 10.</w:t>
      </w:r>
    </w:p>
    <w:p>
      <w:pPr>
        <w:pStyle w:val="ArticleBody"/>
        <w:jc w:val="left"/>
      </w:pPr>
      <w:r>
        <w:rPr>
          <w:rFonts w:ascii="Times New Roman" w:hAnsi="Times New Roman" w:eastAsia="Times New Roman" w:cs="Times New Roman"/>
        </w:rPr>
        <w:t>Раванди озмоиш бо се қадам ифода шудааст: «пок карда шуда, сафед гардонда шуда, ва санҷида шуда». Ин се қадам се марҳилаи «Инҷили абадӣ»-ро ифода мекунанд, ки дар паёми фариштаи аввал чунин тасвир шудааст: аз Худо битарсед (пок карда шуда), Ӯро ҷалол диҳед (сафед гардонда шуда), зеро соати доварии Ӯ фаро расидааст (санҷида шуда). Ин се қадам ҳамон «ҳақиқат» мебошанд, чунон ки бо ҳарфи аввал, ҳарфи сездаҳум ва ҳарфи охирини алифбои ибронӣ ифода шудаанд; ва ҳангоме ки ин ҳарфҳо бо ҳамин тартиб ба ҳам оварда мешаванд, калимаи ибрии «ҳақиқат» ба вуҷуд меояд.</w:t>
      </w:r>
    </w:p>
    <w:p>
      <w:pPr>
        <w:pStyle w:val="ArticleBody"/>
        <w:jc w:val="left"/>
      </w:pPr>
      <w:r>
        <w:rPr>
          <w:rFonts w:ascii="Times New Roman" w:hAnsi="Times New Roman" w:eastAsia="Times New Roman" w:cs="Times New Roman"/>
        </w:rPr>
        <w:t>Он се марҳила «роҳ» мебошанд, зеро роҳи Худо, мувофиқи гуфтаи Ософ дар Забур 77:13, дар мақдасгоҳ аст, ки дар он ҷо, дар саҳн, гунаҳкор ба воситаи рехтани хун пок мегардад. Пас аз он хун ба мақоми муқаддас бурда мешавад, ки рамзи тақдис аст, яъне раванди «сафед гардонида шудан».</w:t>
      </w:r>
    </w:p>
    <w:p>
      <w:pPr>
        <w:pStyle w:val="ArticleScripture"/>
        <w:jc w:val="left"/>
      </w:pPr>
      <w:r>
        <w:rPr>
          <w:rFonts w:ascii="Times New Roman" w:hAnsi="Times New Roman" w:eastAsia="Times New Roman" w:cs="Times New Roman"/>
        </w:rPr>
        <w:t>Ва яке аз пирон ба ман ҷавоб дода, гуфт: «Инҳо, ки либосҳои сафед дар бар доранд, кистанд, ва аз куҷо омадаанд?» Ва ман ба ӯ гуфтам: «Эй оғо, ту медонӣ». Ва ӯ ба ман гуфт: «Инҳо касоне ҳастанд, ки аз мусибати азим берун омадаанд, ва ҷомаҳои худро дар хуни Барра шуста, онҳоро сафед гардонидаанд». Ваҳй 7:13, 14.</w:t>
      </w:r>
    </w:p>
    <w:p>
      <w:pPr>
        <w:pStyle w:val="ArticleBody"/>
        <w:jc w:val="left"/>
      </w:pPr>
      <w:r>
        <w:rPr>
          <w:rFonts w:ascii="Times New Roman" w:hAnsi="Times New Roman" w:eastAsia="Times New Roman" w:cs="Times New Roman"/>
        </w:rPr>
        <w:t>Гуноҳкоре, ки сафедгардида ва муқаддас гардидааст, он гоҳ омода мешавад, ки дар доварие, ки Қудс-ул-Ақдос онро намояндагӣ мекунад, «санҷида» шавад. Исо «роҳ», «ҳақиқат» ва «ҳаёт» аст. Роҳ ибтидо аст, ҳақиқат миёна аст ва ҳаёт анҷом аст. Агар мо ба воситаи қадами аввал пок гардем, мо дар роҳ ҳастем, ки он роҳи сафедгардидагон аст.</w:t>
      </w:r>
    </w:p>
    <w:p>
      <w:pPr>
        <w:pStyle w:val="ArticleScripture"/>
        <w:jc w:val="left"/>
      </w:pPr>
      <w:r>
        <w:rPr>
          <w:rFonts w:ascii="Times New Roman" w:hAnsi="Times New Roman" w:eastAsia="Times New Roman" w:cs="Times New Roman"/>
        </w:rPr>
        <w:t>Аммо роҳи одилон мисли нури тобон аст, ки то рӯзи комил торафт бештар медурахшад. Масалҳо 4:18.</w:t>
      </w:r>
    </w:p>
    <w:p>
      <w:pPr>
        <w:pStyle w:val="ArticleBody"/>
        <w:jc w:val="left"/>
      </w:pPr>
      <w:r>
        <w:rPr>
          <w:rFonts w:ascii="Times New Roman" w:hAnsi="Times New Roman" w:eastAsia="Times New Roman" w:cs="Times New Roman"/>
        </w:rPr>
        <w:t>Қадами дувум зоҳир шудани адолат аст, ки ба василаи ҳақиқати Ӯ ба анҷом мерасад, зеро Каломи Ӯ ҳақиқат аст.</w:t>
      </w:r>
    </w:p>
    <w:p>
      <w:pPr>
        <w:pStyle w:val="ArticleScripture"/>
        <w:jc w:val="left"/>
      </w:pPr>
      <w:r>
        <w:rPr>
          <w:rFonts w:ascii="Times New Roman" w:hAnsi="Times New Roman" w:eastAsia="Times New Roman" w:cs="Times New Roman"/>
        </w:rPr>
        <w:t>Онҳоро ба ростии Худ муқаддас гардон: каломи Ту ростист. Юҳанно 17:17.</w:t>
      </w:r>
    </w:p>
    <w:p>
      <w:pPr>
        <w:pStyle w:val="ArticleBody"/>
        <w:jc w:val="left"/>
      </w:pPr>
      <w:r>
        <w:rPr>
          <w:rFonts w:ascii="Times New Roman" w:hAnsi="Times New Roman" w:eastAsia="Times New Roman" w:cs="Times New Roman"/>
        </w:rPr>
        <w:t>Онон ки сафедшудаанд, бо қадами якум ифода ёфтаанд; муқаддасшудагон бо қадами дуюм ифода ёфтаанд. Ду қадами аввал онҳоеро, ки сафедшуда ва муқаддас шудаанд, омода месозанд, то ба доварӣ дароянд ва ҳаёти ҷовидонӣ гиранд. Исо роҳ, ҳақ ва ҳаёт аст.</w:t>
      </w:r>
    </w:p>
    <w:p>
      <w:pPr>
        <w:pStyle w:val="ArticleScripture"/>
        <w:jc w:val="left"/>
      </w:pPr>
      <w:r>
        <w:rPr>
          <w:rFonts w:ascii="Times New Roman" w:hAnsi="Times New Roman" w:eastAsia="Times New Roman" w:cs="Times New Roman"/>
        </w:rPr>
        <w:t>«Адолате, ки дар ботин аст, бо адолате, ки дар зоҳир аст, шаҳодат дода мешавад. Он ки дар ботин одил аст, сахтдил ва бераҳм нест, балки рӯз ба рӯз ба сурати Масеҳ рушд мекунад ва аз қувват ба қувват пеш меравад. Он ки ба василаи ростӣ муқаддас гардонида мешавад, худдор хоҳад буд ва дар пайи нақши қадамҳои Масеҳ хоҳад рафт, то он даме ки файз дар ҷалол гум гардад. Адолате, ки ба воситаи он мо сафед карда мешавем, ба мо нисбат дода мешавад; адолате, ки ба воситаи он мо муқаддас гардонида мешавем, ба мо ато карда мешавад. Аввалин — ҳуқуқи мо ба осмон аст, дуюмин — муносибати мо барои осмон». Review and Herald, June 4, 1895.</w:t>
      </w:r>
    </w:p>
    <w:p>
      <w:pPr>
        <w:pStyle w:val="ArticleBody"/>
        <w:jc w:val="left"/>
      </w:pPr>
      <w:r>
        <w:rPr>
          <w:rFonts w:ascii="Times New Roman" w:hAnsi="Times New Roman" w:eastAsia="Times New Roman" w:cs="Times New Roman"/>
        </w:rPr>
        <w:t>Бобҳои чордаҳум то ҳафтдаҳуми Инҷили Юҳанно пайдарпай ба масъалаҳои вокуниши шогирдон ҳангоми тарк гуфтани Масеҳ аз онҳо барои рафтан назди Падари Худ муроҷиат мекунанд. Ӯ ваъда медиҳад, ки бозмегардад, ва Ӯ дарк мекард, (гарчанде ки шогирдон дарк намекарданд), ки буҳрони наздикшаванда ноумедии амиқе ба вуҷуд хоҳад овард. Дар тори ин чор боб шиносоӣ ва таърифи Рӯҳулқудс ҳамчун «Тасаллидиҳанда» бофта шудааст. Рӯҳулқудс дар Инҷили Юҳанно чор бор ҳамчун «Тасаллидиҳанда» муаррифӣ шудааст, ва як бор дар Юҳаннои аввал, аммо он ҷо ин калима ҳамчун «Ҳомӣ» тарҷума шудааст. Он дар ҳеҷ ҷои дигари Аҳди Ҷадид ёфт намешавад.</w:t>
      </w:r>
    </w:p>
    <w:p>
      <w:pPr>
        <w:pStyle w:val="ArticleBody"/>
        <w:jc w:val="left"/>
      </w:pPr>
      <w:r>
        <w:rPr>
          <w:rFonts w:ascii="Times New Roman" w:hAnsi="Times New Roman" w:eastAsia="Times New Roman" w:cs="Times New Roman"/>
        </w:rPr>
        <w:t>Аҳди Қадим дорои як вожаи ибронӣ аст, ки дар Воиз 4:1 ва дар Марсияҳо 1:9 ва 16 ба «тасаллибахш» тарҷума шудааст. Ҳар сеи он ишораҳо нишон медиҳанд, ки золимон қавми Худоро зулм кардаанд ва онҳо ҳеҷ тасаллибахше надоранд, то дар тангӣ ва ноумедие, ки худро дар он меёбанд, онҳоро дастгирӣ намояд.</w:t>
      </w:r>
    </w:p>
    <w:p>
      <w:pPr>
        <w:pStyle w:val="ArticleBody"/>
        <w:jc w:val="left"/>
      </w:pPr>
      <w:r>
        <w:rPr>
          <w:rFonts w:ascii="Times New Roman" w:hAnsi="Times New Roman" w:eastAsia="Times New Roman" w:cs="Times New Roman"/>
        </w:rPr>
        <w:t>Шинохтани Рӯҳулқудс ҳамчун «Тасаллидиҳанда» дар он порчае ҷой дода шудааст, ки Исо мекӯшад шогирдонро барои ноумедии бузурге, ки ҳамагӣ чанд соат пешорӯяшон қарор дорад, омода созад. Дар он замина Ӯ таъкид мекунад, ки ҳатто дар ғоибии Ӯ Рӯҳулқудс ҳозир хоҳад буд, то ба онҳо тасаллӣ бахшад. Бо муаррифӣ кардани Рӯҳулқудс дар заминаи Тасаллидиҳанда, Исо хусусиятҳои кориеро муайян месозад, ки Тасаллидиҳанда ба анҷом хоҳад расонд.</w:t>
      </w:r>
    </w:p>
    <w:p>
      <w:pPr>
        <w:pStyle w:val="ArticleBody"/>
        <w:jc w:val="left"/>
      </w:pPr>
      <w:r>
        <w:rPr>
          <w:rFonts w:ascii="Times New Roman" w:hAnsi="Times New Roman" w:eastAsia="Times New Roman" w:cs="Times New Roman"/>
        </w:rPr>
        <w:t>Ишораҳои такрории Исо ба рафтан ва бозгашти Ӯ, маҳз ҳамин мавзӯъро аз лиҳози мавзӯи асосии ин порча дар сари рӯйхат қарор медиҳад.</w:t>
      </w:r>
    </w:p>
    <w:p>
      <w:pPr>
        <w:pStyle w:val="ArticleBody"/>
        <w:jc w:val="left"/>
      </w:pPr>
      <w:r>
        <w:rPr>
          <w:rFonts w:ascii="Times New Roman" w:hAnsi="Times New Roman" w:eastAsia="Times New Roman" w:cs="Times New Roman"/>
        </w:rPr>
        <w:t>Юҳанно 14:2–4, 18, 19, 28, 16:5–7, 10, 28, 17:11–13 оятҳое мебошанд, ки бевосита ба вақти даранг кардан дар масали даҳ бокира дахл доранд. Дар якҷоягӣ бо оятҳои пешина, порчаи зерин низ дохил мешавад, ки ба василаи такрор вақти даранг карданро таъкид менамояд, зеро «Худованд чизҳоеро, ки аҳамияти бузург надоранд, такрор намекунад».</w:t>
      </w:r>
    </w:p>
    <w:p>
      <w:pPr>
        <w:pStyle w:val="ArticleScripture"/>
        <w:jc w:val="left"/>
      </w:pPr>
      <w:r>
        <w:rPr>
          <w:rFonts w:ascii="Times New Roman" w:hAnsi="Times New Roman" w:eastAsia="Times New Roman" w:cs="Times New Roman"/>
        </w:rPr>
        <w:t>Баъд аз андаке вақт Маро нахоҳед дид; ва боз, баъд аз андаке вақт Маро хоҳед дид, зеро ки Ман назди Падар меравам. Пас баъзе аз шогирдонаш ба якдигар гуфтанд: «Ин чӣ аст, ки Ӯ ба мо мегӯяд: “Баъд аз андаке вақт Маро нахоҳед дид; ва боз, баъд аз андаке вақт Маро хоҳед дид”; ва: “Зеро ки Ман назди Падар меравам”?» Бинобар ин онҳо гуфтанд: «Ин чист, ки Ӯ мегӯяд: “Баъд аз андаке вақт”? Мо намефаҳмем, ки Ӯ чӣ мегӯяд». Исо донист, ки онҳо мехоҳанд аз Ӯ бипурсанд, ва ба онҳо гуфт: «Оё шумо дар миёни худ дар бораи он сухане, ки Ман гуфтам: “Баъд аз андаке вақт Маро нахоҳед дид; ва боз, баъд аз андаке вақт Маро хоҳед дид”, гуфтугӯ мекунед? Ба ростӣ, ба ростӣ ба шумо мегӯям, ки шумо гиря ва навҳа хоҳед кард, аммо ҷаҳон шодӣ хоҳад намуд; ва шумо ғамгин хоҳед шуд, лекин ғами шумо ба шодӣ мубаддал хоҳад гашт. Зан, вақте ки дард мекашад, ғамгин мешавад, зеро соаташ расидааст; аммо ҳамин ки кӯдакро таваллуд кард, аз шодии он ки инсон ба ҷаҳон омад, дигар он азобро ба ёд намеорад. Пас, шумо низ ҳоло ғамгин ҳастед; лекин Ман боз шуморо хоҳам дид, ва дили шумо шод хоҳад шуд, ва шодии шуморо ҳеҷ кас аз шумо нахоҳад гирифт». Юҳанно 16:16–22.</w:t>
      </w:r>
    </w:p>
    <w:p>
      <w:pPr>
        <w:pStyle w:val="ArticleBody"/>
        <w:jc w:val="left"/>
      </w:pPr>
      <w:r>
        <w:rPr>
          <w:rFonts w:ascii="Times New Roman" w:hAnsi="Times New Roman" w:eastAsia="Times New Roman" w:cs="Times New Roman"/>
        </w:rPr>
        <w:t>Ҳадди ақал бисту як оят дар бобҳои чордаҳум то ҳафтдаҳум давраи замонеро муайян мекунанд, ки дар он шогирдон бояд мунтазири бозгашти Масеҳ мебуданд. Он давраи замон аз марги Масеҳ оғоз ёфта, то бозгашти Ӯ аз назди Падари Худ идома меёфт. Замоне ки онҳо бояд мунтазири бозгашти Ӯ мебуданд, рамзи вақти таъхир дар масали даҳ бокира аст. Чунон ки дар ривояти Луқо дар бораи шогирдони Иммоус низ дида мешавад, ноумедии салиб ба таври нубувватӣ оғози вақти таъхиреро намунавор нишон медиҳад, ки пас аз ноумедии аввал фаро мерасад.</w:t>
      </w:r>
    </w:p>
    <w:p>
      <w:pPr>
        <w:pStyle w:val="ArticleBody"/>
        <w:jc w:val="left"/>
      </w:pPr>
      <w:r>
        <w:rPr>
          <w:rFonts w:ascii="Times New Roman" w:hAnsi="Times New Roman" w:eastAsia="Times New Roman" w:cs="Times New Roman"/>
        </w:rPr>
        <w:t>Дар порчаи аввали китоби аввали Китоби Муқаддас мо достони офаринишро меёбем ва се Шахси сегонаи осмониро мешиносем. Дар порчаи аввали китоби охирини Китоби Муқаддас мо се Шахси сегонаи осмониро меёбем. Дар чор бобе, ки мавриди баррасии мост, мо се Шахси сегонаи осмониро меёбем. Эътироф кардани ин воқеият ба мо имкон медиҳад, ки чор боби Юҳанноро бар хати нубувватии Ҳастӣ боби як ояти як то боби ду ояти се ва бар Ваҳй боби як оятҳои як то ёздаҳ мутобиқ намоем.</w:t>
      </w:r>
    </w:p>
    <w:p>
      <w:pPr>
        <w:pStyle w:val="ArticleBody"/>
        <w:jc w:val="left"/>
      </w:pPr>
      <w:r>
        <w:rPr>
          <w:rFonts w:ascii="Times New Roman" w:hAnsi="Times New Roman" w:eastAsia="Times New Roman" w:cs="Times New Roman"/>
        </w:rPr>
        <w:t>Дар ин порча Исо ба Тумо мегӯяд, ки агар касе Исоро дида бошад, Падарро дидааст. Ин порча ҳамчунин муайян месозад, ки Масеҳ ҳамонест, ки шогирдонро бо ҳузури Худ тасаллӣ медод, аммо ҳангоме ки Ӯ меравад, «дигар» «Тасаллибахш»-еро мефиристад. Рӯҳулқудс Тасаллибахш аст, вале Масеҳ низ Тасаллибахш буд.</w:t>
      </w:r>
    </w:p>
    <w:p>
      <w:pPr>
        <w:pStyle w:val="ArticleScripture"/>
        <w:jc w:val="left"/>
      </w:pPr>
      <w:r>
        <w:rPr>
          <w:rFonts w:ascii="Times New Roman" w:hAnsi="Times New Roman" w:eastAsia="Times New Roman" w:cs="Times New Roman"/>
        </w:rPr>
        <w:t>Агар Маро мешинохтед, Падари Маро низ мешинохтед; ва аз ин баъд Ӯро мешиносед ва дидаед. Филиппус ба Ӯ гуфт: «Худовандо, Падарро ба мо нишон деҳ, ва ҳамин моро кофист». Исо ба ӯ гуфт: «Оё ин қадар вақти дароз бо шумо будаам, ва ту ҳанӯз Маро нашинохтаӣ, эй Филиппус? Ҳар кӣ Маро дидааст, Падарро дидааст; пас чӣ гуна мегӯӣ: “Падарро ба мо нишон деҳ”?» Юҳанно 14:7–9.</w:t>
      </w:r>
    </w:p>
    <w:p>
      <w:pPr>
        <w:pStyle w:val="ArticleBody"/>
        <w:jc w:val="left"/>
      </w:pPr>
      <w:r>
        <w:rPr>
          <w:rFonts w:ascii="Times New Roman" w:hAnsi="Times New Roman" w:eastAsia="Times New Roman" w:cs="Times New Roman"/>
        </w:rPr>
        <w:t>Тумо он касонеро дар Адвентизм ифода мекунад, ки аз дидани шаҳодати муносибати сегонаи осмонӣ сарпечӣ мекунанд, сарфи назар аз он ки эҳтимолан онҳо он шаҳодатҳоеро, ки ин ҳақиқатро борҳо ва борҳо тасдиқ мекунанд, такроран хондаанд.</w:t>
      </w:r>
    </w:p>
    <w:p>
      <w:pPr>
        <w:pStyle w:val="ArticleScripture"/>
        <w:jc w:val="left"/>
      </w:pPr>
      <w:r>
        <w:rPr>
          <w:rFonts w:ascii="Times New Roman" w:hAnsi="Times New Roman" w:eastAsia="Times New Roman" w:cs="Times New Roman"/>
        </w:rPr>
        <w:t>Ва Ман аз Падар хоҳиш хоҳам кард, ва Ӯ ба шумо Тасаллидиҳандаи дигаре хоҳад дод, то ки Ӯ то абад бо шумо бимонад; яъне Рӯҳи ростӣ, ки ҷаҳон Ӯро қабул карда наметавонад, зеро Ӯро намебинад ва намешиносад; лекин шумо Ӯро мешиносед, зеро ки Ӯ бо шумо сокин аст ва дар шумо хоҳад буд. Ман шуморо ятим нахоҳам гузошт: Ман назди шумо хоҳам омад. Боз андаке вақт, ва ҷаҳон Маро дигар нахоҳад дид; лекин шумо Маро мебинед: зеро ки Ман зиндаам, шумо низ зинда хоҳед буд. Юҳанно 14:16–19.</w:t>
      </w:r>
    </w:p>
    <w:p>
      <w:pPr>
        <w:pStyle w:val="ArticleBody"/>
        <w:jc w:val="left"/>
      </w:pPr>
      <w:r>
        <w:rPr>
          <w:rFonts w:ascii="Times New Roman" w:hAnsi="Times New Roman" w:eastAsia="Times New Roman" w:cs="Times New Roman"/>
        </w:rPr>
        <w:t>Агар мо Исоро дида бошем, Падарро дида бошем. Исо «Тасаллидиҳанда» аст ва Рӯҳулқудс «Тасаллидиҳандаи дигар» аст. Агар мо Исоро дида бошем, Падарро дида бошем ва Тасаллидиҳандаро низ дида бошем. Аз панҷ боре ки калимаи «тасаллидиҳанда» дар Китоби Муқаддас ба кор рафтааст, ҳамаи онҳо аз ҷониби ҳавворӣ Юҳанно истифода шудаанд. Дар ишораи панҷум ин калима ҳамчун «шафоаткунанда» тарҷума шудааст.</w:t>
      </w:r>
    </w:p>
    <w:p>
      <w:pPr>
        <w:pStyle w:val="ArticleScripture"/>
        <w:jc w:val="left"/>
      </w:pPr>
      <w:r>
        <w:rPr>
          <w:rFonts w:ascii="Times New Roman" w:hAnsi="Times New Roman" w:eastAsia="Times New Roman" w:cs="Times New Roman"/>
        </w:rPr>
        <w:t>Эй фарзандони хурди ман, ин чизҳоро ба шумо менависам, то гуноҳ накунед. Ва агар касе гуноҳ кунад, назди Падар Шафоаткунандае дорем: Исои Масеҳи Одил. 1 Юҳанно 2:1.</w:t>
      </w:r>
    </w:p>
    <w:p>
      <w:pPr>
        <w:pStyle w:val="ArticleBody"/>
        <w:jc w:val="left"/>
      </w:pPr>
      <w:r>
        <w:rPr>
          <w:rFonts w:ascii="Times New Roman" w:hAnsi="Times New Roman" w:eastAsia="Times New Roman" w:cs="Times New Roman"/>
        </w:rPr>
        <w:t>Агар касе гуноҳ кунад, мо Шафоатгаре дорем — Исои Масеҳи Одил. Шафоатгар касест, ки ба манфиати гуноҳкор миёнравӣ мекунад. Павлус кори Исоро ҳамчун Шафоатгари мо муайян мекунад.</w:t>
      </w:r>
    </w:p>
    <w:p>
      <w:pPr>
        <w:pStyle w:val="ArticleScripture"/>
        <w:jc w:val="left"/>
      </w:pPr>
      <w:r>
        <w:rPr>
          <w:rFonts w:ascii="Times New Roman" w:hAnsi="Times New Roman" w:eastAsia="Times New Roman" w:cs="Times New Roman"/>
        </w:rPr>
        <w:t>Кист, ки маҳкум мекунад? Ин Масеҳ аст, ки мурд, балки бештар, ки аз нав эҳё шуд, ва дар дасти рости Худост, ва ҳамчунин барои мо шафоат мекунад. Румиён 8:34.</w:t>
      </w:r>
    </w:p>
    <w:p>
      <w:pPr>
        <w:pStyle w:val="ArticleBody"/>
        <w:jc w:val="left"/>
      </w:pPr>
      <w:r>
        <w:rPr>
          <w:rFonts w:ascii="Times New Roman" w:hAnsi="Times New Roman" w:eastAsia="Times New Roman" w:cs="Times New Roman"/>
        </w:rPr>
        <w:t>Исои Масеҳ ҳомии гуноҳкор аст, ки ин ҳамчунин маънои онро дорад, ки Ӯ тасаллидиҳанда аст. Дар ҳамон боб, Павлус пештар низ баён карда буд, ки Рӯҳулқудс ҳам барои мо шафоат мекунад.</w:t>
      </w:r>
    </w:p>
    <w:p>
      <w:pPr>
        <w:pStyle w:val="ArticleScripture"/>
        <w:jc w:val="left"/>
      </w:pPr>
      <w:r>
        <w:rPr>
          <w:rFonts w:ascii="Times New Roman" w:hAnsi="Times New Roman" w:eastAsia="Times New Roman" w:cs="Times New Roman"/>
        </w:rPr>
        <w:t>Ҳамчунин Рӯҳ низ ба заъфҳои мо мадад мерасонад; зеро мо намедонем, ки чӣ гуна бояд дуо гӯем, чунон ки лозим аст; аммо худи Рӯҳ барои мо бо оҳу нолаҳои баённопазир шафоат мекунад. Ва Ӯ, ки дилҳоро меҷӯяд, медонад, ки фикри Рӯҳ чист, зеро Ӯ барои муқаддасон мувофиқи иродаи Худо шафоат мекунад. Румиён 8:26, 27.</w:t>
      </w:r>
    </w:p>
    <w:p>
      <w:pPr>
        <w:pStyle w:val="ArticleBody"/>
        <w:jc w:val="left"/>
      </w:pPr>
      <w:r>
        <w:rPr>
          <w:rFonts w:ascii="Times New Roman" w:hAnsi="Times New Roman" w:eastAsia="Times New Roman" w:cs="Times New Roman"/>
        </w:rPr>
        <w:t>Исо ва Рӯҳулқудс ҳар ду ҳамчун Тасаллобахш шинохта мешаванд, ва бинобар ин ҳар ду шафоаткунандаанд, ки барои мо миёнравӣ мекунанд. Ҳар се шахси сегонаи осмонӣ дар порчаи Инҷили Юҳанно, ки мо баррасӣ мекунем, ҳамагӣ намояндагӣ ёфтаанд, ва ҳангоме ки он бо нахустин шаҳодати китоби аввали Китоби Муқаддас ва нахустин шаҳодати китоби охирини Китоби Муқаддас якҷо оварда мешавад, нур оид ба муносибат ва кори ҳар се шахси Илоҳият бештар равшан мегардад.</w:t>
      </w:r>
    </w:p>
    <w:p>
      <w:pPr>
        <w:pStyle w:val="ArticleScripture"/>
        <w:jc w:val="left"/>
      </w:pPr>
      <w:r>
        <w:rPr>
          <w:rFonts w:ascii="Times New Roman" w:hAnsi="Times New Roman" w:eastAsia="Times New Roman" w:cs="Times New Roman"/>
        </w:rPr>
        <w:t>«Падарро бо чизҳои заминӣ тавсиф кардан мумкин нест. Падар тамоми пуррагии Илоҳиятро дар ҷисм дорад ва барои нигоҳи инсонии фонӣ ноаён аст. Писар тамоми пуррагии Илоҳият аст, ки зоҳир гардидааст. Каломи Худо Ӯро «сурату симои аниқи шахсияти Ӯ» эълон мекунад. «Зеро Худо ҷаҳонро чунин дӯст дошт, ки Писари ягоназоди Худро дод, то ҳар кӣ ба Ӯ имон оварад, талаф нашавад, балки ҳаёти ҷовидонӣ ёбад». Дар ин ҷо шахсияти Падар нишон дода шудааст.</w:t>
      </w:r>
    </w:p>
    <w:p>
      <w:pPr>
        <w:pStyle w:val="ArticleScripture"/>
        <w:jc w:val="left"/>
      </w:pPr>
      <w:r>
        <w:rPr>
          <w:rFonts w:ascii="Times New Roman" w:hAnsi="Times New Roman" w:eastAsia="Times New Roman" w:cs="Times New Roman"/>
        </w:rPr>
        <w:t>«Тасаллибахше, ки Масеҳ ваъда дод, ки пас аз суъудаш ба осмон хоҳад фиристод, Рӯҳ аст дар тамоми камоли Худоӣ, ки қудрати файзи илоҳиро бар ҳамаи онҳое, ки Масеҳро ҳамчун Наҷотдиҳандаи шахсии худ қабул мекунанд ва ба Ӯ имон меоваранд, зоҳир месозад. Се шахси зиндаи сегонаи осмонӣ вуҷуд доранд. Ба номи ин се қудрат,—Падар, Писар ва Рӯҳулқудс,—онҳое ки Масеҳро ба воситаи имони зинда қабул мекунанд, таъмид меёбанд, ва ин қудратҳо бо тобеони фармонбардори осмон дар кӯшишҳои онҳо барои зистан ба ҳаёти нав дар Масеҳ ҳамкорӣ хоҳанд кард.»</w:t>
      </w:r>
    </w:p>
    <w:p>
      <w:pPr>
        <w:pStyle w:val="ArticleScripture"/>
        <w:jc w:val="left"/>
      </w:pPr>
      <w:r>
        <w:rPr>
          <w:rFonts w:ascii="Times New Roman" w:hAnsi="Times New Roman" w:eastAsia="Times New Roman" w:cs="Times New Roman"/>
        </w:rPr>
        <w:t>«Гуноҳкор бояд чӣ кунад? — Ба Масеҳ имон оварад. Ӯ моли Масеҳ аст, ки бо хуни Писари Худо харида шудааст. Наҷотдиҳанда тавассути имтиҳон ва озмоиш инсонҳоро аз бандагии гуноҳ халос кард. Пас мо бояд чӣ кунем, то аз гуноҳ наҷот ёбем? — Ба Худованд Исои Масеҳ, ҳамчун Наҷотдиҳандаи омурзандаи гуноҳ, имон оварем. Ҳар кӣ ба гуноҳи худ иқрор кунад ва дили худро фурӯтан созад, омурзиш хоҳад ёфт. Исо Наҷотдиҳандаи омурзандаи гуноҳ аст, ҳамчунин Писари ягоназодаи Худои беинтиҳо. Гуноҳкори омурзидашуда ба воситаи Исои Масеҳ, Рахокунандаи мо аз гуноҳ, бо Худо оштӣ меёбад. Дар роҳи қудсият монда, ӯ таҳти файзи Худост. Ба ӯ наҷоти комил, шодӣ ва осоиш, ва ҳикмати ҳақиқие, ки аз Худо меояд, ато мегардад.»</w:t>
      </w:r>
    </w:p>
    <w:p>
      <w:pPr>
        <w:pStyle w:val="ArticleScripture"/>
        <w:jc w:val="left"/>
      </w:pPr>
      <w:r>
        <w:rPr>
          <w:rFonts w:ascii="Times New Roman" w:hAnsi="Times New Roman" w:eastAsia="Times New Roman" w:cs="Times New Roman"/>
        </w:rPr>
        <w:t>«Имон ба хуни кафораткунандаи Исои Масеҳ кафолати бахшоиш аст. Масеҳ метавонад ҳар гуна гуноҳро пок созад. Такяи содда ба он қудрат рӯз ба рӯз ба инсони амалкунанда ҳикмати амиқ мебахшад, то дарк намояд, ки дар ин айёми охир чӣ чиз ҷонро аз бандагии гуноҳ нигоҳ хоҳад дошт. Ба василаи имон ва дуо, тавассути шинохти Масеҳ, ӯ бояд наҷоти худро ба амал оварад.</w:t>
      </w:r>
    </w:p>
    <w:p>
      <w:pPr>
        <w:pStyle w:val="ArticleScripture"/>
        <w:jc w:val="left"/>
      </w:pPr>
      <w:r>
        <w:rPr>
          <w:rFonts w:ascii="Times New Roman" w:hAnsi="Times New Roman" w:eastAsia="Times New Roman" w:cs="Times New Roman"/>
        </w:rPr>
        <w:t>«Рӯҳулқудс моро мешиносад ва ба тамоми ростӣ роҳнамоӣ мекунад. Зеро Худо Писари ягонаи Худро додааст, то ҳар кӣ ба Ӯ имон оварад, ҳалок нашавад, балки ҳаёти ҷовидонӣ ёбад. Масеҳ Наҷотдиҳандаи гунаҳкор аст. Марги Масеҳ гунаҳкорро фидия намудааст. Ин ягона умеди мост. Агар мо худро комилан таслим намоем ва фазилатҳои Масеҳро ба амал оварем, мукофоти ҳаёти ҷовидониро ба даст хоҳем овард.»</w:t>
      </w:r>
    </w:p>
    <w:p>
      <w:pPr>
        <w:pStyle w:val="ArticleScripture"/>
        <w:jc w:val="left"/>
      </w:pPr>
      <w:r>
        <w:rPr>
          <w:rFonts w:ascii="Times New Roman" w:hAnsi="Times New Roman" w:eastAsia="Times New Roman" w:cs="Times New Roman"/>
        </w:rPr>
        <w:t>«Ҳар кӣ ба Писар имон оварад, Падарро низ дорад». Ҳар кӣ ба Падар ва Писар пайваста имон дорад, Рӯҳро низ дорад. Рӯҳи Муқаддас тасаллибахши ӯст, ва ӯ ҳаргиз аз ростӣ дур намешавад». Bible Training School, March 1, 1906.</w:t>
      </w:r>
    </w:p>
    <w:p>
      <w:pPr>
        <w:pStyle w:val="ArticleBody"/>
        <w:jc w:val="left"/>
      </w:pPr>
      <w:r>
        <w:rPr>
          <w:rFonts w:ascii="Times New Roman" w:hAnsi="Times New Roman" w:eastAsia="Times New Roman" w:cs="Times New Roman"/>
        </w:rPr>
        <w:t>Ғайр аз нури иловагии марбут ба кори сегонаи осмонӣ ва муносибати онҳо, муайян шудани сегонаи осмонӣ дар ин порча шаҳодате фароҳам меоварад, ки ин чор боб бояд бо паёме мутобиқ гардонда шаванд, ки акнун аз ҷониби Шери сибти Яҳудо кушода мешавад.</w:t>
      </w:r>
    </w:p>
    <w:p>
      <w:pPr>
        <w:pStyle w:val="ArticleBody"/>
        <w:jc w:val="left"/>
      </w:pPr>
      <w:r>
        <w:rPr>
          <w:rFonts w:ascii="Times New Roman" w:hAnsi="Times New Roman" w:eastAsia="Times New Roman" w:cs="Times New Roman"/>
        </w:rPr>
        <w:t>Шаҳодате, ки дар қиссаи шогирдони Аммавс омадааст, се гувоҳиро ифода мекунад, ки муайян месозанд: ноумедӣ ва вақти дарангие, ки пас аз салиб фаро расид, рамзи ноумедӣ ва вақти дарангиест, ки пас аз ноумедии аввал меояд. Гувоҳи дигаре низ ҳаст, ки тасдиқ мекунад: таърихе, ки дар чор боби Юҳанно тасвир шудааст, шароити ноумедии аввалро ифода мекунад.</w:t>
      </w:r>
    </w:p>
    <w:p>
      <w:pPr>
        <w:pStyle w:val="ArticleBody"/>
        <w:jc w:val="left"/>
      </w:pPr>
      <w:r>
        <w:rPr>
          <w:rFonts w:ascii="Times New Roman" w:hAnsi="Times New Roman" w:eastAsia="Times New Roman" w:cs="Times New Roman"/>
        </w:rPr>
        <w:t>Ояти ниҳоии достони офариниш, ки нахустин ҳақиқате аст, ки дар Каломи Худо зикр шудааст, бо се калима анҷом меёбад, ва ҳар яке аз он калимаҳо бо яке аз се ҳарфе оғоз мешавад, ки калимаи «ҳақиқат»-ро месозанд, ва ин корро бо тартиби дуруст анҷом медиҳанд. Достони офариниш дар китоби Ҳастӣ бо калимаҳои «Дар ибтидо» оғоз меёбад ва бо се калимаи «Худо офарид ва ба амал овард» анҷом меёбад.</w:t>
      </w:r>
    </w:p>
    <w:p>
      <w:pPr>
        <w:pStyle w:val="ArticleBody"/>
        <w:jc w:val="left"/>
      </w:pPr>
      <w:r>
        <w:rPr>
          <w:rFonts w:ascii="Times New Roman" w:hAnsi="Times New Roman" w:eastAsia="Times New Roman" w:cs="Times New Roman"/>
        </w:rPr>
        <w:t>Ҳарфи аввали он се калима, вақте ки бо ҳам якҷо мешаванд, калимаи «ҳақиқат»-ро ба вуҷуд меоранд. Қиссаи офариниш аз «ибтидо» оғоз меёбад ва бо калимае анҷом меёбад, ки ба таври рамзӣ бо ҳарфҳое ифода шудааст, ки намояндаи Алфа ва Омега мебошанд. Ҳамчунин, дар порчаи ифтитоҳии китоби охирини Китоби Муқаддас, Исо ду бор ҳамчун Алфа ва Омега, ибтидо ва интиҳо, аввалин ва охирин шинохта мешавад. Он се ҳарфе, ки намояндаи Алфа ва Омега мебошанд, боз як шоҳидии дигар медиҳанд, ки порчаи Юҳанно бояд бо хатти нубувватӣ дар аввали Ҳастӣ ва хатти нубувватӣ дар аввали Ваҳй якҷо карда шавад. Ин шаҳодат дар дохили тавсифи кори Тасаллидиҳанда шинохта мешавад. Кори Тасаллидиҳанда он кори сеқадамавист, ки бо ҳамон се ҳарфи ибронӣ ифода шудааст. Имзои Алфа ва Омега ба мо имкон медиҳад, ки ин чор бобро дар заминаи паёми Ваҳйи Исои Масеҳ ҷой диҳем, ки андаке пеш аз баста шудани давраи муҳлат кушода мешавад.</w:t>
      </w:r>
    </w:p>
    <w:p>
      <w:pPr>
        <w:pStyle w:val="ArticleBody"/>
        <w:jc w:val="left"/>
      </w:pPr>
      <w:r>
        <w:rPr>
          <w:rFonts w:ascii="Times New Roman" w:hAnsi="Times New Roman" w:eastAsia="Times New Roman" w:cs="Times New Roman"/>
        </w:rPr>
        <w:t>Ҳафт раъд рамзи чор марҳалаи муайян (нуқтаҳои замонӣ) ва се давраи муайяни замон мебошанд, ки бо марҳалаи фуруд омадани фариштае оғоз меёбанд, ки бояд заминро бо ҷалоли Худ равшан созад. Он марҳала як нуқтаи замонӣ буд. Марҳалаи дуюм (нуқтаи замонӣ) ноумедии аввал аст, ки давраи таъхирро оғоз мекунад. Давраи таъхир ба марҳалаи сеюм (нуқтаи замонӣ) мерасонад, ки дар он ҳақиқате мӯҳршиканӣ мешавад ва ин ҳаракатеро ба вуҷуд меоварад. Ҳаракат дар марҳалаи чорум (нуқтаи замонӣ), ки ҳамчун доварӣ тасвир шудааст, ба анҷом мерасад. Он чор марҳала ва он се давраи замон ҳар яке як раъдро ифода мекунанд, ки маҷмӯан ҳафт раъдро ташкил медиҳанд. Онҳо инчунин як таркиби чор-се-ро ифода мекунанд.</w:t>
      </w:r>
    </w:p>
    <w:p>
      <w:pPr>
        <w:pStyle w:val="ArticleBody"/>
        <w:jc w:val="left"/>
      </w:pPr>
      <w:r>
        <w:rPr>
          <w:rFonts w:ascii="Times New Roman" w:hAnsi="Times New Roman" w:eastAsia="Times New Roman" w:cs="Times New Roman"/>
        </w:rPr>
        <w:t>Дар мақолаҳои пешин мо муайян намуда будем, ки фаҳмиши пешоҳангон дар бораи ҳафт калисо, ҳафт мӯҳр ва ҳафт карнай мавҷудияти як «таркиби чор-се»-ро эътироф мекунад. Чор калисои аввал, мӯҳрҳои аввал ва карнайҳои аввал аз се калисои охир, мӯҳрҳои охир ва карнайҳои охир фарқ доранд. Ҳафт раъд чаҳор аломати роҳро намояндагӣ мекунанд, вале дар дохили он чаҳор аломати роҳ се давраи вақт ҷой доранд. Ин таркиби илоҳии «чор ва се», ки дар китоби Ваҳй бар асоси се шоҳид (калисоҳо, мӯҳрҳо ва карнайҳо) устувор гардидааст, ва он шоҳидон ба эътибори таркиби «чор ва се»-и ҳафт раъди китоби Ваҳй шаҳодат медиҳанд.</w:t>
      </w:r>
    </w:p>
    <w:p>
      <w:pPr>
        <w:pStyle w:val="ArticleBody"/>
        <w:jc w:val="left"/>
      </w:pPr>
      <w:r>
        <w:rPr>
          <w:rFonts w:ascii="Times New Roman" w:hAnsi="Times New Roman" w:eastAsia="Times New Roman" w:cs="Times New Roman"/>
        </w:rPr>
        <w:t>Бо вуҷуди ин, дар дохили хати таърихе, ки бо ҳафт раъд ифода ёфтааст, хати дигаре аз нубувват нуҳуфта ва ҷудогона ҷой дорад, ки се аломати роҳнамо дорад ва онҳо аз рамзе, ки ҳамчун ҳафт раъд ифода шудааст, фарқ мекунанд. Аз ин рӯ, вақте ки мо муносибати нубувватии ҳафт раъдро бо таърихи ниҳоне, ки ҳоло муҳраш кушода мешавад, баррасӣ мекунем, меёбем, ки ҳафт раъд чор аломати роҳнамо (нуқтаҳои замонӣ)-ро пешниҳод мекунад ва таърихи ниҳон се аломати роҳнамо (нуқтаҳои замонӣ)-ро пешниҳод менамояд. Монанди калисоҳо, муҳрҳо, карнайҳо ва раъдҳо, таърихи ниҳон се аломати роҳнаморо ифода мекунад, ки бо чор аломати роҳнамои ҳафт раъд пайвастанд. Таърихи ниҳон низ дорои як таркиби се-чор мебошад.</w:t>
      </w:r>
    </w:p>
    <w:p>
      <w:pPr>
        <w:pStyle w:val="ArticleBody"/>
        <w:jc w:val="left"/>
      </w:pPr>
      <w:r>
        <w:rPr>
          <w:rFonts w:ascii="Times New Roman" w:hAnsi="Times New Roman" w:eastAsia="Times New Roman" w:cs="Times New Roman"/>
        </w:rPr>
        <w:t>Дар таърихи пинҳоне, ки дар дохили ҳафт раъд ҷойгузин шудааст, се аломати мушаххас мавҷуд аст, ки ҳар яке «нуқтаи замонӣ» мебошанд, ва аввалин ва охирини он се аломат ноумедиро ифода мекунанд. Байни аломати аввал ва дуюм як «давраи замонии» мушаххас вуҷуд дорад, ва байни аломати дуюм ва сеюмин нуқтаи замонӣ низ як «давраи замонии» мушаххас вуҷуд дорад. Вожаи «ноумедӣ» аз мафҳуми мулоқоти аздастрафта ташаккул ёфтааст ва дар таърифи худ таъкиди нуқтаи замониро дар бар мегирад. Нисфишаб низ вақти мушаххас аст. Таърихи пинҳон бо се нуқтаи замонӣ тасвир мешавад, ки бо ду давраи замонӣ аз ҳам ҷудо шудаанд: замони таъхир ва ҳаракати моҳи ҳафтум.</w:t>
      </w:r>
    </w:p>
    <w:p>
      <w:pPr>
        <w:pStyle w:val="ArticleBody"/>
        <w:jc w:val="left"/>
      </w:pPr>
      <w:r>
        <w:rPr>
          <w:rFonts w:ascii="Times New Roman" w:hAnsi="Times New Roman" w:eastAsia="Times New Roman" w:cs="Times New Roman"/>
        </w:rPr>
        <w:t>Аввалин аломати роҳи таърихи ниҳон ноумедиро муайян мекунад ва охирин аломати роҳ низ ноумедиро муайян месозад. Бинобар ин, аз нахустин ноумедӣ то охирин ноумедӣ як хатти ниҳони нубувват вуҷуд дорад, ки ҳамон се қадамро дорост, чунон ки ҳамаи хатҳои ислоҳ доро мебошанд. Он ҳамчунин муҳри Алфа ва Омегаро дорост, зеро се ҳарфе, ки «ҳақиқат»-ро месозанд, ба он се аломати роҳ мутобиқат мекунанд, ки бо ноумедӣ оғоз ёфта, бо ноумедӣ анҷом меёбанд. Он таърихи ниҳон дар дохили ҳафт раъд ҳамон ҳақиқатест, ки Шери сибти Яҳудо ҳоло мӯҳрашро мекушояд.</w:t>
      </w:r>
    </w:p>
    <w:p>
      <w:pPr>
        <w:pStyle w:val="ArticleBody"/>
        <w:jc w:val="left"/>
      </w:pPr>
      <w:r>
        <w:rPr>
          <w:rFonts w:ascii="Times New Roman" w:hAnsi="Times New Roman" w:eastAsia="Times New Roman" w:cs="Times New Roman"/>
        </w:rPr>
        <w:t>Порчае аз Инҷил аз Юҳанно, ки мо баррасӣ мекунем, дар боби пешин бо Шоми Охирин муаррифӣ мешавад ва таъкид мекунад, ки паёми ин чор боб бояд хӯрда шавад. Он чор боб бо рафтан ба Ҷатсамонӣ анҷом меёбанд. Ривоят дар ҳаракат аз хӯрдан то оғози буҳрони салиб сурат мегирад. Аз лиҳози набавӣ, муҳити ин чор боб он паёми охиринро муайян мекунад, ки бояд пеш аз доварӣ хӯрда шавад. Паёме, ки ба баста шудани доварӣ мебарад, ҳамон паёмест, ки дар китоби Ваҳй, андаке пеш аз баста шудани доварӣ, муҳркушоӣ мешавад.</w:t>
      </w:r>
    </w:p>
    <w:p>
      <w:pPr>
        <w:pStyle w:val="ArticleBody"/>
        <w:jc w:val="left"/>
      </w:pPr>
      <w:r>
        <w:rPr>
          <w:rFonts w:ascii="Times New Roman" w:hAnsi="Times New Roman" w:eastAsia="Times New Roman" w:cs="Times New Roman"/>
        </w:rPr>
        <w:t>Шогирдон ва Исо дар он нуқтаи таърихи нубувватӣ қарор доранд, ки дар он ба онҳо дар бораи вақти таъхир маълумот дода мешавад. Дар таърихи миллерӣ Худованд дасти Худро бардошт, то фаҳмиши паёми Нидои Нисфишабро ба вуҷуд оварад, аммо ҳамон фаҳмише, ки паёми Самуил Сноуро ба вуҷуд овард, инчунин ба миллериён маълум кард, ки онҳо дар вақти таъхири даҳ бокира қарор доранд. Шогирдон тоза Шоми Охиринро хӯрда буданд, ва ҳангоме ки онҳо он паёмро ҳазм мекарданд, Масеҳ дар чор боби Юҳанно вақти таъхирро шарҳ дод.</w:t>
      </w:r>
    </w:p>
    <w:p>
      <w:pPr>
        <w:pStyle w:val="ArticleBody"/>
        <w:jc w:val="left"/>
      </w:pPr>
      <w:r>
        <w:rPr>
          <w:rFonts w:ascii="Times New Roman" w:hAnsi="Times New Roman" w:eastAsia="Times New Roman" w:cs="Times New Roman"/>
        </w:rPr>
        <w:t>Фаҳмиши Самуэл Сноу метавонад ба шакли як силсила мақолаҳо ҳуҷҷатгузорӣ гардад, ки фаҳмиши ниҳоиро, ки ҳамчун паёми Нидои Нимашаб ифода шудааст, ташаккул медоданд. Ҳангоме ки паёми ӯ дар ҳоли ташаккул буд, ӯ ҳамчунин ин паёмро дар як силсила маҷлисҳои хаймавӣ пешниҳод мекард. Силсилаи мақолаҳо, ки ба маҷлисҳои хаймавӣ роҳ мебурд, дар ниҳоят ӯро ба маҷлиси хаймавии Эксетер расонид, ки шаш рӯз идома ёфт. Аз лиҳози нубувватӣ, паёми Нидои Нимашаб тадриҷан дар тӯли як давраи вақт ташаккул меёбад. Чор боби Юҳанно дар таърихи нубувватӣ рух медиҳанд, ки дар он паём дар ҳоли ташаккул аст.</w:t>
      </w:r>
    </w:p>
    <w:p>
      <w:pPr>
        <w:pStyle w:val="ArticleBody"/>
        <w:jc w:val="left"/>
      </w:pPr>
      <w:r>
        <w:rPr>
          <w:rFonts w:ascii="Times New Roman" w:hAnsi="Times New Roman" w:eastAsia="Times New Roman" w:cs="Times New Roman"/>
        </w:rPr>
        <w:t>Дар чор боби Юҳанно кори Рӯҳулқудс ҳамчун се марҳила муайян шудааст: маҳкумияти гуноҳ, адолат ва доварӣ. Ин се марҳила ҳамчунин се аломати роҳанд, ки таърихи ниҳоние, ки дар миёни ҳафт раъд ҷой дода шудааст, дар онҳо ҷойгир аст.</w:t>
      </w:r>
    </w:p>
    <w:p>
      <w:pPr>
        <w:pStyle w:val="ArticleScripture"/>
        <w:jc w:val="left"/>
      </w:pPr>
      <w:r>
        <w:rPr>
          <w:rFonts w:ascii="Times New Roman" w:hAnsi="Times New Roman" w:eastAsia="Times New Roman" w:cs="Times New Roman"/>
        </w:rPr>
        <w:t>Лекин Ман ба шумо рост мегӯям: барои шумо беҳтар аст, ки Ман биравам; зеро агар Ман наравам, Тасаллӣдиҳанда назди шумо нахоҳад омад; аммо агар биравам, Ӯро назди шумо мефиристам. Ва ҳангоме ки Ӯ биёяд, ҷаҳонро аз гуноҳ, аз адолат ва аз доварӣ маҳкум хоҳад кард: аз гуноҳ, зеро ба Ман имон намеоваранд; аз адолат, зеро Ман назди Падари Худ меравам, ва шумо дигар Маро намебинед; аз доварӣ, зеро мирдори ин ҷаҳон маҳкум гардидааст. Ман ҳанӯз чизҳои бисёре дорам, ки ба шумо бигӯям, вале шумо ҳоло тоқати онҳоро надоред. Аммо ҳангоме ки Ӯ, яъне Рӯҳи ростӣ, биёяд, шуморо ба тамоми ростӣ роҳнамоӣ хоҳад кард; зеро Ӯ аз Худ сухан нахоҳад гуфт, балки ҳар он чи бишнавад, ҳамонро хоҳад гуфт; ва аз воқеаҳои оянда ба шумо хабар хоҳад дод. Ӯ Маро ҷалол хоҳад дод, зеро аз они Маро гирифта, ба шумо ошкор хоҳад кард. Юҳанно 16:7–14.</w:t>
      </w:r>
    </w:p>
    <w:p>
      <w:pPr>
        <w:pStyle w:val="ArticleBody"/>
        <w:jc w:val="left"/>
      </w:pPr>
      <w:r>
        <w:rPr>
          <w:rFonts w:ascii="Times New Roman" w:hAnsi="Times New Roman" w:eastAsia="Times New Roman" w:cs="Times New Roman"/>
        </w:rPr>
        <w:t>Дар таърихи миллерӣ, Исо дар Нидои Нимашаб барнагашт, то замони таъхирро ба анҷом расонад. Ӯ дасти Худро бардошт ва Рӯҳи Муқаддасро фурӯ рехт ё фиристод. Рӯҳи Муқаддас, ки ҳамчун Тасаллобахш муаррифӣ мешавад, омад, то ноумедиро пароканда созад. Ӯ омад, то ба онҳое, ки баргузида шуда буданд, вале аз ноумедии пешгӯии ноком дар ҳайрат афтода буданд, тасаллӣ бахшад.</w:t>
      </w:r>
    </w:p>
    <w:p>
      <w:pPr>
        <w:pStyle w:val="ArticleBody"/>
        <w:jc w:val="left"/>
      </w:pPr>
      <w:r>
        <w:rPr>
          <w:rFonts w:ascii="Times New Roman" w:hAnsi="Times New Roman" w:eastAsia="Times New Roman" w:cs="Times New Roman"/>
        </w:rPr>
        <w:t>Мо пештар ишора карда будем, ки расули Юҳанно, Ҳизқиёл ва Ирмиё ҳама ба таври рамзӣ ҳамчун касоне тасвир шудаанд, ки он китоби кӯчакеро мехӯранд, ки дар даҳон мисли асал ширин аст. Байни ин се набӣ фарқгузории қасдонае вуҷуд дорад, ки бисёр вақт аз назар дур мемонад.</w:t>
      </w:r>
    </w:p>
    <w:p>
      <w:pPr>
        <w:pStyle w:val="ArticleBody"/>
        <w:jc w:val="left"/>
      </w:pPr>
      <w:r>
        <w:rPr>
          <w:rFonts w:ascii="Times New Roman" w:hAnsi="Times New Roman" w:eastAsia="Times New Roman" w:cs="Times New Roman"/>
        </w:rPr>
        <w:t>Ҳизқиёл барои нишон додани онҳое истифода мешавад, ки китоби хурдро хӯрданд ва ба онҳо паёме дода шуд, то онро ба калисои муртадшудаи Худо бирасонанд. Ҳизқиёл нишон медиҳад, ки китобе, ки хӯрда мешавад, он кореро муайян месозад, ки баъдан бояд анҷом дода шавад. Ӯ паёмеро намояндагӣ мекунад, ки ба қавми пештар баргузидаи Худо дода шудааст. Паёми ӯ ҳамон чизест, ки қавми пештар баргузидаро ба бастаҳо мебандад, ки барои оташ муқаррар шудаанд. Дар чаҳор боби Юҳанно, Исо мақсади кори Ҳизқиёлро муайян месозад.</w:t>
      </w:r>
    </w:p>
    <w:p>
      <w:pPr>
        <w:pStyle w:val="ArticleScripture"/>
        <w:jc w:val="left"/>
      </w:pPr>
      <w:r>
        <w:rPr>
          <w:rFonts w:ascii="Times New Roman" w:hAnsi="Times New Roman" w:eastAsia="Times New Roman" w:cs="Times New Roman"/>
        </w:rPr>
        <w:t>Калимеро, ки ба шумо гуфтам, ба ёд оваред: ғулом аз хоҷаи худ бузургтар нест. Агар Маро таъқиб карда бошанд, шуморо низ таъқиб хоҳанд кард; агар каломи Маро риоя карда бошанд, каломи шуморо низ риоя хоҳанд кард. Лекин ҳамаи ин чизҳоро ба сабаби номи Ман бар шумо хоҳанд кард, зеро Фиристандаи Маро намешиносанд. Агар Ман намеомадам ва ба онҳо сухан намегуфтам, гуноҳ намедоштанд; аммо акнун барои гуноҳи худ ҳеҷ узре надоранд. Ҳар кӣ аз Ман нафрат дорад, аз Падари Ман низ нафрат дорад. Агар Ман дар миёни онҳо он аъмолро намекардам, ки ҳеҷ каси дигар накардааст, гуноҳ намедоштанд; аммо акнун ҳам дидаанд ва ҳам аз Ман ва аз Падари Ман нафрат кардаанд. Аммо ин ба амал омад, то он каломе ки дар шариати онҳо навишта шудааст, ба ҷо ояд: “Аз Ман бесабаб нафрат карданд”. Вале ҳангоме ки Тасаллидиҳанда биёяд, ки Ӯро Ман аз назди Падар назди шумо мефиристам, яъне Рӯҳи ростӣ, ки аз Падар содир мешавад, Ӯ бар Ман шаҳодат хоҳад дод. Юҳанно 15:20–26.</w:t>
      </w:r>
    </w:p>
    <w:p>
      <w:pPr>
        <w:pStyle w:val="ArticleBody"/>
        <w:jc w:val="left"/>
      </w:pPr>
      <w:r>
        <w:rPr>
          <w:rFonts w:ascii="Times New Roman" w:hAnsi="Times New Roman" w:eastAsia="Times New Roman" w:cs="Times New Roman"/>
        </w:rPr>
        <w:t>Кори Ҳизқиёл, ки вақте оғоз ёфт, ки вай китобро хӯрд, пешниҳоди паёмеро ифода мекунад, ки рад карда хоҳад шуд; аммо ҳамин радкунӣ далели он аст, ки онҳо аз Худо нафрат доранд ва ҷоми замони имтиҳони худро ба пуррагӣ лабрез кардаанд.</w:t>
      </w:r>
    </w:p>
    <w:p>
      <w:pPr>
        <w:pStyle w:val="ArticleScripture"/>
        <w:jc w:val="left"/>
      </w:pPr>
      <w:r>
        <w:rPr>
          <w:rFonts w:ascii="Times New Roman" w:hAnsi="Times New Roman" w:eastAsia="Times New Roman" w:cs="Times New Roman"/>
        </w:rPr>
        <w:t>Ва Ӯ ба ман гуфт: «Эй фарзанди одам, туро назди банӣ-Исроил мефиристам, назди қавми осиёне, ки бар зидди Ман исён кардаанд; онҳо ва падаронашон то ҳамин рӯзи имрӯз бар Ман таҷовуз намудаанд. Зеро онҳо фарзандони рӯйсахт ва сангдиланд. Туро назди онҳо мефиристам; ва ба онҳо хоҳӣ гуфт: Ҳамин тавр мегӯяд Худованд Худо. Ва онҳо, хоҳ бишнаванд ва хоҳ худдорӣ намоянд, — зеро онҳо хонадони осиёнд, — вале хоҳанд донист, ки дар миёни онҳо пайғамбаре будааст». Ҳизқиёл 2:3–5.</w:t>
      </w:r>
    </w:p>
    <w:p>
      <w:pPr>
        <w:pStyle w:val="ArticleBody"/>
        <w:jc w:val="left"/>
      </w:pPr>
      <w:r>
        <w:rPr>
          <w:rFonts w:ascii="Times New Roman" w:hAnsi="Times New Roman" w:eastAsia="Times New Roman" w:cs="Times New Roman"/>
        </w:rPr>
        <w:t>Кори Ҳизқиёл ҳамчун шоҳид бар зидди қавми аҳди пешин буд, чунон ки Масеҳ низ бо яҳудиёни баҳсҷӯ чунин буд; ва бинобар ин, паёми Ҳизқиёл паёми охирини ҳушдорест, ки қавми аҳди пешинро, ҳамчун алафҳои бегона, дар як банд мебандад, ки барои оташи ҳалокат таъйин шудааст.</w:t>
      </w:r>
    </w:p>
    <w:p>
      <w:pPr>
        <w:pStyle w:val="ArticleScripture"/>
        <w:jc w:val="left"/>
      </w:pPr>
      <w:r>
        <w:rPr>
          <w:rFonts w:ascii="Times New Roman" w:hAnsi="Times New Roman" w:eastAsia="Times New Roman" w:cs="Times New Roman"/>
        </w:rPr>
        <w:t>«Пас ман фариштаи сеюмро дидам. Фариштаи ҳамроҳи ман гуфт: “Кори ӯ саҳмгин аст. Рисолати ӯ даҳшатнок аст. Ӯ ҳамон фариштаест, ки бояд гандумро аз алафҳои бегона ҷудо кунад ва гандумро барои анбори осмонӣ мӯҳр намояд, ё бибандад. Ин чизҳо бояд тамоми ақл, тамоми диққатро фаро гиранд.”» Early Writings, 118.</w:t>
      </w:r>
    </w:p>
    <w:p>
      <w:pPr>
        <w:pStyle w:val="ArticleBody"/>
        <w:jc w:val="left"/>
      </w:pPr>
      <w:r>
        <w:rPr>
          <w:rFonts w:ascii="Times New Roman" w:hAnsi="Times New Roman" w:eastAsia="Times New Roman" w:cs="Times New Roman"/>
        </w:rPr>
        <w:t>Корие, ки бо хӯрдани китоби хурд тасвир шудааст, аз ҳамон вақт оғоз меёбад, ки фариштаи қавӣ бо китоби хурде дар дасти худ фуруд меояд. Дар таърихи фариштаи аввал ин дар 11 августи соли 1840 рӯй дод, ва дар таърихи фариштаи сеюм он дар 11 сентябри соли 2001 рӯй дод. Ҳар дуи ин санаҳо иҷрошавии пешгӯиҳоеро ифода мекунанд, ки мутаносибан бо исломи войи дуюм ё исломи войи сеюм алоқаманданд. Аз ҳамин сабаб Ишаъё дар боби бисту дуюм, ҳангоме ки буҳронро дар водии рӯъё барои Филаделфиён ва Лудикиён тавсиф мекунад, муайян месозад, ки Лудикиён, ки дар соли 1840 қавми баргузидаи протестантизм буданд ва адвентизм, ки дар соли 2001 қавми баргузида буд, «ба дасти камонварон баста шуданд». Камонварони пешгӯии Китоби Муқаддас ислом мебошанд, ва ҳангоме ки рӯъёи ислом дар солҳои 1840 ва 2001 иҷро шуд, қавми баргузидаи пешина пешгӯии исломро, чунон ки аз ҷониби онҳое ки бо Ҳизқиёл тасвир шудаанд пешниҳод гардида буд, рад карданд. Онҳо дар ҳамон ҷо ва ҳамон вақт ҳамчун зоғора баста шуданд. Кори Ҳизқиёл аз он иборат буд, ки «пӯшиш»-еро, ки «гуноҳи онҳоро» мепӯшонад, дур созад, ки онро Исо ҳамчун нафрат нисбат ба Худо тасвир мекунад.</w:t>
      </w:r>
    </w:p>
    <w:p>
      <w:pPr>
        <w:pStyle w:val="ArticleScripture"/>
        <w:jc w:val="left"/>
      </w:pPr>
      <w:r>
        <w:rPr>
          <w:rFonts w:ascii="Times New Roman" w:hAnsi="Times New Roman" w:eastAsia="Times New Roman" w:cs="Times New Roman"/>
        </w:rPr>
        <w:t>Ваҳй дар бораи водии рӯъё. Туро акнун чӣ шудааст, ки ҳамагӣ ба бомҳо баромадаӣ? Эй ту, ки пур аз ошӯбҳоӣ, шаҳри пурғавғо, шаҳри шодмон: кушташудагони ту бо шамшер кушта нашудаанд, ва дар ҷанг намурдаанд. Ҳамаи ҳокимони ту якҷоя гурехтаанд, вале аз ҷониби камонварон баста шудаанд; ҳамаи онҳое ки дар ту ёфт шудаанд, якҷоя баста шудаанд, дар ҳоле ки аз дур гурехта буданд. Ишаъё 22:1–3.</w:t>
      </w:r>
    </w:p>
    <w:p>
      <w:pPr>
        <w:pStyle w:val="ArticleScripture"/>
        <w:jc w:val="left"/>
      </w:pPr>
      <w:r>
        <w:rPr>
          <w:rFonts w:ascii="Times New Roman" w:hAnsi="Times New Roman" w:eastAsia="Times New Roman" w:cs="Times New Roman"/>
        </w:rPr>
        <w:t>Ва Худо бо он писар [Исмоил] буд; ва ӯ ба воя расид, ва дар биёбон сокин шуд, ва камонвар гардид. Ҳастӣ 21:20.</w:t>
      </w:r>
    </w:p>
    <w:p>
      <w:pPr>
        <w:pStyle w:val="ArticleScripture"/>
        <w:jc w:val="left"/>
      </w:pPr>
      <w:r>
        <w:rPr>
          <w:rFonts w:ascii="Times New Roman" w:hAnsi="Times New Roman" w:eastAsia="Times New Roman" w:cs="Times New Roman"/>
        </w:rPr>
        <w:t>Ҳар куҷо ки рӯъёе нест, қавм ҳалок мегардад; аммо хушо он касе ки шариатро нигоҳ медорад. Масалҳо 29:18.</w:t>
      </w:r>
    </w:p>
    <w:p>
      <w:pPr>
        <w:pStyle w:val="ArticleBody"/>
        <w:jc w:val="left"/>
      </w:pPr>
      <w:r>
        <w:rPr>
          <w:rFonts w:ascii="Times New Roman" w:hAnsi="Times New Roman" w:eastAsia="Times New Roman" w:cs="Times New Roman"/>
        </w:rPr>
        <w:t>Ирмиё намояндаи касонест, ки ҳангоми фуруд омадани фариштаи қавӣ, ки бояд заминро бо ҷалоли худ мунаввар мегардонид, китобро хӯрданд, вале ноумедии пешгӯии нокомшудаи соли 1843-ро аз сар гузарониданд. Ирмиё ба таври нубувватӣ меандешад, ки оё Худо дурӯғ гуфта бошад. Он ишора Ирмиёро бо Ҳабаққуқ ду пайванд медиҳад.</w:t>
      </w:r>
    </w:p>
    <w:p>
      <w:pPr>
        <w:pStyle w:val="ArticleScripture"/>
        <w:jc w:val="left"/>
      </w:pPr>
      <w:r>
        <w:rPr>
          <w:rFonts w:ascii="Times New Roman" w:hAnsi="Times New Roman" w:eastAsia="Times New Roman" w:cs="Times New Roman"/>
        </w:rPr>
        <w:t>Ман бар посбонии худ хоҳам истод, ва бар бурҷ хоҳам баромад, ва нигоҳ хоҳам кард, то бубинам, ки Ӯ ба ман чӣ хоҳад гуфт, ва чун мазаммат шавам, чӣ ҷавоб хоҳам дод. Ва Худованд ба ман ҷавоб дода, гуфт: рӯъёрo бинавис ва онро бар лавҳҳо равшан баён намо, то касе ки онро мехонад, бидавад. Зеро ки рӯъё ҳанӯз барои вақти муқарраршуда аст; аммо дар анҷом он сухан хоҳад гуфт ва дурӯғ нахоҳад буд: агарчи таъхир кунад, онро интизор шав; зеро он ҳатман хоҳад омад, ва таъхир нахоҳад кард. Инак, ҷони касе ки мағрур шудааст, дар ӯ рост нест; аммо одил ба воситаи имони худ зиндагӣ хоҳад кард. Ҳабаққуқ 2:1–4.</w:t>
      </w:r>
    </w:p>
    <w:p>
      <w:pPr>
        <w:pStyle w:val="ArticleBody"/>
        <w:jc w:val="left"/>
      </w:pPr>
      <w:r>
        <w:rPr>
          <w:rFonts w:ascii="Times New Roman" w:hAnsi="Times New Roman" w:eastAsia="Times New Roman" w:cs="Times New Roman"/>
        </w:rPr>
        <w:t>Юҳанно барои рамзӣ ифода кардани онҳое ба кор бурда шуд, ки ҳам ширинӣ ва ҳам ноумедии талхро таҷриба карданд, ва тамоми таърихи аз 11 августи соли 1840 то 22 октябри соли 1844-ро намояндагӣ менамояд.</w:t>
      </w:r>
    </w:p>
    <w:p>
      <w:pPr>
        <w:pStyle w:val="ArticleScripture"/>
        <w:jc w:val="left"/>
      </w:pPr>
      <w:r>
        <w:rPr>
          <w:rFonts w:ascii="Times New Roman" w:hAnsi="Times New Roman" w:eastAsia="Times New Roman" w:cs="Times New Roman"/>
        </w:rPr>
        <w:t>Ва ман назди фаришта рафтам ва ба ӯ гуфтам: «Китобчаи хурдро ба ман бидеҳ». Ва ӯ ба ман гуфт: «Онро бигир ва бихӯр; он шиками туро талх хоҳад кард, аммо дар даҳонат мисли асал ширин хоҳад буд». Ва ман китобчаи хурдро аз дасти фаришта гирифтам ва онро хӯрдам; ва он дар даҳонам мисли асал ширин буд; ва ҳамин ки онро хӯрдам, шикамам талх шуд. Ваҳй 10:9, 10.</w:t>
      </w:r>
    </w:p>
    <w:p>
      <w:pPr>
        <w:pStyle w:val="ArticleBody"/>
        <w:jc w:val="left"/>
      </w:pPr>
      <w:r>
        <w:rPr>
          <w:rFonts w:ascii="Times New Roman" w:hAnsi="Times New Roman" w:eastAsia="Times New Roman" w:cs="Times New Roman"/>
        </w:rPr>
        <w:t>Ҳизқиёл кори пешкаш намудани паёми нубувватиро намояндагӣ мекунад, ки халқи пештар баргузидаро ба анҷом мерасонад; ин кор замоне оғоз ёфт, ки фаришта 11 августи соли 1840 ва 11 сентябри соли 2001 нозил шуд.</w:t>
      </w:r>
    </w:p>
    <w:p>
      <w:pPr>
        <w:pStyle w:val="ArticleScripture"/>
        <w:jc w:val="left"/>
      </w:pPr>
      <w:r>
        <w:rPr>
          <w:rFonts w:ascii="Times New Roman" w:hAnsi="Times New Roman" w:eastAsia="Times New Roman" w:cs="Times New Roman"/>
        </w:rPr>
        <w:t>Лекин ту, эй фарзанди одам, он чиро, ки ба ту мегӯям, бишнав; мисли он хонадони исёнгар, ту исёнгар мабош: даҳонатро бикшо ва он чиро, ки ба ту медиҳам, бихӯр. Ва чун нигаристам, инак, дасте ба сӯям дароз карда шуд; ва инак, дар он тумори китобе буд; Ва онро пеши ман кушод; ва он аз дарун ва аз берун навишта шуда буд; ва дар он нолаву мотам ва вой навишта шуда буд. Боз ба ман гуфт: «Эй фарзанди одам, он чиро, ки меёбӣ, бихӯр; ин туморро бихӯр ва бирав, ба хонадони Исроил сухан бигӯ». Пас даҳонамро кушодам, ва ӯ он туморро ба ман хӯронд. Ва ба ман гуфт: «Эй фарзанди одам, шикаматро бихӯрон ва рӯдаҳоятро аз ин туморе, ки ба ту медиҳам, пур кун». Он гоҳ онро хӯрдам; ва он дар даҳонам барои ширинӣ мисли асал буд. Ҳизқиёл 2:8–3:3.</w:t>
      </w:r>
    </w:p>
    <w:p>
      <w:pPr>
        <w:pStyle w:val="ArticleBody"/>
        <w:jc w:val="left"/>
      </w:pPr>
      <w:r>
        <w:rPr>
          <w:rFonts w:ascii="Times New Roman" w:hAnsi="Times New Roman" w:eastAsia="Times New Roman" w:cs="Times New Roman"/>
        </w:rPr>
        <w:t>Ирмиё таърихи аз 11 августи соли 1840 то андаке пеш аз Нидои Нимашабро намояндагӣ мекунад.</w:t>
      </w:r>
    </w:p>
    <w:p>
      <w:pPr>
        <w:pStyle w:val="ArticleScripture"/>
        <w:jc w:val="left"/>
      </w:pPr>
      <w:r>
        <w:rPr>
          <w:rFonts w:ascii="Times New Roman" w:hAnsi="Times New Roman" w:eastAsia="Times New Roman" w:cs="Times New Roman"/>
        </w:rPr>
        <w:t>Суханони Ту ёфт шуданд, ва онҳоро хӯрдам; ва каломи Ту барои ман шодӣ ва хурсандии дилам гардид, зеро ман ба номи Ту хонда шудаам, эй Парвардигор Худои лашкарҳо. Ман дар маҷлиси масхаракунандагон нанишастам ва шод нагаштам; ба сабаби дасти Ту танҳо нишастам, зеро Ту маро аз ғазаб пур кардаӣ. Чаро дарди ман доимист, ва захми ман бедаво, ки аз шифо ёфтан сар метобад? Оё Ту барои ман тамоман чун дурӯғ хоҳӣ буд, ва чун обҳое ки ноком мегарданд? Бинобар ин, чунин мегӯяд Парвардигор: Агар ту бозгашт кунӣ, пас Ман туро боз хоҳам овард, ва ту пеши Ман хоҳӣ истод; ва агар гаронбаҳоро аз паст ҷудо кунӣ, ту мисли даҳони Ман хоҳӣ буд; бигзор онҳо назди ту бозгарданд, аммо ту назди онҳо бознагард. Ва Ман туро барои ин қавм девори муҳками биринҷӣ хоҳам гардонид; ва онҳо бар зидди ту ҷанг хоҳанд кард, вале бар ту даст нахоҳанд ёфт; зеро Ман бо ту ҳастам, то туро наҷот диҳам ва халос кунам, мегӯяд Парвардигор. Ва Ман туро аз дасти бадкорон раҳо хоҳам кард, ва туро аз дасти золимон фидия хоҳам дод. Ирмиё 15:16–21.</w:t>
      </w:r>
    </w:p>
    <w:p>
      <w:pPr>
        <w:pStyle w:val="ArticleBody"/>
        <w:jc w:val="left"/>
      </w:pPr>
      <w:r>
        <w:rPr>
          <w:rFonts w:ascii="Times New Roman" w:hAnsi="Times New Roman" w:eastAsia="Times New Roman" w:cs="Times New Roman"/>
        </w:rPr>
        <w:t>Ирмиё таъриху паёми ҳозираи моро намояндагӣ мекунад. Паёми ҳозира паёми Нидои Нимашаб аст, ки тадриҷан инкишоф меёбад дар ҳамон лаҳзае ки қавми Худо, ки бо Ирмиё намояндагӣ шудаанд, аз «ғазаб» «пур» гардидаанд, дар ҳоле ки мепиндоштанд «дардашон» бояд «доимӣ» бошад ва «захмашон табобатнопазир», захме ки ҳеҷ гоҳ шифо намеёфт. Онҳо худро аз «маҷлиси масхаракунандагон» ҷудо кардаанд. Онҳо дигар «шодӣ намекунанд», чунон ки дар оғоз карда буданд, вақте ки китобро хӯрда буданд ва он «шодии» «дили» онҳо гардида буд.</w:t>
      </w:r>
    </w:p>
    <w:p>
      <w:pPr>
        <w:pStyle w:val="ArticleBody"/>
        <w:jc w:val="left"/>
      </w:pPr>
      <w:r>
        <w:rPr>
          <w:rFonts w:ascii="Times New Roman" w:hAnsi="Times New Roman" w:eastAsia="Times New Roman" w:cs="Times New Roman"/>
        </w:rPr>
        <w:t>Аммо барои онҳое ки дар он ҳолатанд, панд ҳаст. «Агар ту бозгардӣ» ва ҳамчунин «агар гаронбаҳоро аз палид ҷудо кунӣ», он гоҳ Худо сӯи онҳо боз хоҳад гашт. Дар матни ибронӣ ибораи «туро боз хоҳам овард» дар ин порча чунин маъно дорад: Худо сӯи онҳо боз хоҳад гашт, агар онҳо сӯи Ӯ бозгарданд.</w:t>
      </w:r>
    </w:p>
    <w:p>
      <w:pPr>
        <w:pStyle w:val="ArticleScripture"/>
        <w:jc w:val="left"/>
      </w:pPr>
      <w:r>
        <w:rPr>
          <w:rFonts w:ascii="Times New Roman" w:hAnsi="Times New Roman" w:eastAsia="Times New Roman" w:cs="Times New Roman"/>
        </w:rPr>
        <w:t>Пас, худро ба Худо таслим кунед. Ба иблис муқовимат намоед, ва ӯ аз шумо хоҳад гурехт. Ба Худо наздик шавед, ва Ӯ ба шумо наздик хоҳад шуд. Дастҳои худро пок созед, эй гуноҳкорон; ва дилҳои худро пок намоед, эй дудилон. Мусибат кашед, мотам гиред ва гиря кунед: бигзор хандаи шумо ба мотам ва шодии шумо ба андуҳ табдил ёбад. Дар ҳузури Худованд худро фурӯтан созед, ва Ӯ шуморо сарбаланд хоҳад гардонид. Яъқуб 4:7–10.</w:t>
      </w:r>
    </w:p>
    <w:p>
      <w:pPr>
        <w:pStyle w:val="ArticleBody"/>
        <w:jc w:val="left"/>
      </w:pPr>
      <w:r>
        <w:rPr>
          <w:rFonts w:ascii="Times New Roman" w:hAnsi="Times New Roman" w:eastAsia="Times New Roman" w:cs="Times New Roman"/>
        </w:rPr>
        <w:t>Агар онҳо ба Худо наздик шаванд, Ӯ низ ба онҳо наздик хоҳад шуд. Агар онҳо ин чизҳоро ба ҷо оваранд, пас онҳо дар ҳузури Худованд «меистанд» ва «даҳони» Худо хоҳанд буд. Боз Ӯ ба Ирмиё (ба мо) таълим медиҳад, ки қавми Худро барои «шарирон» «девори муҳкаму мисин» хоҳад гардонид, ва баъд аз он «даҳшатоварон» бар зидди онҳое ки Ирмиё намояндагии онҳоро мекунад, ҷанг хоҳанд овард. «Шарирон» дар Дониёл намояндагии бокирагони аблаҳи Матто мебошанд. «Даҳшатоварон» иттиҳоди сегонаи Бобили муосирро дар давраи буҳрони қонуни якшанбе намояндагӣ мекунанд.</w:t>
      </w:r>
    </w:p>
    <w:p>
      <w:pPr>
        <w:pStyle w:val="ArticleBody"/>
        <w:jc w:val="left"/>
      </w:pPr>
      <w:r>
        <w:rPr>
          <w:rFonts w:ascii="Times New Roman" w:hAnsi="Times New Roman" w:eastAsia="Times New Roman" w:cs="Times New Roman"/>
        </w:rPr>
        <w:t>Шаҳодатҳои се анбиё ҳама ба ҳамон як таърих муроҷиат мекунанд, аммо онҳо се паҳлуи гуногуни ҳамон таърихро мавриди назар қарор медиҳанд. Ирмиё намояндагии касонеро мекунад, ки тоза ноумедии аввалро аз сар гузаронидаанд, вале ҳанӯз ба аломати роҳи Нидои Нисфи Шаб нарасидаанд. Ин ҳамон ҷойест, ки мо аз 18 июли соли 2020 инҷониб дар он қарор дорем. Савол ин аст, ки оё мо боз хоҳем гашт. Агар чунин кунем, мо барои Худованд «сухан хоҳем гуфт» маҳз дар ҳамон замоне ки Иёлоти Муттаҳида ҳамчун аждаҳо «сухан мегӯяд».</w:t>
      </w:r>
    </w:p>
    <w:p>
      <w:pPr>
        <w:pStyle w:val="ArticleBody"/>
        <w:jc w:val="left"/>
      </w:pPr>
      <w:r>
        <w:rPr>
          <w:rFonts w:ascii="Times New Roman" w:hAnsi="Times New Roman" w:eastAsia="Times New Roman" w:cs="Times New Roman"/>
        </w:rPr>
        <w:t>Таърихе, ки Ирмиё онро тасвир мекунад, таърихи ҳозираи мост, ва он ҳамон таърихест, ки тавассути се аломати ниҳонӣ дар дохили ҳафт раъд намояндагӣ шудааст. Ин ҳамчунин он таърихест, ки дар он порчаи Юҳанно ба таври нубувватӣ ҷойгир шудааст, зеро таъкиди чор боби Юҳанно бар кори Рӯҳулқудс аст дар тасалли додани Ирмиё, ки мепурсад, оё ба дурӯғе имон овардааст, ва оё паёме, ки он қадар ширин чашида шуда буд, дар асл обҳои бевафо будааст.</w:t>
      </w:r>
    </w:p>
    <w:p>
      <w:pPr>
        <w:pStyle w:val="ArticleBody"/>
        <w:jc w:val="left"/>
      </w:pPr>
      <w:r>
        <w:rPr>
          <w:rFonts w:ascii="Times New Roman" w:hAnsi="Times New Roman" w:eastAsia="Times New Roman" w:cs="Times New Roman"/>
        </w:rPr>
        <w:t>Пас, Ирмиё таърихро аз 11 сентябри соли 2001 то 18 июли соли 2020 намояндагӣ мекунад, вақте ки замони таъхир оғоз ёфт, чунон ки баъд аз он бо сеюним рӯзи рамзӣ тасвир шудааст. Вақте ки ман мегӯям «рамзӣ», ман ба пешгӯии вақт ишора намекунам. Ман мегӯям, ки 18 июли соли 2020 он вақтест, ки ду шоҳид — Китоби Муқаддас ва Рӯҳи Нубувват — кушта шуданд ва ҷасадҳои мурдаи онҳо дар кӯча сеюним рӯз дар Ваҳй боби ёздаҳ гузошта шуданд.</w:t>
      </w:r>
    </w:p>
    <w:p>
      <w:pPr>
        <w:pStyle w:val="ArticleScripture"/>
        <w:jc w:val="left"/>
      </w:pPr>
      <w:r>
        <w:rPr>
          <w:rFonts w:ascii="Times New Roman" w:hAnsi="Times New Roman" w:eastAsia="Times New Roman" w:cs="Times New Roman"/>
        </w:rPr>
        <w:t>Ва Ман ба ду шоҳиди Худ қудрат хоҳам дод, ва онҳо як ҳазору дусаду шаст рӯз, дар палос печида, нубувват хоҳанд кард. Инҳо ҳамон ду дарахти зайтун ва ду шамъдонанд, ки пеши Худои замин истодаанд. Ва агар касе хоҳад ба онҳо зарар расонад, оташ аз даҳони онҳо берун омада, душманони онҳоро фурӯ хоҳад бурд; ва агар касе хоҳад ба онҳо зарар расонад, вай бояд ба ҳамин гуна кушта шавад. Инҳо қудрат доранд осмонро бибанданд, то дар рӯзҳои нубуввати онҳо борон наборяд; ва бар обҳо қудрат доранд, ки онҳоро ба хун табдил диҳанд, ва заминро бо ҳар гуна офатҳо бизананд, ҳар вақт ки бихоҳанд. Ва чун шаҳодати худро ба анҷом расонанд, он ҳайвоне ки аз вартаи беҳад боло меояд, бо онҳо ҷанг хоҳад кард, ва бар онҳо ғолиб омада, онҳоро хоҳад кушт. Ва ҷасадҳои онҳо дар кӯчаи шаҳри бузург хоҳад монд, ки ба маънои рӯҳонӣ Садӯм ва Миср номида мешавад, он ҷое ки Худованди мо низ маслуб карда шуд. Ва аз қавмҳо ва қабилаҳо ва забонҳо ва халқҳо ҷасадҳои онҳоро се рӯзу ним хоҳанд дид, ва нахоҳанд гузошт, ки ҷасадҳои онҳо дар қабрҳо ниҳода шаванд. Ва сокинони замин бар онҳо шодӣ хоҳанд кард, ва хурсандӣ хоҳанд намуд, ва ба якдигар ҳадияҳо хоҳанд фиристод; зеро ин ду набӣ сокинони заминро азоб медоданд. Ваҳй 11:3–10.</w:t>
      </w:r>
    </w:p>
    <w:p>
      <w:pPr>
        <w:pStyle w:val="ArticleBody"/>
        <w:jc w:val="left"/>
      </w:pPr>
      <w:r>
        <w:rPr>
          <w:rFonts w:ascii="Times New Roman" w:hAnsi="Times New Roman" w:eastAsia="Times New Roman" w:cs="Times New Roman"/>
        </w:rPr>
        <w:t>Шаҳодате, ки ҳолати Ирмиё пешкаш менамояд, пас аз ноумедӣ, вале пеш аз Нидои Нимашаб ҷойгир аст. Ба Ирмиё лозим буд, ки пеш аз он ки овози паёми Нидои Нимашаб гардад, бозгардад. Ин ҳолати мост имрӯз. Ин ҳамчунин заминаи таърихии он чаҳор боб дар Юҳанно аст, ки мо онҳоро мавриди баррасӣ қарор медиҳем, ва ин ҳамчунин ҳамон таърихест, ки дар дохили ҳафт раъд ҳамчун таърихи ниҳон намояндагӣ шудааст.</w:t>
      </w:r>
    </w:p>
    <w:p>
      <w:pPr>
        <w:pStyle w:val="ArticleBody"/>
        <w:jc w:val="left"/>
      </w:pPr>
      <w:r>
        <w:rPr>
          <w:rFonts w:ascii="Times New Roman" w:hAnsi="Times New Roman" w:eastAsia="Times New Roman" w:cs="Times New Roman"/>
        </w:rPr>
        <w:t>Агар мо ба нуре, ки бо «Тасаллидиҳанда» дар шаҳодати чорбобии Юҳанно алоқаманд аст, назар афканем, далелҳои фаровоне меёбем, ки эътироф намоем: ин ривоят дар бораи 18 июли соли 2020, ноумедӣ ва вақти таъхир, паёми Нидои Нимашаб, ки муҳраш кушода шудааст, ва доварии дарпешистодаи қонуни якшанбе мебошад. Ин бобҳо бар сохтори нубувватии таърихи пинҳон бино меёбанд.</w:t>
      </w:r>
    </w:p>
    <w:p>
      <w:pPr>
        <w:pStyle w:val="ArticleBody"/>
        <w:jc w:val="left"/>
      </w:pPr>
      <w:r>
        <w:rPr>
          <w:rFonts w:ascii="Times New Roman" w:hAnsi="Times New Roman" w:eastAsia="Times New Roman" w:cs="Times New Roman"/>
        </w:rPr>
        <w:t>Агар мо мехоҳем дар бӯҳрони наздикшавандае, ки ба зудӣ фаро мерасад, ҳамчун даҳони Худо бошем, пас кори мо ҳоло ин аст, ки «гаронбаҳоро аз нопок ҷудо намоем»; ё чунон ки Яъқуб ҳамин корро ба таври дигар муайян мекунад, мо бояд «дастҳои худро пок созем, эй гуноҳкорон; ва дилҳои худро покиза гардонем, эй дудилон. Муттаҳам шавед, ва мотам гиред, ва бигирйед: бигзор хандаи шумо ба мотам, ва шодии шумо ба андӯҳ мубаддал гардад. Дар ҳузури Худованд худро фурӯтан созед, ва Ӯ шуморо баланд хоҳад бардошт» ҳамчун байрақе дар ояндаи бисёр наздик.</w:t>
      </w:r>
    </w:p>
    <w:p>
      <w:pPr>
        <w:pStyle w:val="ArticleScripture"/>
        <w:jc w:val="left"/>
      </w:pPr>
      <w:r>
        <w:rPr>
          <w:rFonts w:ascii="Times New Roman" w:hAnsi="Times New Roman" w:eastAsia="Times New Roman" w:cs="Times New Roman"/>
        </w:rPr>
        <w:t>Ва Ӯ барои халқҳо ливое барафрошта, рондашудагони Исроилро ҷамъ хоҳад овард, ва парокандагони Яҳудоро аз чор гӯшаи замин гирд хоҳад овард. Ишаъё 11:12.</w:t>
      </w:r>
    </w:p>
    <w:p>
      <w:pPr>
        <w:pStyle w:val="ArticleBody"/>
        <w:jc w:val="left"/>
      </w:pPr>
      <w:r>
        <w:rPr>
          <w:rFonts w:ascii="Times New Roman" w:hAnsi="Times New Roman" w:eastAsia="Times New Roman" w:cs="Times New Roman"/>
        </w:rPr>
        <w:t>Мо баррасии ин чор бобро дар мақолаи навбатӣ ба анҷом хоҳем расонд.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Ҳақиқат чист? — Рақами чор</dc:title>
  <dc:subject>Бигзор Дили Ту Музтариб Набошад</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