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rticleTitle"/>
        <w:jc w:val="center"/>
      </w:pPr>
      <w:r>
        <w:rPr>
          <w:rFonts w:ascii="Leelawadee UI" w:hAnsi="Leelawadee UI" w:eastAsia="Leelawadee UI" w:cs="Leelawadee UI"/>
        </w:rPr>
        <w:t>ประวัติศาสตร์ที่ซ่อนเร้นของข้อพระคัมภีร์ที่สี่สิบ - หมายเลขสามสิบสี่</w:t>
      </w:r>
    </w:p>
    <w:p>
      <w:pPr>
        <w:pStyle w:val="ArticleSubtitle"/>
        <w:jc w:val="left"/>
      </w:pPr>
      <w:r>
        <w:rPr>
          <w:rFonts w:ascii="Leelawadee UI" w:hAnsi="Leelawadee UI" w:eastAsia="Leelawadee UI" w:cs="Leelawadee UI"/>
        </w:rPr>
        <w:t>เอเสเคียล ตอนที่สิบห้า</w:t>
      </w:r>
    </w:p>
    <w:p>
      <w:pPr>
        <w:pStyle w:val="ArticleByline"/>
        <w:jc w:val="left"/>
      </w:pPr>
      <w:r>
        <w:rPr>
          <w:rFonts w:ascii="Leelawadee UI" w:hAnsi="Leelawadee UI" w:eastAsia="Leelawadee UI" w:cs="Leelawadee UI"/>
        </w:rPr>
        <w:t>Jeff Pippenger</w:t>
      </w:r>
    </w:p>
    <w:p>
      <w:pPr>
        <w:pStyle w:val="ArticleDate"/>
        <w:jc w:val="left"/>
      </w:pPr>
      <w:r>
        <w:rPr>
          <w:rFonts w:ascii="Leelawadee UI" w:hAnsi="Leelawadee UI" w:eastAsia="Leelawadee UI" w:cs="Leelawadee UI"/>
        </w:rPr>
        <w:t>2026-10-28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ห้าเดือนที่ซ่อนเร้น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ใน ค.ศ. 1838 โยสิยาห์ ลิตช์ได้นำเสนอข่าวสารเกี่ยวกับอิสลามตามที่แสดงไว้ในข้อ 10 โดยเชื่อมโยงกับช่วงเวลาที่ระบุไว้ในข้อ 15 ในเวลานั้น ยังมีบางส่วนของคำพยากรณ์ที่ถูกปิดซ่อนไว้จากความเข้าใจของลิตช์ เมื่อถึงวันที่ 1 สิงหาคม ค.ศ. 1840 ลิตช์ได้ตีพิมพ์คำอธิบายที่ละเอียดครบถ้วนยิ่งขึ้น โดยอาศัยสิ่งที่ได้รับการเปิดเผยแก่เขาหลัง ค.ศ. 1838 จากข่าวสารเรื่อง “ห้าเดือน” ใน ค.ศ. 1838 บางส่วนของข่าวสารเรื่อง “ห้าเดือน” ในวิวรณ์บทที่ 9 ยังถูกปิดซ่อนไว้จากลิตช์ ส่วนที่ถูกปิดซ่อนไว้ของคำพยากรณ์เรื่องห้าเดือนได้รับการเปิดผนึกให้ลิตช์เข้าใจก่อน ค.ศ. 1840 และการเปิดผนึกนั้นก่อให้เกิดการสำแดงฤทธานุภาพของพระเจ้าตั้งแต่ ค.ศ. 1840 ถึง ค.ศ. 1844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ช่วงเวลาห้าเดือนที่กล่าวถึงในข้อห้าถูกปิดซ่อนไว้จนถึงปี 2026 เมื่อเอลีซาเบธออกจากการเก็บตัวเป็นเวลาห้าเดือน มารีย์ก็มาอยู่กับนาง มารีย์เชื่อมโยงช่วงเวลาห้าเดือนแห่งการเก็บตัวเข้ากับอุปมาเรื่องหญิงพรหมจารีสิบคน เพราะมารีย์ต่างจากเอลีซาเบธตรงที่นางเป็นหญิงพรหมจารีที่ตั้งครรภ์ ส่วนเอลีซาเบธเป็นหญิงที่ตั้งครรภ์เมื่อพ้นวัยที่จะให้กำเนิดบุตรแล้ว การให้กำเนิดบุตรของทั้งสองต่างก็เป็นการอัศจรรย์ในลักษณะเฉพาะของตน แต่มารีย์เป็นหญิงพรหมจารี ผู้เผยพระวจนะทุกคนกล่าวถึงวาระสิ้นโลก และบรรดาหญิงพรหมจารีในยุคสุดท้ายซึ่งมีมารีย์เป็นตัวแทนนั้น คือหญิงพรหมจารีที่มีปัญญาห้าคน ผู้ประกอบกันเป็นขบวนการฟีลาเดลเฟียของทูตสวรรค์องค์ที่สาม ซึ่งมีจำนวนหนึ่งแสนสี่หมื่นสี่พันคน เอลีซาเบธและมารีย์พบกันในเดือนที่หก หลังจากที่เอลีซาเบธเก็บตัวอยู่ห้าเดือน ช่วงเวลาห้าเดือนที่กล่าวถึงในข้อห้าถูกปิดซ่อนไว้จนถึงปี 2026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เมื่อยอห์นถือกำเนิด มารีย์ก็กลับไปยังนาซาเร็ธ และเศคาริยาห์ก็ไม่เป็นใบ้อีกต่อไป มารีย์อยู่กับเอลีซาเบธจนกระทั่งประตูปิดลงเมื่อถึงกฎหมายวันอาทิตย์ อันเป็นเวลาที่คำพยากรณ์กล่าวออกมา เศคาริยาห์เป็นหลักหมายอัลฟาที่ถูกทำให้เป็นใบ้ และยังเป็นหลักหมายโอเมกาที่พูดเมื่อบุตรชายของตนถือกำเนิด เศคาริยาห์อยู่ ณ จุดเริ่มต้นและจุดสิ้นสุด โดยเป็นตัวแทนของทั้งทูตสวรรค์องค์ที่หนึ่งและองค์ที่สาม เอลีซาเบธคือข่าวสารของทูตสวรรค์องค์ที่สอง และมารีย์คือข่าวสารเสียงร้องยามเที่ยงคืนที่มาร่วมกับเอลีซาเบธเมื่อสิ้นสุดช่วงเวลาห้าเดือนแห่งการเก็บตัว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ครอบครัวของโนอาห์ทั้งแปดคนถูกซ่อนไว้ในนาวาเป็นเวลาห้าเดือน แล้วนาวาก็เกยอยู่บนภูเขาอารารัต เสียงร้องยามเที่ยงคืนได้สมทบกับทูตสวรรค์องค์ที่สอง ณ เอ็กซิเตอร์ และดำเนินต่อไปจนกระทั่งประตูปิดลงในวันที่ 22 ตุลาคม ค.ศ. 1844 อันเป็นการสำเร็จตามคำอุปมาเรื่องหญิงพรหมจารีสิบคน มารีย์ได้สมทบกับเอลีซาเบธ ณ เอ็กซิเตอร์ และอยู่ต่อไปจนกระทั่งยอห์นถือกำเนิด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ข่าวสารที่ถูกปิดบังไว้ไม่ให้ลิตช์ทราบใน ค.ศ. 1838 คือข่าวสารเรื่อง “ห้าเดือน” การปิดบังเรื่องห้าเดือนนี้มีคนแปดคนในนาวาเป็นภาพแทน; นั่นคือการที่เอลีซาเบธเก็บตัวอยู่ในช่วงห้าเดือนแรกของการตั้งครรภ์ นั่นคือการที่องค์พระผู้เป็นเจ้าทรงวางพระหัตถ์ปิดบังช่วงห้าเดือนไว้ใน ค.ศ. 1838 จนกระทั่งทรงยกพระหัตถ์ออกจากช่วงห้าเดือนนั้น เปิดทางให้ลิตช์ตีพิมพ์เผยแพร่วันที่ดังกล่าวได้สิบวันก่อนที่เหตุการณ์จะสำเร็จเป็นจริง เมื่อข่าวสารเรื่องห้าเดือนได้รับการเปิดผนึกในวาระสุดท้าย ดังที่กำลังนำเสนออยู่นี้ ท่านก็มาอยู่ ณ ช่วงหกวันของการประชุมค่ายที่เอ็กซิเตอร์ ตั้งแต่วันที่ 12 ถึง 17 สิงหาคม ค.ศ. 1844 ซึ่งตามด้วยเวลาอีกหกสิบหกวันจนถึงประตูที่ปิดลงในวันที่ 22 ตุลาคม ค.ศ. 1844 ช่วงเวลานั้นมีเจ็ดสิบสองวัน แต่เมื่อนำวันเหล่านั้นมาจัดวางลงบนเส้นลำดับเหตุการณ์เชิงพยากรณ์ แล้วแยกหลักหมายต่าง ๆ ออกมาพิจารณา ก็จะเห็นได้ว่าหมายสำคัญของการปิดล้อม ซึ่งมีการประชุมค่ายที่เอ็กซิเตอร์เป็นภาพแทนนั้น คือช่วงหกวันที่ตามด้วยอีกหกสิบหกวันจนถึงประตูที่ปิดลง ในเชิงคำพยากรณ์ ช่วงเวลานี้แสดงแทนด้วย 6 6 6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ประวัติศาสตร์ของการปิดล้อม ซึ่งแสดงผ่านช่วงตั้งแต่เอ็กซิเตอร์จนถึงวันที่ 22 ตุลาคม มีลาเมคผู้เป็นเชื้อสายรุ่นที่หกของคาอินเป็นภาพแทน ประตูปิดลงทันทีหลังจากคำพยากรณ์เรื่องห้าเดือนได้รับการเปิดผนึก ประตูนั้นค่อย ๆ ปิดลงเป็นลำดับ แต่สำหรับขบวนการแอ๊ดเวนตีส กระบวนการนี้เริ่มต้นที่ 9/11 และสิ้นสุดลงที่การปิดล้อม เมื่อการปิดล้อมมาถึง ท่านจะสำแดงอุปนิสัยของลาเมคในเชื้อสายคาอิน หรือไม่ก็ของลาเมคในเชื้อสายเสท ตัวเลขของประวัติศาสตร์นั้นสำหรับลาเมคในเชื้อสายคาอินคือ 6 6 6 ส่วนตัวเลขสำหรับลาเมคในเชื้อสายเสทและคริสตจักรที่มีชัยชนะคือ 7 7 7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การสำแดงอุปนิสัยทั้งสองแบบ ซึ่งมีลาเมคทั้งสองคนและเลข 666 หรือ 777 เป็นตัวแทน เริ่มต้นด้วยเหตุการณ์ต่าง ๆ ที่ผลักดันให้ขบวนการแอ๊ดเวนตีสเข้าสู่ความสนใจของสาธารณชน เมื่อมีการตั้งคำถามว่าเหตุใดชาวแอ๊ดเวนตีสจึงนิ่งเงียบต่อคำเตือนเรื่องลูกไฟแห่งแนชวิลล์ ข้อขัดแย้งที่ทวีความรุนแรงขึ้นกลายเป็นการแสดงให้เห็นประจักษ์ล่วงหน้าก่อนการปิดประตูของกฎหมายวันอาทิตย์ที่กำลังจะมาถึงในไม่ช้า โดยมีสัตว์ทั้งหลายที่เดินขึ้นทางลาดเข้าสู่นาวาเป็นแบบล่วงหน้า คำเตือนที่ปรากฏให้เห็นและทวีความรุนแรงขึ้นนี้ยังมีประสบการณ์ของเอลียาห์บนภูเขาคารเมลและขบวนการมิลเลอไรต์ในปี ค.ศ. 1844 เป็นแบบล่วงหน้าด้วย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โครงสร้างเชิงคำพยากรณ์ของการปิดล้อม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โครงสร้างเชิงคำพยากรณ์ของการล้อมเมืองซึ่งสิ้นสุดลงเมื่อเมืองถูกทำลาย เป็นภาพแทนของช่วงเวลาที่เริ่มต้นด้วยหมายสำคัญและสิ้นสุดด้วยหมายสำคัญ โครงสร้างนี้เป็นภาพแทนทั้งช่วงเวลาหนึ่งและจุดหนึ่งในเวลา ช่วงเวลาแห่งการก่อเกิดรูปจำลองนั้นมีการแสดงไว้ในหลากหลายลักษณะ โครงสร้างเชิงคำพยากรณ์ในลักษณะนี้ทุกโครงสร้างที่ปรากฏในคำพยานอันได้รับการดลใจ ล้วนเป็นแบบเล็งถึงช่วงเวลาแห่งการทดสอบด้วยรูปจำลองของสัตว์ร้าย ซึ่งถึงจุดสูงสุดด้วยเครื่องหมายของสัตว์ร้าย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“‘รูปของสัตว์ร้าย’ หมายถึงคริสต์ศาสนานิกายโปรเตสแตนต์ที่ละทิ้งความเชื่อในรูปแบบที่จะก่อตัวขึ้นเมื่อคริสตจักรโปรเตสแตนต์ทั้งหลายแสวงหาความช่วยเหลือจากอำนาจรัฐ เพื่อบังคับให้มีการปฏิบัติตามหลักคำสอนของตน ส่วน ‘เครื่องหมายของสัตว์ร้าย’ นั้น ยังต้องอธิบายความหมายต่อไป” สงครามประวัติศาสตร์, 445.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ช่วงเวลาดังกล่าวแสดงถึงการก่อรูปของรูปเคารพที่สร้างขึ้นให้แก่สัตว์ร้ายและเป็นรูปของสัตว์ร้าย; เครื่องหมายของสัตว์ร้ายจะถูกบังคับใช้เมื่อรูปเคารพที่ค่อย ๆ ก่อรูปขึ้นมานั้นมาถึงจุดที่สามารถเปล่งวาจาให้กฎหมายวันอาทิตย์เกิดขึ้นได้ เนบูคัดเนสซาร์ทรงเป็นแบบเล็งถึงเครื่องหมายแห่งอำนาจของโรมในคราวที่กรุงเยรูซาเล็มถูกทำลาย ไม่ว่าจะเป็นบาบิโลนหรือโรม โครงสร้างของการล้อมเมืองล้วนเน้นย้ำถึงกษัตริย์แห่งทิศเหนือในยุคสุดท้าย การล้อมเมืองของออร์ฮันตั้งแต่ปี ค.ศ. 1333 จนถึงปี ค.ศ. 1337 และช่วงเวลาสี่ปีนับจากวันที่ 27 กรกฎาคม ค.ศ. 1449 จนถึงการล้อมกรุงคอนสแตนติโนเปิลในปี ค.ศ. 1453 ไม่เพียงเป็นแบบเล็งถึงช่วงเวลาตั้งแต่วันที่ 11 สิงหาคม ค.ศ. 1840 จนถึงวันที่ 22 ตุลาคม ค.ศ. 1844 เท่านั้น แต่การล้อมเมืองเหล่านี้ยังเน้นย้ำถึงบทบาทของอิสลามในฐานะบุตรแห่งลมตะวันออกในคำพยากรณ์ของพระคัมภีร์อีกด้วย ประเด็นหลักเรื่องกษัตริย์แห่งทิศเหนือ (บาบิโลนหรือโรม) และลมตะวันออก คือ “ข่าวจากทิศตะวันออกและจากทิศเหนือ” ในดาเนียล 11:45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แต่ข่าวจากทิศตะวันออกและทิศเหนือจะทำให้เขาวิตก ดังนั้นเขาจะยกออกไปด้วยความโกรธเกรี้ยวอย่างยิ่ง เพื่อทำลายและกวาดล้างคนเป็นอันมากให้สิ้นไป ดาเนียล 11:44.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ช่วงเวลาสี่ปีนับจากวันที่ 27 กรกฎาคม ค.ศ. 1449 จนถึงการล้อมกรุงคอนสแตนติโนเปิลใน ค.ศ. 1453 มิได้บ่งชี้เพียงระยะเวลาสี่ปีเท่านั้น แต่เมื่อพิจารณาร่วมกับการสิ้นพระชนม์ของจอห์น พาลาโอโลกอสใน ค.ศ. 1448 ช่วงเวลาดังกล่าวก็แสดงเป็นระยะเวลาห้าปีด้วยเช่นกัน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โครงสร้างนี้ปรากฏให้เห็นในการทำลายกรุงเยรูซาเล็มทั้งสองครั้ง และในเหตุการณ์น้ำท่วมโลกสมัยโนอาห์ โครงสร้างนี้ปรากฏในปัสกาครั้งแรกที่อียิปต์ เมื่อมีข้อกำหนดให้ทูตสวรรค์ผู้ทำลายเห็นเครื่องหมายเลือดบนประตู ซึ่งนำฟาโรห์และกองทัพของพระองค์ลงไปในทะเล จนกระทั่งลมตะวันออกถูกปล่อยให้พัด และมวลน้ำได้ปิดประตูทางเข้าสู่แผ่นดินแห่งพระสัญญา โครงสร้างนี้ปรากฏในประวัติศาสตร์ช่วงอัลฟาของคริสตจักรเปอร์กามอส ตั้งแต่ปี ค.ศ. 313 จนถึงกฎหมายวันอาทิตย์ฉบับแรกในปี ค.ศ. 321 และปรากฏในประวัติศาสตร์ช่วงโอเมกาของเปอร์กามอส ตั้งแต่พระราชกฤษฎีกาของจัสติเนียนในปี ค.ศ. 533 จนถึงกฎหมายวันอาทิตย์ในปี ค.ศ. 538 ในกรณีของเปอร์กามอส เครื่องหมายเป็นพระราชโองการหรือพระราชกฤษฎีกาอย่างใดอย่างหนึ่ง แต่ทั้งสองต่างเป็นจุดเริ่มต้นของช่วงเวลาที่ดำเนินไปถึงจุดสูงสุดเมื่อมีการออกกฎหมายวันอาทิตย์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โครงสร้างการปิดล้อมและการทำลายกรุงเยรูซาเล็มของเอเสเคียลอยู่ในช่วงตั้งแต่ 587 ปีก่อนคริสตกาลจนถึง 586 ปีก่อนคริสตกาล: สองปีเมื่อนับระยะเวลาแบบนับรวม และ 1.5 ปีเมื่อนับระยะเวลาแบบไม่นับรวม โครงสร้างการปิดล้อมอีกแบบหนึ่งในคำพยากรณ์ยังปรากฏให้เห็นผ่านระยะเวลาสองปีในการทัพพาเนียม ซึ่งรวมถึงยุทธการที่พาเนียมเมื่อ 200 ปีก่อนคริสตกาล และการปิดล้อมเมืองไซดอนเมื่อ 198 ปีก่อนคริสตกาล การเสียชีวิตของภรรยาเอเสเคียลสอดคล้องกับการเสียชีวิตของลาเมค การเสียชีวิตของจอห์น พาลาโอโลกอส และยุทธการที่พาเนียม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Leelawadee UI" w:hAnsi="Leelawadee UI" w:eastAsia="Leelawadee UI" w:cs="Leelawadee UI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rticleTitle">
    <w:name w:val="Article Title"/>
    <w:basedOn w:val="Title"/>
    <w:pPr>
      <w:spacing w:before="0" w:after="120"/>
      <w:jc w:val="center"/>
    </w:pPr>
    <w:rPr>
      <w:rFonts w:ascii="Leelawadee UI" w:hAnsi="Leelawadee UI" w:eastAsia="Leelawadee UI" w:cs="Leelawadee UI"/>
      <w:b/>
      <w:sz w:val="40"/>
    </w:rPr>
  </w:style>
  <w:style w:type="paragraph" w:customStyle="1" w:styleId="ArticleSubtitle">
    <w:name w:val="Article Subtitle"/>
    <w:basedOn w:val="Normal"/>
    <w:pPr>
      <w:spacing w:before="0" w:after="160"/>
      <w:ind w:left="0" w:right="0" w:firstLine="0"/>
      <w:jc w:val="left"/>
    </w:pPr>
    <w:rPr>
      <w:rFonts w:ascii="Leelawadee UI" w:hAnsi="Leelawadee UI" w:eastAsia="Leelawadee UI" w:cs="Leelawadee UI"/>
      <w:i/>
      <w:sz w:val="28"/>
    </w:rPr>
  </w:style>
  <w:style w:type="paragraph" w:customStyle="1" w:styleId="ArticleByline">
    <w:name w:val="Article Byline"/>
    <w:basedOn w:val="Normal"/>
    <w:pPr>
      <w:spacing w:before="0" w:after="40"/>
      <w:jc w:val="left"/>
    </w:pPr>
    <w:rPr>
      <w:rFonts w:ascii="Leelawadee UI" w:hAnsi="Leelawadee UI" w:eastAsia="Leelawadee UI" w:cs="Leelawadee UI"/>
      <w:i/>
      <w:sz w:val="22"/>
    </w:rPr>
  </w:style>
  <w:style w:type="paragraph" w:customStyle="1" w:styleId="ArticleDate">
    <w:name w:val="Article Date"/>
    <w:basedOn w:val="Normal"/>
    <w:pPr>
      <w:spacing w:before="0" w:after="280"/>
      <w:jc w:val="left"/>
    </w:pPr>
    <w:rPr>
      <w:rFonts w:ascii="Leelawadee UI" w:hAnsi="Leelawadee UI" w:eastAsia="Leelawadee UI" w:cs="Leelawadee UI"/>
      <w:sz w:val="20"/>
    </w:rPr>
  </w:style>
  <w:style w:type="paragraph" w:customStyle="1" w:styleId="ArticleHeading">
    <w:name w:val="Article Heading"/>
    <w:basedOn w:val="Heading2"/>
    <w:pPr>
      <w:spacing w:before="240" w:after="120"/>
      <w:jc w:val="left"/>
    </w:pPr>
    <w:rPr>
      <w:rFonts w:ascii="Leelawadee UI" w:hAnsi="Leelawadee UI" w:eastAsia="Leelawadee UI" w:cs="Leelawadee UI"/>
      <w:b/>
      <w:sz w:val="26"/>
    </w:rPr>
  </w:style>
  <w:style w:type="paragraph" w:customStyle="1" w:styleId="ArticleBody">
    <w:name w:val="Article Body"/>
    <w:basedOn w:val="Normal"/>
    <w:pPr>
      <w:spacing w:before="0" w:after="160"/>
      <w:jc w:val="left"/>
    </w:pPr>
    <w:rPr>
      <w:rFonts w:ascii="Leelawadee UI" w:hAnsi="Leelawadee UI" w:eastAsia="Leelawadee UI" w:cs="Leelawadee UI"/>
      <w:sz w:val="24"/>
    </w:rPr>
  </w:style>
  <w:style w:type="paragraph" w:customStyle="1" w:styleId="ArticleScripture">
    <w:name w:val="Article Scripture"/>
    <w:basedOn w:val="Normal"/>
    <w:pPr>
      <w:spacing w:before="0" w:after="160"/>
      <w:ind w:left="504" w:right="144"/>
      <w:jc w:val="left"/>
    </w:pPr>
    <w:rPr>
      <w:rFonts w:ascii="Leelawadee UI" w:hAnsi="Leelawadee UI" w:eastAsia="Leelawadee UI" w:cs="Leelawadee UI"/>
      <w:i w:val="0"/>
      <w:sz w:val="23"/>
    </w:rPr>
  </w:style>
  <w:style w:type="paragraph" w:customStyle="1" w:styleId="ArticleQuote">
    <w:name w:val="Article Quote"/>
    <w:basedOn w:val="Normal"/>
    <w:pPr>
      <w:spacing w:before="0" w:after="160"/>
      <w:ind w:left="648" w:right="288"/>
      <w:jc w:val="left"/>
    </w:pPr>
    <w:rPr>
      <w:rFonts w:ascii="Leelawadee UI" w:hAnsi="Leelawadee UI" w:eastAsia="Leelawadee UI" w:cs="Leelawadee UI"/>
      <w:i/>
      <w:sz w:val="23"/>
    </w:rPr>
  </w:style>
  <w:style w:type="paragraph" w:customStyle="1" w:styleId="ArticleListItem">
    <w:name w:val="Article List Item"/>
    <w:basedOn w:val="Normal"/>
    <w:pPr>
      <w:spacing w:before="0" w:after="80"/>
      <w:ind w:left="576" w:right="0" w:hanging="259"/>
      <w:jc w:val="left"/>
    </w:pPr>
    <w:rPr>
      <w:rFonts w:ascii="Leelawadee UI" w:hAnsi="Leelawadee UI" w:eastAsia="Leelawadee UI" w:cs="Leelawadee UI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ประวัติศาสตร์ที่ซ่อนเร้นของข้อพระคัมภีร์ที่สี่สิบ - หมายเลขสามสิบสี่</dc:title>
  <dc:subject>เอเสเคียล ตอนที่สิบห้า</dc:subject>
  <dc:creator>Jeff Pippenger</dc:creator>
  <cp:keywords/>
  <dc:description>Generated by ArticleDigger from hidden_history\34_hidden_history.json</dc:description>
  <cp:lastModifiedBy>ArticleDigger</cp:lastModifiedBy>
  <cp:revision>1</cp:revision>
  <dcterms:created xsi:type="dcterms:W3CDTF">2000-01-01T00:00:00Z</dcterms:created>
  <dcterms:modified xsi:type="dcterms:W3CDTF">2000-01-01T00:00:00Z</dcterms:modified>
  <cp:category>hidden_history</cp:category>
  <cp:lastPrinted>2000-01-01T00:00:00Z</cp:lastPrinted>
</cp:coreProperties>
</file>