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Seksen İki</w:t>
      </w:r>
    </w:p>
    <w:p>
      <w:pPr>
        <w:pStyle w:val="ArticleSubtitle"/>
        <w:jc w:val="left"/>
      </w:pPr>
      <w:r>
        <w:rPr>
          <w:rFonts w:ascii="Arial" w:hAnsi="Arial" w:eastAsia="Arial" w:cs="Arial"/>
        </w:rPr>
        <w:t>Peygamberlik bulmacasını açığa çıkarmak: Daniel 11’in tarihini ve Adventizm’de Günlük’ün önemini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Adventizmin dört kuşağını temsil eden Hezekiel’in sekizinci bölümündeki dört iğrençlik bağlamında, 1863’ten 1989’daki sonun zamanına kadar olan tarihi gözden geçirdikten sonra, dikkatimizi 1989’da mührü açılan bilgideki artışa çevireceğiz. Bu bilgi artışı, Daniel’in on birinci bölümünün son altı ayetiyle ilgiliydi. 1989’da küçük Sebt Günü çalışma grubumuz, Future for America’nın sık sık atıfta bulunduğu ve her bir reform çizgisindeki olayların sıralamasını belirleyen Kutsal Kitap peygamberliğinin reform çizgilerini keşfetti; bu da bir peygamberlik öğrencisinin “satır üstüne satır” geç yağmur yöntemini uygulamasına olanak tanır.</w:t>
      </w:r>
    </w:p>
    <w:p>
      <w:pPr>
        <w:pStyle w:val="ArticleBody"/>
        <w:jc w:val="left"/>
      </w:pPr>
      <w:r>
        <w:rPr>
          <w:rFonts w:ascii="Times New Roman" w:hAnsi="Times New Roman" w:eastAsia="Times New Roman" w:cs="Times New Roman"/>
        </w:rPr>
        <w:t>Birkaç yıl içinde (1992'de), Daniel 11'in son altı ayetini ele alan bir makale yazmıştım. Bu makaleyi kendi tatminim için yazmıştım; zira çalışmayı alenen dolaşıma sokmaya ne imkânım ne de niyetim vardı. 1994'e gelindiğinde, makale bir Adventist kendi kendini destekleyen hizmet kuruluşuna ulaşmıştı ve 1995'e gelindiğinde, Daniel 11'in son altı ayetini ele alan on bir makalelik bir dizi, o hizmetin çıkardığı aylık bir dergide yayımlandı. Peygamberlik Ruhu'nun yazılarında Daniel 11'e dair yalnızca birkaç özel atıf vardır ve bunların en önemlisi, söz konusu ayetler hakkında ortaya koyduğum yorumun geçerliliği için merkezi bir argüman haline geldi.</w:t>
      </w:r>
    </w:p>
    <w:p>
      <w:pPr>
        <w:pStyle w:val="ArticleScripture"/>
        <w:jc w:val="left"/>
      </w:pPr>
      <w:r>
        <w:rPr>
          <w:rFonts w:ascii="Times New Roman" w:hAnsi="Times New Roman" w:eastAsia="Times New Roman" w:cs="Times New Roman"/>
        </w:rPr>
        <w:t>Kaybedecek vaktimiz yok. Önümüzde çalkantılı zamanlar var. Dünya savaş ruhuyla çalkalanıyor. Yakında peygamberliklerde sözü edilen sıkıntı sahneleri gerçekleşecek. Daniel kitabının on birinci bölümündeki peygamberlik neredeyse tamamen yerine gelmiştir. Bu peygamberliğin yerine gelmesiyle yaşanan tarihsel olayların çoğu tekrar edecektir. Otuzuncu ayette 'kederlenecek' bir güçten söz edilir, [Daniel 11:30-36 alıntılandı.]</w:t>
      </w:r>
    </w:p>
    <w:p>
      <w:pPr>
        <w:pStyle w:val="ArticleScripture"/>
        <w:jc w:val="left"/>
      </w:pPr>
      <w:r>
        <w:rPr>
          <w:rFonts w:ascii="Times New Roman" w:hAnsi="Times New Roman" w:eastAsia="Times New Roman" w:cs="Times New Roman"/>
        </w:rPr>
        <w:t>"Bu sözlerde anlatılanlara benzer sahneler gerçekleşecektir." Manuscript Releases, sayı 13, 394.</w:t>
      </w:r>
    </w:p>
    <w:p>
      <w:pPr>
        <w:pStyle w:val="ArticleBody"/>
        <w:jc w:val="left"/>
      </w:pPr>
      <w:r>
        <w:rPr>
          <w:rFonts w:ascii="Times New Roman" w:hAnsi="Times New Roman" w:eastAsia="Times New Roman" w:cs="Times New Roman"/>
        </w:rPr>
        <w:t>Sister White, 1798'in 'zamanın sonu' olduğunu açıkça belirtir.</w:t>
      </w:r>
    </w:p>
    <w:p>
      <w:pPr>
        <w:pStyle w:val="ArticleScripture"/>
        <w:jc w:val="left"/>
      </w:pPr>
      <w:r>
        <w:rPr>
          <w:rFonts w:ascii="Times New Roman" w:hAnsi="Times New Roman" w:eastAsia="Times New Roman" w:cs="Times New Roman"/>
        </w:rPr>
        <w:t>"Ama son zamanda, peygamber diyor ki: 'Birçokları gidip gelecek ve bilgi artacak.' Daniel 12:4. ... 1798'den beri Daniel kitabının mührü açılmış, peygamberliklere dair bilgi artmış ve birçokları yargının yakın olduğunu bildiren ciddi mesajı ilan etmiştir." Büyük Anlaşmazlık, 356.</w:t>
      </w:r>
    </w:p>
    <w:p>
      <w:pPr>
        <w:pStyle w:val="ArticleBody"/>
        <w:jc w:val="left"/>
      </w:pPr>
      <w:r>
        <w:rPr>
          <w:rFonts w:ascii="Times New Roman" w:hAnsi="Times New Roman" w:eastAsia="Times New Roman" w:cs="Times New Roman"/>
        </w:rPr>
        <w:t>Daniel'in on birinci bölümünün kırkıncı ayeti şöyle başlar: "Ve son zamanda."</w:t>
      </w:r>
    </w:p>
    <w:p>
      <w:pPr>
        <w:pStyle w:val="ArticleScripture"/>
        <w:jc w:val="left"/>
      </w:pPr>
      <w:r>
        <w:rPr>
          <w:rFonts w:ascii="Times New Roman" w:hAnsi="Times New Roman" w:eastAsia="Times New Roman" w:cs="Times New Roman"/>
        </w:rPr>
        <w:t>Ve son zamanında güneyin kralı ona saldıracak; kuzeyin kralı ise savaş arabalarıyla, atlılarla ve çok sayıda gemiyle kasırga gibi ona karşı gelecek; ülkelere girecek, sel gibi taşacak ve geçip gidecek. Daniel 11:40.</w:t>
      </w:r>
    </w:p>
    <w:p>
      <w:pPr>
        <w:pStyle w:val="ArticleBody"/>
        <w:jc w:val="left"/>
      </w:pPr>
      <w:r>
        <w:rPr>
          <w:rFonts w:ascii="Times New Roman" w:hAnsi="Times New Roman" w:eastAsia="Times New Roman" w:cs="Times New Roman"/>
        </w:rPr>
        <w:t>Peygamberlik Ruhu’nun doğrudan onayı olmadan bile, kırkıncı ayetin 1798’de başlayan bir olaylar dizisinin başlangıcını işaret ettiği açıktır. Bu olaylar insanlığın denenme süresinin kapanmasına yol açar; çünkü Daniel’in on ikinci bölümünün birinci ayeti şöyle der: “Ve o zamanda Michael ayağa kalkacak,” ve Kardeş White, Michael ayağa kalktığında insanların denenme süresinin kapandığını açıkça belirtir.</w:t>
      </w:r>
    </w:p>
    <w:p>
      <w:pPr>
        <w:pStyle w:val="ArticleScripture"/>
        <w:jc w:val="left"/>
      </w:pPr>
      <w:r>
        <w:rPr>
          <w:rFonts w:ascii="Times New Roman" w:hAnsi="Times New Roman" w:eastAsia="Times New Roman" w:cs="Times New Roman"/>
        </w:rPr>
        <w:t>"'O zamanda, senin halkının çocukları için duran büyük önder Mikael ayağa kalkacak; ve bir ulus var olalı beri o zamana dek eşi benzeri görülmemiş bir sıkıntı zamanı olacak; ve o zamanda senin halkından, kitapta adı yazılı olan herkes kurtulacak.' Daniel 12:1."</w:t>
      </w:r>
    </w:p>
    <w:p>
      <w:pPr>
        <w:pStyle w:val="ArticleScripture"/>
        <w:jc w:val="left"/>
      </w:pPr>
      <w:r>
        <w:rPr>
          <w:rFonts w:ascii="Times New Roman" w:hAnsi="Times New Roman" w:eastAsia="Times New Roman" w:cs="Times New Roman"/>
        </w:rPr>
        <w:t>Üçüncü meleğin mesajı sona erdiğinde, merhamet artık dünyanın suçlu sakinleri için aracılık etmez. Tanrı’nın halkı işini tamamlamıştır. “Geç yağmur”u, “Rab’bin huzurundan gelen tazelenmeyi” almışlardır ve önlerindeki çetin saat için hazırlanmışlardır. Göklerde melekler oraya buraya aceleyle gidip gelmektedir. Yeryüzünden dönen bir melek işinin bittiğini bildirir; son sınama dünyanın üzerine gelmiştir ve ilahi buyruklara sadık olduklarını kanıtlamış olanların hepsi “yaşayan Tanrı’nın mührü”nü almıştır. Sonra İsa göksel tapınakta aracılığını sona erdirir. Ellerini kaldırır ve yüksek sesle “Tamamlandı” der; ve O bu ciddi bildiriyi yaparken bütün melek ordusu taçlarını çıkarır: “Haksız olan yine haksız kalsın; kirli olan yine kirli kalsın; doğru olan yine doğruluğunu sürdürsün; kutsal olan yine kutsallığını sürdürsün.” Vahiy 22:11. Her birinin yaşam ya da ölümle ilgili hükmü verilmiştir. Büyük Mücadele, 613.</w:t>
      </w:r>
    </w:p>
    <w:p>
      <w:pPr>
        <w:pStyle w:val="ArticleBody"/>
        <w:jc w:val="left"/>
      </w:pPr>
      <w:r>
        <w:rPr>
          <w:rFonts w:ascii="Times New Roman" w:hAnsi="Times New Roman" w:eastAsia="Times New Roman" w:cs="Times New Roman"/>
        </w:rPr>
        <w:t>Daniel 11'in kırkıncı ayeti 1798'de başlar ve kırk beşinci ayette, kuzeyin kralı (papalık) kendisine yardım eden olmaksızın sonuna geldiğinde, insanlar için lütuf kapısı kapanır; çünkü bir sonraki ayet “Ve o zamanda” der ve böylece önceki ayette, yani Daniel 11'in kırk beşinci ayetinde temsil edilen “zaman” belirlenmiş olur. Kuzeyin kralı (papalık), insanlar için lütuf kapısının kapanışında sonuna gelir.</w:t>
      </w:r>
    </w:p>
    <w:p>
      <w:pPr>
        <w:pStyle w:val="ArticleBody"/>
        <w:jc w:val="left"/>
      </w:pPr>
      <w:r>
        <w:rPr>
          <w:rFonts w:ascii="Times New Roman" w:hAnsi="Times New Roman" w:eastAsia="Times New Roman" w:cs="Times New Roman"/>
        </w:rPr>
        <w:t>Dolayısıyla, Daniel kitabının on birinci bölümünün son altı ayetinin tarihi, 1798’de başlayan ve insanlığın denenme süresinin sona ermesiyle biten bir olaylar dizisini tanımlar. Kardeş White hayattayken 1798 yılı elbette onun geçmişindeydi. O, “Daniel kitabının on birinci bölümündeki peygamberlik neredeyse tam olarak yerine gelmiştir” dediğinde, ancak 1798’den sonra ve Mikail’in ayağa kalkmasından önce gerçekleşen tarihe atıfta bulunuyor olabilir. Ardından özellikle, “bu peygamberliğin yerine gelmesiyle meydana gelen tarihin büyük bir kısmı tekrar edilecektir” diye belirtir; böylece peygamberlik öğrencisine, “neredeyse tam olarak yerine gelmiş” olan Daniel kitabının on birinci bölümünün son tarihinin, aynı bölümde ortaya konan tarihsel anlatıların diğer kısımlarında önceden örneklendiğini öğretir.</w:t>
      </w:r>
    </w:p>
    <w:p>
      <w:pPr>
        <w:pStyle w:val="ArticleBody"/>
        <w:jc w:val="left"/>
      </w:pPr>
      <w:r>
        <w:rPr>
          <w:rFonts w:ascii="Times New Roman" w:hAnsi="Times New Roman" w:eastAsia="Times New Roman" w:cs="Times New Roman"/>
        </w:rPr>
        <w:t>O en önemli peygamberlik anahtarını vurguladıktan sonra, otuzdan otuz altıya kadar olan ayetleri alıntılar ve şöyle der: “Bu sözlerde tasvir edilenlere benzer sahneler gerçekleşecektir.” İlham, Daniel’in on birinci bölümünün nihai gerçekleşmesini anlamak isteyen peygamberlik öğrencilerine bir anahtar sağladı. Anahtar şuydu: Daniel’in on birinci bölümünün son altı ayetinin anlattığı tarih, otuzdan otuz altıya kadar olan ayetlerde temsil edilen tarihle paraleldi. Bu vahiyden bol miktarda ışık elde edilir; ancak burada göz önünde bulundurulması gereken şudur: Daniel’in on birinci bölümünün otuz birinci ayetinde “günlük” ortadan kaldırılır.</w:t>
      </w:r>
    </w:p>
    <w:p>
      <w:pPr>
        <w:pStyle w:val="ArticleBody"/>
        <w:jc w:val="left"/>
      </w:pPr>
      <w:r>
        <w:rPr>
          <w:rFonts w:ascii="Times New Roman" w:hAnsi="Times New Roman" w:eastAsia="Times New Roman" w:cs="Times New Roman"/>
        </w:rPr>
        <w:t>İnsanların sınanma süresinin sona ermesine götüren olaylar dizisini ortaya koyan tarihi doğru biçimde anlayabilmek için, peygamberlik öğrencisinin “günlük” hakkında doğru bir anlayışa sahip olması gerekir. Otuz birinci ayetin Mesih’in kutsal yer hizmetinin kaldırılmasını mı, yoksa putperestliğin kaldırılmasını mı tanımladığını anlamak, Bayan White “Bu sözlerde tasvir edilenlere benzer sahneler meydana gelecektir” diye yazdığında sözünü ettiği paralel tarihi doğru anlamak istiyorsanız, son derece elzemdir.</w:t>
      </w:r>
    </w:p>
    <w:p>
      <w:pPr>
        <w:pStyle w:val="ArticleBody"/>
        <w:jc w:val="left"/>
      </w:pPr>
      <w:r>
        <w:rPr>
          <w:rFonts w:ascii="Times New Roman" w:hAnsi="Times New Roman" w:eastAsia="Times New Roman" w:cs="Times New Roman"/>
        </w:rPr>
        <w:t>Elbette Laodikya Adventizmi, Daniel 11’in kırkıncı ayetinin 1989’da Sovyetler Birliği’nin çöküşünü işaret ettiğini kabul etmedi; oysa ayet tam da bu olayları işaret etmektedir. 1989’da kırkıncı ayetin yerine gelmesiyle ortaya çıkan peygamberlik bilgisindeki artışı doğru şekilde anlamak isteyenler için, “Daimi”nin doğru anlaşılması o vakit şimdiki hakikat hâline geldi. Yirminci yüzyılın başlarında bu doğru anlayış önemliydi; çünkü Rabbin William Miller’ı kullanarak tesis ettirdiği temel hakikatlerin vazgeçilmez bir parçasıydı.</w:t>
      </w:r>
    </w:p>
    <w:p>
      <w:pPr>
        <w:pStyle w:val="ArticleBody"/>
        <w:jc w:val="left"/>
      </w:pPr>
      <w:r>
        <w:rPr>
          <w:rFonts w:ascii="Times New Roman" w:hAnsi="Times New Roman" w:eastAsia="Times New Roman" w:cs="Times New Roman"/>
        </w:rPr>
        <w:t>Ama yirminci yüzyılın ilk on beş yılı boyunca, "the daily," ifadesinin Mesih'in mabetteki hizmetini temsil ettiğini ileri süren şeytani Protestan görüş azınlıkta kalan bir konumdaydı ve "the daily," ifadesinin paganizmin bir sembolü olduğu gerçeği üzerine bir tartışmanın başlamasına dahi izin vermeye değmezdi. Bu yüzden Laodikyalı tarihsel revizyonistlerden, "the daily," konusunun "bir sınav sorusuna dönüştürülmemesi gerektiğini" ya da "the daily" konusunun gündeme getirilip tartışılmaması gerektiğini duyacaksınız. Revizyonistlerin bu özel tartışmada bilgisizleri yönlendirirken her zaman göz ardı ettikleri şey, ilhamın bu konuya daima koyduğu şarttır. Aşağıdaki pasaj İhtiyar Haskell'e yöneliktir.</w:t>
      </w:r>
    </w:p>
    <w:p>
      <w:pPr>
        <w:pStyle w:val="ArticleBody"/>
        <w:jc w:val="left"/>
      </w:pPr>
      <w:r>
        <w:rPr>
          <w:rFonts w:ascii="Times New Roman" w:hAnsi="Times New Roman" w:eastAsia="Times New Roman" w:cs="Times New Roman"/>
        </w:rPr>
        <w:t>Elder Haskell, yirminci yüzyılın birinci ve ikinci on yıllarında, Prescott ve Daniells’in saldırılarına karşı “the daily” hakkındaki doğru anlayışın savunmasına öncülük ediyordu. Dikkat edin; çünkü Sister White, Haskell’in “the daily” anlayışının yanlış olduğunu asla söylemiyor; yalnızca, Rab gerçeğin düşmanlarına (Prescott ve Daniells) sahte öğretilerini sürdürmeleri için sürekli bir zemin sağlamak istemediğinden, tartışmanın sürmesine izin vermemesini ona söylüyor. Pasajda Haskell “çizelge” yüzünden azarlanıyor ve söz edilen çizelge 1843 çizelgesidir. Haskell, o tartışmada bir tanıklık olarak 1843 çizelgesini yeniden çoğaltmıştı. Ama sadece yeniden çoğaltmakla kalmadı; çizelgenin altına, Sister White’ın “1843 çizelgesi Rab’bin eli tarafından yönlendirilmişti ve değiştirilmemelidir” dediği pasajı da ekledi. Pasajı okurken, onun “bu zamanda” deyişinin kaç kez geçtiğini sayın.</w:t>
      </w:r>
    </w:p>
    <w:p>
      <w:pPr>
        <w:pStyle w:val="ArticleScripture"/>
        <w:jc w:val="left"/>
      </w:pPr>
      <w:r>
        <w:rPr>
          <w:rFonts w:ascii="Times New Roman" w:hAnsi="Times New Roman" w:eastAsia="Times New Roman" w:cs="Times New Roman"/>
        </w:rPr>
        <w:t>‘Size şunu söylemem talimatı verildi: Review'de şu anda zihinleri karıştırmaya eğilimli sorular tartışılmasın. ... Şimdi gereksiz tartışmalara girecek vaktimiz yok, ama yürek ve yaşamın gerçek dönüşümü için Rab'bi aramanın gereğini ciddiyetle düşünmeliyiz. Ruhun ve zihnin kutsallaşmasının sağlanması için kararlı çabalar gösterilmelidir.’</w:t>
      </w:r>
    </w:p>
    <w:p>
      <w:pPr>
        <w:pStyle w:val="ArticleScripture"/>
        <w:jc w:val="left"/>
      </w:pPr>
      <w:r>
        <w:rPr>
          <w:rFonts w:ascii="Times New Roman" w:hAnsi="Times New Roman" w:eastAsia="Times New Roman" w:cs="Times New Roman"/>
        </w:rPr>
        <w:t>Bana, birleşik bir cepheyi koruma zorunluluğumuz konusunda uyarılarda bulunuldu. Bu, şu anda bizim için önemli bir konudur. Bireyler olarak en büyük ihtiyatla hareket etmemiz gerekiyor.</w:t>
      </w:r>
    </w:p>
    <w:p>
      <w:pPr>
        <w:pStyle w:val="ArticleScripture"/>
        <w:jc w:val="left"/>
      </w:pPr>
      <w:r>
        <w:rPr>
          <w:rFonts w:ascii="Times New Roman" w:hAnsi="Times New Roman" w:eastAsia="Times New Roman" w:cs="Times New Roman"/>
        </w:rPr>
        <w:t>Elder Prescott’a yazdım; kendisine, Review’da geçmiş deneyimlerimizdeki kusurları işaret ediyor gibi görünebilecek konuları gündeme getirmemek konusunda son derece dikkatli olması gerektiğini söyledim. Ona, hata yapıldığına inandığı bu meselenin hayati bir konu olmadığını ve eğer şimdi öne çıkarılırsa düşmanlarımızın bundan yararlanıp pireyi deve yapacaklarını bildirdim.</w:t>
      </w:r>
    </w:p>
    <w:p>
      <w:pPr>
        <w:pStyle w:val="ArticleScripture"/>
        <w:jc w:val="left"/>
      </w:pPr>
      <w:r>
        <w:rPr>
          <w:rFonts w:ascii="Times New Roman" w:hAnsi="Times New Roman" w:eastAsia="Times New Roman" w:cs="Times New Roman"/>
        </w:rPr>
        <w:t>Sana da şunu söylüyorum: [Daniel 8’deki “Günlük”ün Kimliği] konusu şu anda tartışılmamalıdır. Hayır, kardeşim, deneyimimizdeki bu kriz anında, yeniden bastırdığın o şemanın dolaşıma sokulmaması gerektiğini düşünüyorum. Bu konuda bir hata yaptın. Şeytan, karışıklık yaratacak meseleleri gündeme getirmek için kararlılıkla çalışıyor. Bu meselede vaizlerimizin anlaşmazlığa düşmesini görmekten memnun olacak olanlar var ve bunu çok büyütecekler.</w:t>
      </w:r>
    </w:p>
    <w:p>
      <w:pPr>
        <w:pStyle w:val="ArticleScripture"/>
        <w:jc w:val="left"/>
      </w:pPr>
      <w:r>
        <w:rPr>
          <w:rFonts w:ascii="Times New Roman" w:hAnsi="Times New Roman" w:eastAsia="Times New Roman" w:cs="Times New Roman"/>
        </w:rPr>
        <w:t>"Bana, bu meselede her iki tarafın da söyleyebileceği şeyler konusunda, şu anda susmanın en büyük belagat olduğu bildirildi. Şeytan, önde gelen din adamlarımız arasında bölünme yaratmak için fırsat kolluyor. Hepiniz bir araya gelip mesele hakkında uzlaşmaya varana kadar şemayı yayımlamak bir hataydı. Tartışma doğurması ve çeşitli görüşlerin ortaya çıkmasına yol açması kaçınılmaz olan bir konuyu öne çıkarmakta akıllıca davranmadınız; çünkü her bir unsur zorlanacak ve davaya yalnızca zarar verecek bir anlama çekilecektir. Yalancı tanıklık etmeye istekli olduklarını göstermiş olanların asılsız beyanlarıyla başa çıkmak için elimizden gelen her şeyi yapmak zorundayız." Manuscript Releases, cilt 9, 106, 107.</w:t>
      </w:r>
    </w:p>
    <w:p>
      <w:pPr>
        <w:pStyle w:val="ArticleBody"/>
        <w:jc w:val="left"/>
      </w:pPr>
      <w:r>
        <w:rPr>
          <w:rFonts w:ascii="Times New Roman" w:hAnsi="Times New Roman" w:eastAsia="Times New Roman" w:cs="Times New Roman"/>
        </w:rPr>
        <w:t>Önceki makalede, Ellen White’ın, yargı saati çağrısını yapanların “the daily” hakkında doğru görüşe sahip olduklarını ve Prescott ile Daniells’in “the daily”in Mesih’in mâbet hizmetini temsil ettiğine dair görüşlerinin Şeytan’dan geldiğini söylediğini tespit ettik. Tartışmanın sürmesine izin verdiği için Haskell’i azarladı, ancak “the daily”in neyi temsil ettiği gerçeği konusundaki tutumu için değil. O dönemde çoğunluk hâlâ “the daily”e ilişkin öncü anlayışa inanıyordu ve daha da önemlisi, 1989’da “zamanın sonu”nda mührü açılacak olan Daniel’in on birinci bölümündeki ayet hâlâ onlarca yıl uzak gelecekteydi. O dönemde (1989) “the daily”e ilişkin doğru görüş elzem olacaktı. Revizyonistler, o belirli dönemle sınırlı olan Ellen White’ın zamanla ilgili nitelemelerini her zaman masal tabaklarının dışında bırakırlar. Aşağıdaki pasajdaki zaman nitelemesini sayın.</w:t>
      </w:r>
    </w:p>
    <w:p>
      <w:pPr>
        <w:pStyle w:val="ArticleScripture"/>
        <w:jc w:val="left"/>
      </w:pPr>
      <w:r>
        <w:rPr>
          <w:rFonts w:ascii="Times New Roman" w:hAnsi="Times New Roman" w:eastAsia="Times New Roman" w:cs="Times New Roman"/>
        </w:rPr>
        <w:t>Kardeşler Butler, Loughborough, Haskell, Smith, Gilbert, Daniells ve Prescott’a ve Daniel 8’deki “günlük”ün anlamına ilişkin görüşlerini ısrarla savunmada etkin olan herkese söyleyecek sözlerim var. Bu bir sınama sorusu haline getirilmemelidir ve bu şekilde ele alınmasından doğan çalkantı çok talihsiz olmuştur. Bunun sonucunda karışıklık doğmuş ve bazı kardeşlerimizin zihinleri, Rabbin bu zamanda şehirlerimizde yapılmasını buyurduğu işe verilmesi gereken özenli değerlendirmeden uzaklaştırılmıştır. Bu, hizmetimizin büyük düşmanını memnun etmiştir.</w:t>
      </w:r>
    </w:p>
    <w:p>
      <w:pPr>
        <w:pStyle w:val="ArticleScripture"/>
        <w:jc w:val="left"/>
      </w:pPr>
      <w:r>
        <w:rPr>
          <w:rFonts w:ascii="Times New Roman" w:hAnsi="Times New Roman" w:eastAsia="Times New Roman" w:cs="Times New Roman"/>
        </w:rPr>
        <w:t>Bana verilen ışık şudur: Bu mesele etrafındaki gerginliği artıracak hiçbir şey yapılmamalıdır. Bunu konuşmalarımıza taşımayalım ve çok önemli bir meseleymiş gibi üzerinde durmayalım. Önümüzde büyük bir iş var ve yapılması gereken esas işten kaybedecek bir saatimiz bile yok. Kamusal çabalarımızı, hakkında açık bir ışığa sahip olduğumuz hakikatin önemli hatlarının sunumuyla sınırlayalım.</w:t>
      </w:r>
    </w:p>
    <w:p>
      <w:pPr>
        <w:pStyle w:val="ArticleScripture"/>
        <w:jc w:val="left"/>
      </w:pPr>
      <w:r>
        <w:rPr>
          <w:rFonts w:ascii="Times New Roman" w:hAnsi="Times New Roman" w:eastAsia="Times New Roman" w:cs="Times New Roman"/>
        </w:rPr>
        <w:t>Dikkatinize, Yuhanna 17’de kaydedildiği üzere Mesih’in son duasını sunmak isterim. Üzerinde konuşabileceğimiz pek çok konu var—sadelikleri içinde güzel, kutsal, sınayıcı gerçekler. Bunlar üzerinde yoğun bir ciddiyetle durabilirsiniz. Ancak, şu anda kardeşler arasında tartışma uyandıracak “günlük” ya da başka herhangi bir konu gündeme getirilmesin; çünkü bu, Rab’bin şu anda kardeşlerimizin zihinlerini odaklamalarını istediği işi geciktirip engelleyecektir. Belirgin görüş ayrılıklarını açığa çıkaracak soruları gündeme getirmeyelim; tersine, Tanrı’nın yasasının bağlayıcı hükümleriyle ilgili kutsal gerçekleri Söz’den ortaya koyalım.</w:t>
      </w:r>
    </w:p>
    <w:p>
      <w:pPr>
        <w:pStyle w:val="ArticleScripture"/>
        <w:jc w:val="left"/>
      </w:pPr>
      <w:r>
        <w:rPr>
          <w:rFonts w:ascii="Times New Roman" w:hAnsi="Times New Roman" w:eastAsia="Times New Roman" w:cs="Times New Roman"/>
        </w:rPr>
        <w:t>Vaizlerimiz hakikati en uygun şekilde sunmaya çalışmalıdır. Mümkün olduğunca, herkes aynı şeyleri söylesin. Vaazlar sade olsun ve kolayca anlaşılabilecek hayati konuları ele alsın. Bütün vaizlerimiz alçakgönüllü olmanın gereğini gördüklerinde, Rab onlarla çalışabilir. Şimdi, Tanrı’nın melekleri bizimle iş birliği yaparak hizmet ettiğimiz kişilerin zihinlerinde kutsal bir etki oluştursun diye, yeniden ihtida etmeye ihtiyacımız var.</w:t>
      </w:r>
    </w:p>
    <w:p>
      <w:pPr>
        <w:pStyle w:val="ArticleScripture"/>
        <w:jc w:val="left"/>
      </w:pPr>
      <w:r>
        <w:rPr>
          <w:rFonts w:ascii="Times New Roman" w:hAnsi="Times New Roman" w:eastAsia="Times New Roman" w:cs="Times New Roman"/>
        </w:rPr>
        <w:t>Mesih’e benzer birlik bağları içinde birbirimizle kaynaşmalıyız; o zaman emeklerimiz boşa gitmeyecek. İpleri eşitçe çekin ve aranıza hiçbir çekişme sokmayın. Gerçeğin birleştirici gücünü ortaya koyun; bu, insan zihinleri üzerinde güçlü bir etki bırakacaktır. Birlikten kuvvet doğar.</w:t>
      </w:r>
    </w:p>
    <w:p>
      <w:pPr>
        <w:pStyle w:val="ArticleScripture"/>
        <w:jc w:val="left"/>
      </w:pPr>
      <w:r>
        <w:rPr>
          <w:rFonts w:ascii="Times New Roman" w:hAnsi="Times New Roman" w:eastAsia="Times New Roman" w:cs="Times New Roman"/>
        </w:rPr>
        <w:t>Bu, önemsiz ihtilaf noktalarını öne çıkarmanın zamanı değildir. Rab’le güçlü ve canlı bir bağı olmayan bazıları, kendi Hristiyan deneyimlerindeki zayıflıkları dünyaya gösterirlerse, bizi yakından izleyen gerçeğin düşmanları bundan olabildiğince yararlanacak ve çalışmamız sekteye uğrayacaktır. Herkes uysallığı geliştirsin ve yüreğinde yumuşak huylu ve alçakgönüllü olan O’ndan dersler öğrensin.</w:t>
      </w:r>
    </w:p>
    <w:p>
      <w:pPr>
        <w:pStyle w:val="ArticleScripture"/>
        <w:jc w:val="left"/>
      </w:pPr>
      <w:r>
        <w:rPr>
          <w:rFonts w:ascii="Times New Roman" w:hAnsi="Times New Roman" w:eastAsia="Times New Roman" w:cs="Times New Roman"/>
        </w:rPr>
        <w:t>'the daily' konusu, yapılmış olan türden girişimlere yol açmamalıydı. Bu konunun, meselenin her iki tarafındaki kişiler tarafından ele alınış biçimi sonucunda, tartışma doğmuş ve kafa karışıklığı ortaya çıkmıştır.</w:t>
      </w:r>
    </w:p>
    <w:p>
      <w:pPr>
        <w:pStyle w:val="ArticleScripture"/>
        <w:jc w:val="left"/>
      </w:pPr>
      <w:r>
        <w:rPr>
          <w:rFonts w:ascii="Times New Roman" w:hAnsi="Times New Roman" w:eastAsia="Times New Roman" w:cs="Times New Roman"/>
        </w:rPr>
        <w:t>Kardeş Larry Smith’in kardeşlerini ve onların inancını kınayan bir risale yayımlaması Rab tarafından onaylanmadı. Ve İhtiyar Prescott’a şunu söyleyeceğim: Rab bu konuda üzerinize bir yük yüklemedi.</w:t>
      </w:r>
    </w:p>
    <w:p>
      <w:pPr>
        <w:pStyle w:val="ArticleScripture"/>
        <w:jc w:val="left"/>
      </w:pPr>
      <w:r>
        <w:rPr>
          <w:rFonts w:ascii="Times New Roman" w:hAnsi="Times New Roman" w:eastAsia="Times New Roman" w:cs="Times New Roman"/>
        </w:rPr>
        <w:t>Önde gelen kardeşlerimiz arasında bu konuyla ilgili görüş ayrılığı bulunduğunu bildiği hâlde, Elder Daniells’in bu meseleyi, bazı yerlerde yapıldığı gibi, öne çıkarmaya kalkıştığını duymak beni üzdü.</w:t>
      </w:r>
    </w:p>
    <w:p>
      <w:pPr>
        <w:pStyle w:val="ArticleScripture"/>
        <w:jc w:val="left"/>
      </w:pPr>
      <w:r>
        <w:rPr>
          <w:rFonts w:ascii="Times New Roman" w:hAnsi="Times New Roman" w:eastAsia="Times New Roman" w:cs="Times New Roman"/>
        </w:rPr>
        <w:t>Diğer bazı kardeşlerimiz bilgelikle yönlendirilmemiş ve “the daily” yorumuna ilişkin görüşlerini savunma çabalarının sonuçları konusunda, neden-sonuç ilişkisi içinde açıkça akıl yürütmemişlerdir. Bu konuyla ilgili mevcut görüş ayrılığı sürerken, bu mesele öne çıkarılmasın. Bütün çekişmeler son bulsun. Böyle bir zamanda susmak en etkili sözdür.</w:t>
      </w:r>
    </w:p>
    <w:p>
      <w:pPr>
        <w:pStyle w:val="ArticleScripture"/>
        <w:jc w:val="left"/>
      </w:pPr>
      <w:r>
        <w:rPr>
          <w:rFonts w:ascii="Times New Roman" w:hAnsi="Times New Roman" w:eastAsia="Times New Roman" w:cs="Times New Roman"/>
        </w:rPr>
        <w:t>"Bu zamanda Tanrı'nın hizmetkârlarının görevi, şehirlerde Söz'ü vaaz etmektir. Mesih canları kurtarmak için geldi ve bizler de, O'nun lütfunun dağıtıcıları olarak, büyük şehirlerin sakinlerine O'nun kurtarıcı gerçeğinin bilgisini ulaştırmalıyız." Broşürler, sayı 20, 11, 12.</w:t>
      </w:r>
    </w:p>
    <w:p>
      <w:pPr>
        <w:pStyle w:val="ArticleBody"/>
        <w:jc w:val="left"/>
      </w:pPr>
      <w:r>
        <w:rPr>
          <w:rFonts w:ascii="Times New Roman" w:hAnsi="Times New Roman" w:eastAsia="Times New Roman" w:cs="Times New Roman"/>
        </w:rPr>
        <w:t>Kendisinin sözünü ettiği Kardeş Larry Smith, durum karşısında özellikle öfkeliydi; çünkü Prescott ve Daniells, babasının kitabı Daniel and the Revelation'ı, onun 'the daily' hakkında yazdıklarını değiştirmek için yeniden yazmak istiyorlardı. Kardeş Smith gerçeği ve aynı zamanda babasını savunuyordu. O, tartışmayı defalarca "şu anda" sözleriyle nitelendiriyor ve sonlara doğru, "Bu konudaki görüş ayrılığının mevcut durumu sürdüğü sürece, bunun öne çıkarılmasına izin verilmesin." diyor. Bugün 'the daily'yi öğreten Adventizmin tüm üniversiteleri, şeytani görüşü öğretiyor. Bugün koşullar açıkça o zamankiyle aynı değil.</w:t>
      </w:r>
    </w:p>
    <w:p>
      <w:pPr>
        <w:pStyle w:val="ArticleBody"/>
        <w:jc w:val="left"/>
      </w:pPr>
      <w:r>
        <w:rPr>
          <w:rFonts w:ascii="Times New Roman" w:hAnsi="Times New Roman" w:eastAsia="Times New Roman" w:cs="Times New Roman"/>
        </w:rPr>
        <w:t>Adventizmin ikinci kuşağı 1888’deki isyanla başladı ve liderlik arasında ruhçuluk yerleşti. Bu durum, sorumlu mevkilerdeki kişiler şahsen doğru saydıkları her neyse onu teşvik etmeye kararlı oldukları için, yabancılaşma ve bölünmeye yol açacak daha büyük ruhçu aldatmacaların yayılmasına kapı açtı. Daniells, Prescott ve Kellogg gibi kişiler, Hezekiel’in, “İsrail evinin ileri gelenleri” olan yetmiş ihtiyarın “karanlıkta, herkes hayal odalarında yaptıkları; çünkü diyorlar ki: Rab bizi görmüyor” diye nitelediği tarihsel tablonun simgeleri haline geldiler.</w:t>
      </w:r>
    </w:p>
    <w:p>
      <w:pPr>
        <w:pStyle w:val="ArticleBody"/>
        <w:jc w:val="left"/>
      </w:pPr>
      <w:r>
        <w:rPr>
          <w:rFonts w:ascii="Times New Roman" w:hAnsi="Times New Roman" w:eastAsia="Times New Roman" w:cs="Times New Roman"/>
        </w:rPr>
        <w:t>O nesilde, 1888 mesajının iki habercisi de, tapınağın duvarlarına ve zihinlerinin duvarlarına putlar resmeden Hezekiel’in yetmiş ihtiyarını kuşatan tartışmalar, karmaşa ve ruhçuluk içinde yollarını kaybetti. Kellogg’un ruhçuluğu nedeniyle sağlık çalışması ortadan kaldırıldı; yine de Laodikya Adventizmi’nin revizyonistleri bilgisizleri, o neslin kaosundan bir tür zafer çıktığına inandırıyor. Hakimler zamanında buna paralel bir tarih vardı; Hakimler’in tarihinin özeti bu döneme mükemmel biçimde uyar, çünkü Hakimler’in son ayeti şöyle der:</w:t>
      </w:r>
    </w:p>
    <w:p>
      <w:pPr>
        <w:pStyle w:val="ArticleScripture"/>
        <w:jc w:val="left"/>
      </w:pPr>
      <w:r>
        <w:rPr>
          <w:rFonts w:ascii="Times New Roman" w:hAnsi="Times New Roman" w:eastAsia="Times New Roman" w:cs="Times New Roman"/>
        </w:rPr>
        <w:t>O günlerde İsrail'de kral yoktu; herkes kendi gözünde doğru olanı yaptı. Hakimler 21:25.</w:t>
      </w:r>
    </w:p>
    <w:p>
      <w:pPr>
        <w:pStyle w:val="ArticleBody"/>
        <w:jc w:val="left"/>
      </w:pPr>
      <w:r>
        <w:rPr>
          <w:rFonts w:ascii="Times New Roman" w:hAnsi="Times New Roman" w:eastAsia="Times New Roman" w:cs="Times New Roman"/>
        </w:rPr>
        <w:t>Bu yazılarla ilerledikçe, Hakimler Kitabı’nın tarihinin neden Adventizmin ikinci kuşağının tarihine karşılık geldiğini göstereceğiz; ancak Laodikya Adventizmi’nin tarihini ele alırken, kolay erişilebilen tarih anlatısının, tarihsel revizyonizm uygulayanlar tarafından sağlanmış olduğuna dikkat edilmelidir. Kardeş White, gerçekte “gökten kovulmuş melekler” tarafından yönlendirildiğini belirttiği, erkeklerden oluşan küçük bir azınlığın yanlış fikirlerini kamuya açık bir platformda teşvik etmesine yol açacak şekilde, o dönemde “the daily” konusunun kışkırtılıp gündeme getirilmesini kesinlikle istemiyordu. Ne var ki Kardeş White’ın, hatayı sürdürmenin kabul edilebilir olduğuna dair düşünceyi herhangi bir zamanda savunduğunu ileri sürmek, onun inançlarının tam tersidir.</w:t>
      </w:r>
    </w:p>
    <w:p>
      <w:pPr>
        <w:pStyle w:val="ArticleScripture"/>
        <w:jc w:val="left"/>
      </w:pPr>
      <w:r>
        <w:rPr>
          <w:rFonts w:ascii="Times New Roman" w:hAnsi="Times New Roman" w:eastAsia="Times New Roman" w:cs="Times New Roman"/>
        </w:rPr>
        <w:t>"Kardeşler, Mesih'in bir elçisi olarak, zihni hakikatten saptırma eğiliminde olan bu yan meselelerden sakınmanız için sizi uyarıyorum. Yanlış asla zararsız değildir. Asla kutsallaştırmaz; her zaman kargaşa ve bölünme getirir. Her zaman tehlikelidir. Dua ile iyice güçlendirilmemiş ve Kutsal Kitap hakikatinde temellenmemiş zihinler üzerinde düşmanın büyük bir gücü vardır." Tanıklıklar, cilt 5, 292.</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Kaybedecek zamanımız yok. Önümüzde sıkıntılı zamanlar var. Dünya savaş ruhuyla çalkalanıyor. Yakında peygamberlik sözlerinde bahsedilen sıkıntı sahneleri gerçekleşecek. Daniel’in on birinci bölümündeki peygamberlik sözü neredeyse tamamen yerine geldi. Bu peygamberliğin yerine gelmesiyle yaşanmış tarihsel olayların çoğu tekrarlanacak. Otuzuncu ayette şöyle bir güçten söz edilir: 'Kederlenecek, geri dönecek ve kutsal antlaşmaya karşı öfkelenecek; öyle yapacak; hatta geri dönüp kutsal antlaşmayı terk edenlerle işbirliği yapacak. Silahlı güçler onun tarafında duracak ve gücün kutsal yerini kirletecekler; günlük kurbanı ortadan kaldıracaklar ve ıssız bırakan iğrençliği yerleştirecekler. Antlaşmaya karşı kötülük yapanları övgülerle saptıracak; ama Tanrılarını tanıyan halk güçlü olacak ve büyük işler yapacak. Halk arasında anlayış sahibi olanlar birçok kişiye öğretecek; yine de uzun günler boyunca kılıçla, ateşle, esaretle ve yağmayla düşecekler. Düştüklerinde biraz yardım görecekler; ama birçokları övgülerle onlara katılacak. Anlayış sahiplerinden bazıları da, onları denemek, arıtmak ve beyazlatmak için, son vakte kadar düşecek; çünkü bu, belirlenmiş bir zamana kadardır. Ve kral dilediğini yapacak; kendini yüceltecek ve kendini her tanrının üzerine çıkaracak, tanrıların Tanrısı’na karşı korkunç sözler söyleyecek ve gazap tamamlanıncaya kadar başarılı olacak; çünkü kararlaştırılan gerçekleşecektir.' Daniel 11:30-36.</w:t>
      </w:r>
    </w:p>
    <w:p>
      <w:pPr>
        <w:pStyle w:val="ArticleScripture"/>
        <w:jc w:val="left"/>
      </w:pPr>
      <w:r>
        <w:rPr>
          <w:rFonts w:ascii="Times New Roman" w:hAnsi="Times New Roman" w:eastAsia="Times New Roman" w:cs="Times New Roman"/>
        </w:rPr>
        <w:t>Bu sözlerde anlatılanlara benzer sahneler yaşanacak. Tanrı korkusu taşımayan insanların zihinleri üzerinde Şeytan’ın hızla hâkimiyet kurmakta olduğuna dair kanıtlar görüyoruz. Herkes bu kitabın peygamberliklerini okusun ve anlasın; çünkü artık bu kitabın sözünü ettiği sıkıntı zamanına giriyoruz:</w:t>
      </w:r>
    </w:p>
    <w:p>
      <w:pPr>
        <w:pStyle w:val="ArticleScripture"/>
        <w:jc w:val="left"/>
      </w:pPr>
      <w:r>
        <w:rPr>
          <w:rFonts w:ascii="Times New Roman" w:hAnsi="Times New Roman" w:eastAsia="Times New Roman" w:cs="Times New Roman"/>
        </w:rPr>
        <w:t>"Ve o zaman, senin halkının çocuklarını koruyan büyük önder Mikail ayağa kalkacak; o zaman, ulus var olduğundan beri o zamana dek eşi görülmemiş bir sıkıntı olacak; o zaman senin halkın, kitapta adı yazılı bulunan herkes, kurtulacak. Yeryüzünün toprağında uyuyanların birçoğu uyanacak; kimileri sonsuz yaşama, kimileri de utanca ve sonsuz aşağılanmaya. Bilge olanlar gökkubbenin parlaklığı gibi parlayacak; birçoklarını doğruluğa döndürenler ise sonsuza dek, yıldızlar gibi. Ama sen, ey Daniel, sözleri sakla ve kitabı son zamana kadar mühürle; birçokları gidip gelecek ve bilgi artacak." Daniel 12:1-4. El Yazmaları Yayınları, sayı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Seksen İki</dc:title>
  <dc:subject>Peygamberlik bulmacasını açığa çıkarmak: Daniel 11’in tarihini ve Adventizm’de Günlük’ün önemini anlamak</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