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yuz beshinchi qism</w:t>
      </w:r>
    </w:p>
    <w:p>
      <w:pPr>
        <w:pStyle w:val="ArticleSubtitle"/>
        <w:jc w:val="left"/>
      </w:pPr>
      <w:r>
        <w:rPr>
          <w:rFonts w:ascii="Arial" w:hAnsi="Arial" w:eastAsia="Arial" w:cs="Arial"/>
        </w:rPr>
        <w:t>Xushxabarning Bosqichma-bosqich Rad Etilishi: Masihning Tug‘ilishidan Stefanning Toshbo‘ron Qilinishigacha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So‘nggi maqolada ilhom yahudiylar xochda xushxabarni rad etishlarini “muhrlaganini”, so‘ng esa Istefonning toshbo‘ron qilinishida bu rad etishni yana tasdiqlaganini ko‘rsatganini qayd etgan edik. Bu qanday bo‘lishi mumkin? Albatta, o‘sha tarixdagi bahslashuvchan yahudiylarning xushxabarni rad etishi bosqichma-bosqich amalga oshgan edi. Ular allaqachon Uning tug‘ilishidayoq chetlab o‘tilgan edilar. Masihning tug‘ilishidan Istefonning toshbo‘ron qilinishigacha bo‘lgan davr xushxabarni bosqichma-bosqich rad etishni tasvirlaydi.</w:t>
      </w:r>
    </w:p>
    <w:p>
      <w:pPr>
        <w:pStyle w:val="ArticleScripture"/>
        <w:jc w:val="left"/>
      </w:pPr>
      <w:r>
        <w:rPr>
          <w:rFonts w:ascii="Times New Roman" w:hAnsi="Times New Roman" w:eastAsia="Times New Roman" w:cs="Times New Roman"/>
        </w:rPr>
        <w:t>“Odamlar buni bilmaydilar, ammo bu xabar osmonni quvonchga to‘ldiradi. Nur olamidagi muqaddas mavjudotlar yanada chuqurroq va nozikroq qiziqish bilan yerga tortiladilar. Uning huzuri tufayli butun dunyo yanada yorug‘roqdir. Baytlahm tepaliklari uzra son-sanoqsiz farishtalar to‘plangan. Ular xushxabarni dunyoga e’lon qilish uchun beriladigan ishorani kutadilar. Agar Isroildagi rahbarlar o‘zlariga ishonib topshirilgan vazifaga sodiq bo‘lganlarida edi, ular Iso tug‘ilganini xabar qilish quvonchiga sherik bo‘lishlari mumkin edi. Ammo endi ular chetlab o‘tilganlar.” Asrlar Istagi, 47.</w:t>
      </w:r>
    </w:p>
    <w:p>
      <w:pPr>
        <w:pStyle w:val="ArticleBody"/>
        <w:jc w:val="left"/>
      </w:pPr>
      <w:r>
        <w:rPr>
          <w:rFonts w:ascii="Times New Roman" w:hAnsi="Times New Roman" w:eastAsia="Times New Roman" w:cs="Times New Roman"/>
        </w:rPr>
        <w:t>Isoning tug‘ilishidan to Stefanning o‘limigacha bo‘lgan davrda qadimgi Isroilning xushxabarni tobora rad etib borishi tasvirlangan. Yahudiylarning Masihni rad etishini bosqichma-bosqich kechgan deb tan olish, ularning “rad etishlarini muhrlash”ni ham xochda — ma’bad pardasi yirtilgan paytda, ham Stefanning o‘limida — aniqlash imkonini beradi. Pardaning yirtilishi ularning endi Xudoning ahd xalqi emasligining ramzi edi, va Stefan toshbo‘ron qilinganda, u Isoni Xudoning o‘ng tomonida turgan holda ko‘rdi; bu esa Doniyor kitobining o‘n ikkinchi bobi, birinchi oyatida sinov muddatining yopilishining ramzidir. Quddusning vayron qilinishi ham sinov muddatining yopilishining ramzidir.</w:t>
      </w:r>
    </w:p>
    <w:p>
      <w:pPr>
        <w:pStyle w:val="ArticleScripture"/>
        <w:jc w:val="left"/>
      </w:pPr>
      <w:r>
        <w:rPr>
          <w:rFonts w:ascii="Times New Roman" w:hAnsi="Times New Roman" w:eastAsia="Times New Roman" w:cs="Times New Roman"/>
        </w:rPr>
        <w:t>“Quddus ustiga keladigan jazo faqat qisqa bir muddatga kechiktirilishi mumkin edi; va Masihning nigohi halokatga mahkum bo‘lgan shahar ustida to‘xtar ekan, U nafaqat uning vayron bo‘lishini, balki bir dunyoning halokatini ham ko‘rdi. U Quddus halokatga topshirilgani kabi, dunyo ham o‘z mahviga topshirilishini ko‘rdi. U Xudoning dushmanlari ustiga tushadigan jazoni ko‘rdi. Quddusning vayron bo‘lishi chog‘ida yuz bergan manzaralar Rabbiyning buyuk va dahshatli kunida yana takrorlanadi, ammo yanada qo‘rqinchliroq tarzda.” Review and Herald, 1897-yil 7-dekabr.</w:t>
      </w:r>
    </w:p>
    <w:p>
      <w:pPr>
        <w:pStyle w:val="ArticleBody"/>
        <w:jc w:val="left"/>
      </w:pPr>
      <w:r>
        <w:rPr>
          <w:rFonts w:ascii="Times New Roman" w:hAnsi="Times New Roman" w:eastAsia="Times New Roman" w:cs="Times New Roman"/>
        </w:rPr>
        <w:t>Quddusning xochda halok etilishidan faqat Xudoning rahm-shafqati saqlab qoldi.</w:t>
      </w:r>
    </w:p>
    <w:p>
      <w:pPr>
        <w:pStyle w:val="ArticleScripture"/>
        <w:jc w:val="left"/>
      </w:pPr>
      <w:r>
        <w:rPr>
          <w:rFonts w:ascii="Times New Roman" w:hAnsi="Times New Roman" w:eastAsia="Times New Roman" w:cs="Times New Roman"/>
        </w:rPr>
        <w:t>“Yahudiylarning Masihni xochga mixlashlarida Quddusning vayron bo‘lishi mujassam edi. Qalvariyada to‘kilgan qon ularni bu dunyo va kelajak dunyo uchun halokatga cho‘ktirgan og‘irlik bo‘ldi. Xudoning inoyatini rad etuvchilar ustiga hukm tushadigan buyuk oxirgi kunda ham shunday bo‘ladi. Ular uchun qoqinish qoyasi bo‘lgan Masih o‘shanda ularga qasos oluvchi tog‘ sifatida namoyon bo‘ladi. Uning yuzining ulug‘vorligi — solihlar uchun hayot bo‘lgan o‘sha ulug‘vorlik — yovuzlar uchun yondiruvchi olov bo‘ladi. Rad etilgan muhabbat, tahqirlangan inoyat tufayli gunohkor halok qilinadi.” The Desire of Ages, 600.</w:t>
      </w:r>
    </w:p>
    <w:p>
      <w:pPr>
        <w:pStyle w:val="ArticleBody"/>
        <w:jc w:val="left"/>
      </w:pPr>
      <w:r>
        <w:rPr>
          <w:rFonts w:ascii="Times New Roman" w:hAnsi="Times New Roman" w:eastAsia="Times New Roman" w:cs="Times New Roman"/>
        </w:rPr>
        <w:t>Xoch paytida Quddusning vayron qilinishini darhol keltirmay, uni kechiktirgan narsa faqat Xudoning rahm-shafqati edi.</w:t>
      </w:r>
    </w:p>
    <w:p>
      <w:pPr>
        <w:pStyle w:val="ArticleScripture"/>
        <w:jc w:val="left"/>
      </w:pPr>
      <w:r>
        <w:rPr>
          <w:rFonts w:ascii="Times New Roman" w:hAnsi="Times New Roman" w:eastAsia="Times New Roman" w:cs="Times New Roman"/>
        </w:rPr>
        <w:t>“Quddusning mahkum etilishi Masihning O‘zi tomonidan e’lon qilinganidan keyin qariyb qirq yil davomida, Egamiz shahar va xalq ustidan O‘z hukmlarini kechiktirdi. Xudoning O‘z Xushxabarini rad etganlar va O‘z O‘g‘lini o‘ldirganlarga nisbatan sabr-toqati nihoyatda buyuk edi.” The Great Controversy, 27.</w:t>
      </w:r>
    </w:p>
    <w:p>
      <w:pPr>
        <w:pStyle w:val="ArticleBody"/>
        <w:jc w:val="left"/>
      </w:pPr>
      <w:r>
        <w:rPr>
          <w:rFonts w:ascii="Times New Roman" w:hAnsi="Times New Roman" w:eastAsia="Times New Roman" w:cs="Times New Roman"/>
        </w:rPr>
        <w:t>Ma’badni so‘nggi marta poklagan paytida Iso, Doniyor payg‘ambar aytgan vayronagarchilikning jirkanchligi Uning izdoshlariga ko‘ringanida Quddusdan qochish haqidagi ogohlantirishni bayon qilgan edi. Ma’badni birinchi marta poklaganida U yahudiylar Otasining uyini qaroqchilar iniga aylantirganini aytgan edi, ammo oxirgi safar esa: “uyingiz sizlarga huvillab qoldiriladi”, dedi. Hali xoch voqeasi yuz bermasidan oldin ham — ya’ni xochga mixlanish chog‘ida parda yirtilishi lozim bo‘lgan o‘sha ma’bad — allaqachon Xudoning uyi emas, yahudiylarning uyi deb belgilab qo‘yilgan edi. Opa Uayt Masih bu bayonotni qachon qilganiga to‘xtaladi va uning guvohligi davom etar ekan, u shuningdek cho‘zib berilgan qirq yillik marhamat haqida ham so‘z yuritadi.</w:t>
      </w:r>
    </w:p>
    <w:p>
      <w:pPr>
        <w:pStyle w:val="ArticleScripture"/>
        <w:jc w:val="left"/>
      </w:pPr>
      <w:r>
        <w:rPr>
          <w:rFonts w:ascii="Times New Roman" w:hAnsi="Times New Roman" w:eastAsia="Times New Roman" w:cs="Times New Roman"/>
        </w:rPr>
        <w:t>Masihning ruhoniylar va hukmdorlarga aytgan: «Mana, uyingiz sizlarga xaroba holida qoldirilur» (Matto 23:38), degan so‘zlari ularning yuragiga dahshat solgan edi. Ular beparvolik ko‘rsatgandek bo‘ldilar, ammo bu so‘zlarning ma’nosi nima ekanligi haqidagi savol ularning ongida tinmay ko‘tarilib turardi. Go‘yo ko‘rinmas bir xavf ularga tahdid solayotgandek edi. Millatning faxri bo‘lgan o‘sha ulug‘vor ma’bad tez orada vayronalar uyumiga aylanib qolishi mumkinmidi?...</w:t>
      </w:r>
    </w:p>
    <w:p>
      <w:pPr>
        <w:pStyle w:val="ArticleScripture"/>
        <w:jc w:val="left"/>
      </w:pPr>
      <w:r>
        <w:rPr>
          <w:rFonts w:ascii="Times New Roman" w:hAnsi="Times New Roman" w:eastAsia="Times New Roman" w:cs="Times New Roman"/>
        </w:rPr>
        <w:t>“Masih O‘z shogirdlariga Quddus ustiga kelajak halokatning bir alomatini berdi va ularga qanday qutulishni aytdi: ‘Qachonki Quddusning qo‘shinlar bilan qurshab olinganini ko‘rsangiz, bilinglarki, uning vayron bo‘lishi yaqinlashgandir. Unda Yahudiyada bo‘lganlar tog‘larga qochsinlar; uning o‘rtasida bo‘lganlar undan chiqib ketsinlar; qishloqlarda bo‘lganlar esa unga kirmasinlar. Chunki bular qasos kunlaridir, toki yozilganlarning hammasi bajo bo‘lsin.’ Bu ogohlantirish Quddusning vayron qilinishi chog‘ida, qirq yildan keyin, unga quloq tutishlari uchun berilgan edi. Masihiylar bu ogohlantirishga itoat etdilar, va shahar qulashi paytida bironta ham masihiy halok bo‘lmadi.” The Desire of Ages, 628, 630.</w:t>
      </w:r>
    </w:p>
    <w:p>
      <w:pPr>
        <w:pStyle w:val="ArticleBody"/>
        <w:jc w:val="left"/>
      </w:pPr>
      <w:r>
        <w:rPr>
          <w:rFonts w:ascii="Times New Roman" w:hAnsi="Times New Roman" w:eastAsia="Times New Roman" w:cs="Times New Roman"/>
        </w:rPr>
        <w:t>Masih milodiy 31-yilda xochga mixlandi, va qariyb qirq yil o‘tgach, milodiy 70-yilda, uch yarim yillik qamal ortidan Quddus vayron qilindi. Agar Doniyor kitobining to‘qqizinchi bobi yigirma to‘rtinchi oyatida yetmish hafta sifatida belgilangan sinov muddatidan hali yana uch yarim yil qolgan bo‘lsa, qanday qilib Quddus milodiy 31-yilda xochda vayron qilingan bo‘lishi mumkin? Bu go‘yo ziddiyatli ko‘rinadigan holatlar qanday hal etilishi mumkin? Eng oson yechim shunchaki shuni tan olishdirki, yetmish hafta bilan ifodalangan sinov muddatining yopilishiga kelganda, bu sinov muddatining bosqichma-bosqich yopilishi sifatida tushunilishi kerak. Bu to‘g‘ri, biroq bu o‘sha tarixning yo‘l-belgilarini qo‘llashda har qanday bashoratli aniqlikni yo‘qotadi. Men tushuntirishga harakat qilaman.</w:t>
      </w:r>
    </w:p>
    <w:p>
      <w:pPr>
        <w:pStyle w:val="ArticleBody"/>
        <w:jc w:val="left"/>
      </w:pPr>
      <w:r>
        <w:rPr>
          <w:rFonts w:ascii="Times New Roman" w:hAnsi="Times New Roman" w:eastAsia="Times New Roman" w:cs="Times New Roman"/>
        </w:rPr>
        <w:t>Agar Hosil bayrami Bobildagi boshqa suruv chaqirib chiqariladigan yaqinlashib kelayotgan Yakshanba qonunini ifodalasa, nega Hosil bayramidan uch yarim yil o‘tibgina Xushxabar g‘ayriyahudiylarga bordi? Masihning o‘limimi yoki Stefanning o‘limi qadimgi Isroil uchun sinov muddatining yopilishining belgisimidir? Agar Laodikeya Adventizmi yaqinlashib kelayotgan Yakshanba qonunida jamoat bo‘lishdan to‘xtasa, milodiy 70-yildagi ma’badning vayron qilinishi Yakshanba qonunida Laodikeya Adventizmi ma’badining nihoyasini ifodalaganmi? Go‘yoki zohiriy nomuvofiqliklar bo‘lib ko‘rinadigan narsa “satr ortidan satr”ning qo‘llanilishi bilan hal etiladi, va bu qo‘llanish tatbiq etilganda, biz aniqlab borayotgan yo‘l belgilarining shahodati nihoyatda ravshan va lo‘nda bo‘lib qoladi.</w:t>
      </w:r>
    </w:p>
    <w:p>
      <w:pPr>
        <w:pStyle w:val="ArticleBody"/>
        <w:jc w:val="left"/>
      </w:pPr>
      <w:r>
        <w:rPr>
          <w:rFonts w:ascii="Times New Roman" w:hAnsi="Times New Roman" w:eastAsia="Times New Roman" w:cs="Times New Roman"/>
        </w:rPr>
        <w:t>Masih ahdni tasdiqlagan hafta uch yarim yillik ikkita teng davrga bo‘linadi. Birinchi uch yarim yillik Masihning suvga cho‘mdirilishi bilan boshlanib, Uning o‘limi bilan tugaydi. Suvga cho‘mish Uning o‘limi va tirilishining timsolidir, shuning uchun o‘sha uch yarim yillik davrning boshlanishi uning yakuniga aynandir. O‘sha davrda Masih xushxabarni faqat yahudiylarga taqdim etdi. O‘sha uch yarim yillikning oxiri undan keyingi uch yarim yillikning boshlanishini belgilaydi. Ikkinchi uch yarim yillik davrning boshlanishi Masihning o‘limi bilan boshlanadi, va u Stefaning o‘limi bilan tugaydi. O‘sha davrda shogirdlar xushxabarni faqat yahudiylarga taqdim etdilar.</w:t>
      </w:r>
    </w:p>
    <w:p>
      <w:pPr>
        <w:pStyle w:val="ArticleBody"/>
        <w:jc w:val="left"/>
      </w:pPr>
      <w:r>
        <w:rPr>
          <w:rFonts w:ascii="Times New Roman" w:hAnsi="Times New Roman" w:eastAsia="Times New Roman" w:cs="Times New Roman"/>
        </w:rPr>
        <w:t>Alohida payg‘ambarlik yo‘nalishlari bo‘lgan o‘sha ikki davr “satr ustiga satr” tarzida birlashtirilishi lozim. Har ikkala boshlanish va yakun Alfa hamda Omegaga xos muhrni o‘zida mujassam etadi, chunki boshlanish va yakun tarixlari bir xildir. Davomiylikning har ikkala davri aynandir va har bir davr mobaynida amalga oshiriladigan ish ham aynandir. Birinchi va Oxirgi bo‘lgan Masih, shuningdek, barcha narsalarning Yaratuvchisidir, va shu ma’noda U Haqiqatning Yaratuvchisidir. Ibroniycha “haqiqat” so‘zi uchta ibroniy harfdan tarkib topgan holda yaratilgan. Ibroniy alifbosining birinchi harfi, undan keyin o‘n uchinchi harf va undan keyin oxirgi harf birlashib, ibroniycha “haqiqat” so‘zini hosil qiladi.</w:t>
      </w:r>
    </w:p>
    <w:p>
      <w:pPr>
        <w:pStyle w:val="ArticleBody"/>
        <w:jc w:val="left"/>
      </w:pPr>
      <w:r>
        <w:rPr>
          <w:rFonts w:ascii="Times New Roman" w:hAnsi="Times New Roman" w:eastAsia="Times New Roman" w:cs="Times New Roman"/>
        </w:rPr>
        <w:t>Uch yarim yillik ikkala davrda ham birinchi ham, oxirgi ham Masihdir, chunki birinchi davrning boshida U suvga cho‘mganida Masih bordir, xuddi birinchi davrning oxirida O‘z o‘limida ham U bordir. Va ikkinchi davrning boshida Masih O‘z o‘limida bo‘lib, ikkinchi davrning oxirida esa U Xudoning o‘ng tomonida tik turibdi. O‘n uch soni isyonning ramzidir, va har ikkala davrda ham, xushxabar shaxsan Masih tomonidan taqdim etilgan bo‘ladimi yoki ikkinchi davrda Uning shogirdlari tomonidan bo‘ladimi, bahslashuvchi yahudiylar xushxabar xabariga qarshi isyon qildilar.</w:t>
      </w:r>
    </w:p>
    <w:p>
      <w:pPr>
        <w:pStyle w:val="ArticleBody"/>
        <w:jc w:val="left"/>
      </w:pPr>
      <w:r>
        <w:rPr>
          <w:rFonts w:ascii="Times New Roman" w:hAnsi="Times New Roman" w:eastAsia="Times New Roman" w:cs="Times New Roman"/>
        </w:rPr>
        <w:t>Har ikkala davr ham bir xil davomiylikka ega, Alfa va Omegaga xos muhrni o‘zida mujassam etadi va ayni bir xil xushxabar xabarini aniqlab beradi. Bu ikki davr “satr ustiga satr” tarzida birlashtirilishi lozim. “Satr ustiga satr” metodologiyasi so‘nggi yomg‘irning sinov metodologiyasidir. U oxirgi kunlarning metodologiyasidir, va oxirgi kunlarda ana shu metodologiya orqali aniqlanib, mustahkamlangan haqiqatlar bir yuz qirq to‘rt ming kishining muhrlanishi chog‘ida Levi o‘g‘illarini poklaydigan yoki tozalaydigan narsadir.</w:t>
      </w:r>
    </w:p>
    <w:p>
      <w:pPr>
        <w:pStyle w:val="ArticleScripture"/>
        <w:jc w:val="left"/>
      </w:pPr>
      <w:r>
        <w:rPr>
          <w:rFonts w:ascii="Times New Roman" w:hAnsi="Times New Roman" w:eastAsia="Times New Roman" w:cs="Times New Roman"/>
        </w:rPr>
        <w:t>U kimga ilm o‘rgatadi? Va kimga ta’limotni anglatadi? Sutdan ajratilganlarga, emchakdan uzilganlarga. Chunki amr ustiga amr, amr ustiga amr; satr ustiga satr, satr ustiga satr; bu yerda ozgina, u yerda ozgina bo‘lishi kerak. Zero, u bu xalqqa duduqlanuvchi lablar va boshqa til bilan gapiradi. Ularga u shunday degan edi: “Mana shu damdirki, uning bilan toliqqanga orom berishingiz mumkin; va mana shu tetiklanishdir”; biroq ular eshitishni istamadilar. Shunday qilib, Egamizning kalomi ular uchun amr ustiga amr, amr ustiga amr; satr ustiga satr, satr ustiga satr; bu yerda ozgina, u yerda ozgina bo‘ldi; toki ular borib, orqaga yiqilsinlar, sindirilsinlar, tuzoqqa tushsinlar va tutilsinlar. Ishayo 28:9–13.</w:t>
      </w:r>
    </w:p>
    <w:p>
      <w:pPr>
        <w:pStyle w:val="ArticleBody"/>
        <w:jc w:val="left"/>
      </w:pPr>
      <w:r>
        <w:rPr>
          <w:rFonts w:ascii="Times New Roman" w:hAnsi="Times New Roman" w:eastAsia="Times New Roman" w:cs="Times New Roman"/>
        </w:rPr>
        <w:t>Ishayodagi navbatdagi oyat Quddus xalqini boshqarayotgan masxaraboz kishilarga murojaat qiladi. O‘sha masxaraboz kishilar uchun ular “eshitish”ni rad etgan “orom va tetiklanish” (keyingi yomg‘ir) ularning “borib, orqaga yiqilishiga, sinishiga, tuzoqqa ilinib, tutilishiga” sabab bo‘ladi. O‘sha sinov ularga boshqa til orqali taqdim etildi, chunki Ilyos, Yahyo Cho‘mdiruvchi va William Miller o‘zlariga tegishli tarixlarning ilohiyot maktablarida tahsil olmagan edilar. Laodikeyadagi Adventizmni sinaydigan keyingi yomg‘ir xabari, “qator ustiga qator”ni qo‘llash orqali hosil bo‘ladigan xabardir.</w:t>
      </w:r>
    </w:p>
    <w:p>
      <w:pPr>
        <w:pStyle w:val="ArticleBody"/>
        <w:jc w:val="left"/>
      </w:pPr>
      <w:r>
        <w:rPr>
          <w:rFonts w:ascii="Times New Roman" w:hAnsi="Times New Roman" w:eastAsia="Times New Roman" w:cs="Times New Roman"/>
        </w:rPr>
        <w:t>Masih ahdni tasdiqlagan haftaning dastlabki uch yarim yili ikkinchi uch yarim yil ustiga qo‘yilganda, izlovchan ongda paydo bo‘lishi mumkin bo‘lgan har qanday zohiriy nomuvofiqliklarni oydinlashtiradigan bashoratli nurni topamiz. O‘sha hafta Ahduning Elchisi ahdni tasdiqlashi kerak bo‘lgan davr edi, va Muqaddas Kitobga ko‘ra ahd qon bilan tasdiqlanishi lozim. Masihning suvga cho‘mdirilishi va xochga mixlanishi hamda Istifonning toshbo‘ron qilinishi — bularning barchasi qonni ko‘rsatadi. Har ikki chiziq ahdning qonini ifodalaydi, va o‘sha chiziqlar ahdni tasdiqlamoqda.</w:t>
      </w:r>
    </w:p>
    <w:p>
      <w:pPr>
        <w:pStyle w:val="ArticleBody"/>
        <w:jc w:val="left"/>
      </w:pPr>
      <w:r>
        <w:rPr>
          <w:rFonts w:ascii="Times New Roman" w:hAnsi="Times New Roman" w:eastAsia="Times New Roman" w:cs="Times New Roman"/>
        </w:rPr>
        <w:t>“Qator ustiga qator” tarzida birlashtirilganda, suvga cho‘mish va xochga mixlanish birinchi yo‘lko‘rsatkichdir, xochga mixlanish va Stefanning toshbo‘ron qilinishi esa oxirgi yo‘lko‘rsatkichdir. Ular bir chiziqqa birlashtirilganda, biz xochni va Stefan o‘limi paytida Mixoilning oyoqqa turishini yahudiylarning xushxabarning rad etilishini muhrlagan ikki guvoh sifatida topamiz. Masihning o‘limi Uning shogirdi Stefaning o‘limidir ham, bu ikki chiziq birlashtirilganda Fisihdir. Uch kundan keyin Masih Birinchi Meva nazri sifatida tiriladi.</w:t>
      </w:r>
    </w:p>
    <w:p>
      <w:pPr>
        <w:pStyle w:val="ArticleScripture"/>
        <w:jc w:val="left"/>
      </w:pPr>
      <w:r>
        <w:rPr>
          <w:rFonts w:ascii="Times New Roman" w:hAnsi="Times New Roman" w:eastAsia="Times New Roman" w:cs="Times New Roman"/>
        </w:rPr>
        <w:t>Ammo endi Masih o‘liklardan tirildi va uxlab qolganlarning birinchi hosili bo‘ldi. 1 Korinfliklarga 15:20.</w:t>
      </w:r>
    </w:p>
    <w:p>
      <w:pPr>
        <w:pStyle w:val="ArticleBody"/>
        <w:jc w:val="left"/>
      </w:pPr>
      <w:r>
        <w:rPr>
          <w:rFonts w:ascii="Times New Roman" w:hAnsi="Times New Roman" w:eastAsia="Times New Roman" w:cs="Times New Roman"/>
        </w:rPr>
        <w:t>Fisih bayrami bilan uchinchi kundagi Birinchi Mevalar bayrami orasida Xamirturushsiz Non bayramining boshlanishi turadi. Xamirturushsiz non “ko‘tarilmaydi”, va Masih ham ikkinchi kuni tirilmadi; U uchinchi kuni tirildi. “Satr ustiga satr” qo‘llanilishida Masih va Stefan birga vafot etadilar, ammo Stefan Masihdan keyin tiriltiriladi, chunki birinchi mevalar tirilishining o‘z tartibi bor.</w:t>
      </w:r>
    </w:p>
    <w:p>
      <w:pPr>
        <w:pStyle w:val="ArticleScripture"/>
        <w:jc w:val="left"/>
      </w:pPr>
      <w:r>
        <w:rPr>
          <w:rFonts w:ascii="Times New Roman" w:hAnsi="Times New Roman" w:eastAsia="Times New Roman" w:cs="Times New Roman"/>
        </w:rPr>
        <w:t>Lekin har kim o‘z navbati bilan: birinchi hosil — Masih; so‘ngra Uning kelishida Masihga tegishlilar tiriladi. 1 Korinfliklarga 15:22.</w:t>
      </w:r>
    </w:p>
    <w:p>
      <w:pPr>
        <w:pStyle w:val="ArticleBody"/>
        <w:jc w:val="left"/>
      </w:pPr>
      <w:r>
        <w:rPr>
          <w:rFonts w:ascii="Times New Roman" w:hAnsi="Times New Roman" w:eastAsia="Times New Roman" w:cs="Times New Roman"/>
        </w:rPr>
        <w:t>Bahor bayramlari bir-biridan ajratib bo‘lmaydi, chunki ular bevosita o‘zaro bog‘liqdir. Shu ma’noda, Hosil bayrami yaqin orada keladigan yakshanba qonunini ifodalaydi; o‘shanda Muqaddas Ruhning to‘kilishi yana takrorlanadi va Vahiy kitobining o‘n sakkizinchi bobi­dagi ikkinchi ovoz hozirda xushxabarni bilmaydiganlarni Bobildan chiqishga da’vat etadi. “Bobil” so‘zi “Babel” so‘ziga asoslangan bo‘lib, u sarosima degan ma’noni anglatadi, chunki tillarni chalg‘itib yuborish Babelning qulashida Xudo tomonidan sodir etilgan edi, Hosil bayramida esa Xudo xushxabarni dunyoga yetkazish uchun tillar chalkashligini teskari qiladi. Shunday qilib, Hosil bayrami bilan yakshanba qonuni bir-biriga mos keladi.</w:t>
      </w:r>
    </w:p>
    <w:p>
      <w:pPr>
        <w:pStyle w:val="ArticleBody"/>
        <w:jc w:val="left"/>
      </w:pPr>
      <w:r>
        <w:rPr>
          <w:rFonts w:ascii="Times New Roman" w:hAnsi="Times New Roman" w:eastAsia="Times New Roman" w:cs="Times New Roman"/>
        </w:rPr>
        <w:t>Hosil bayramida tillar in’omi shogirdlarga berildi, ammo ularning o‘sha paytdagi xabari hanuz yahudiylar bilangina cheklangan edi. Har ikki yo‘nalish birlashtirilganda, Hosil bayrami milodiy 34-yilda sodir bo‘ladi; o‘sha vaqtda Istefan toshbo‘ron qilindi va so‘ng xushxabar hozirda xushxabardan bexabar bo‘lganlarga yetkazildi.</w:t>
      </w:r>
    </w:p>
    <w:p>
      <w:pPr>
        <w:pStyle w:val="ArticleBody"/>
        <w:jc w:val="left"/>
      </w:pPr>
      <w:r>
        <w:rPr>
          <w:rFonts w:ascii="Times New Roman" w:hAnsi="Times New Roman" w:eastAsia="Times New Roman" w:cs="Times New Roman"/>
        </w:rPr>
        <w:t>Stiven “Uning kelishida” tiriladigan, ammo U bilan birga o‘lganlarni ifodalaydi. Birinchi Hosil nazri Masihning uchinchi kuni tirilishini bildiradi, shuningdek u Haftalar bayramining boshlanishini ham belgilaydi; bu esa Pentikost bayrami bo‘lib, Sinayda O‘n Amrning berilishini yodga oladi.</w:t>
      </w:r>
    </w:p>
    <w:p>
      <w:pPr>
        <w:pStyle w:val="ArticleBody"/>
        <w:jc w:val="left"/>
      </w:pPr>
      <w:r>
        <w:rPr>
          <w:rFonts w:ascii="Times New Roman" w:hAnsi="Times New Roman" w:eastAsia="Times New Roman" w:cs="Times New Roman"/>
        </w:rPr>
        <w:t>1844-yil 22-oktabr xochga muvofiq keladi, chunki boshqa dalillar qatorida Opa Uayt xochdan keyin shogirdlarning umidsizlikka tushishini 1844-yil 22-oktabrdan keyin yuz bergan umidsizlik bilan muvofiqlashtiradi. Xoch ham, 1844-yil 22-oktabr ham yaqin orada keladigan Yakshanba qonunini oldindan ifodalaydi. Hosil bayrami ham yaqin orada keladigan Yakshanba qonunining timsolidir, biroq Hosil bayrami xochdan ellik ikki kun keyin kelgan. Fisih bayrami orqali timsollangan xoch qadimgi Isroilning ko‘hna yo‘llarini yodga soluvchi bir qator bayramlarni boshlab beradi; bu yo‘llar o‘lim farishtasi Misrdan o‘tib ketgan tundan boshlab, qonun berilishigacha davom etadi. Bayramlar o‘ziga xos farqlarga ega bo‘lsa-da, ular bir-biri bilan ajralmas tarzda bog‘langandir. Shuning uchun Fisih bayramidan Hosil bayramigacha bo‘lgan to‘liq ellik ikki kunni yagona bir yo‘l-belgisi sifatida qo‘llash to‘g‘ridir.</w:t>
      </w:r>
    </w:p>
    <w:p>
      <w:pPr>
        <w:pStyle w:val="ArticleBody"/>
        <w:jc w:val="left"/>
      </w:pPr>
      <w:r>
        <w:rPr>
          <w:rFonts w:ascii="Times New Roman" w:hAnsi="Times New Roman" w:eastAsia="Times New Roman" w:cs="Times New Roman"/>
        </w:rPr>
        <w:t>Shu sababli, xoch, Stefaning o‘limi va Hosil bayrami — bularning barchasi tez orada keladigan yakshanba qonunining oldindan timsolidir; ayni o‘sha paytda Vahiy kitobining o‘n sakkizinchi bobidagi ikkinchi ovoz Xudoning boshqa suruvini Bobildan tashqariga chaqira boshlashi bilan Zamonaviy Bobil ustidan bosqichma-bosqich ijro etiluvchi hukm boshlanadi. Quddus ustidan ijro etiluvchi hukm ham aynan o‘sha yo‘l-belgisiga kelib yetgan edi, garchi Xudo O‘z rahm-shafqati bilan ma’bad va shaharning haqiqiy vayron qilinishini xochdan keyin qariyb qirq yilga, milodiy 70-yilgacha kechiktirgan bo‘lsa-da. Qadimgi Quddusning vayron qilinishi Qo‘shma Shtatlarda “milliy murtadlikdan keyin milliy halokat keladi” degan paytda boshlanadigan bosqichma-bosqich ijro etiluvchi hukmning boshlanishini ifodalaydi.</w:t>
      </w:r>
    </w:p>
    <w:p>
      <w:pPr>
        <w:pStyle w:val="ArticleBody"/>
        <w:jc w:val="left"/>
      </w:pPr>
      <w:r>
        <w:rPr>
          <w:rFonts w:ascii="Times New Roman" w:hAnsi="Times New Roman" w:eastAsia="Times New Roman" w:cs="Times New Roman"/>
        </w:rPr>
        <w:t>Haqiqat ikki kishining shahodati asosida tasdiqlanadi, va Masih ahdni tasdiqlagan uch yarim yillik ikki qator ichida biz tez orada keladigan yakshanba qonunini aniqlab beradigan tarix bilan bog‘langan o‘lim va tirilishning ikki guvohini topamiz. Vahiy kitobining o‘n birinchi bobidagi o‘sha yakshanba qonuni “buyuk zilzilaning soati” deb aniqlanadi. O‘sha “soat” uch yarim yil davomida shahodat bergan ikki guvoh bilan bevosita bog‘langan. Ularning shahodati o‘limi va tirilishi bilan yakunlanadi.</w:t>
      </w:r>
    </w:p>
    <w:p>
      <w:pPr>
        <w:pStyle w:val="ArticleBody"/>
        <w:jc w:val="left"/>
      </w:pPr>
      <w:r>
        <w:rPr>
          <w:rFonts w:ascii="Times New Roman" w:hAnsi="Times New Roman" w:eastAsia="Times New Roman" w:cs="Times New Roman"/>
        </w:rPr>
        <w:t>Ularning uch yarim yillik guvohligi, undan keyingi o‘limi va tirilishi, Iso hamda Stefanning o‘limi va tirilishi orqali ifodalangan; chunki “qator ustiga qator” tamoyiliga ko‘ra, Stefan Masih bilan birga tirilgan sifatida tasvirlanadi. Ilk Hosil bayramida ikkita asosiy nazr keltirilgan edi.</w:t>
      </w:r>
    </w:p>
    <w:p>
      <w:pPr>
        <w:pStyle w:val="ArticleBody"/>
        <w:jc w:val="left"/>
      </w:pPr>
      <w:r>
        <w:rPr>
          <w:rFonts w:ascii="Times New Roman" w:hAnsi="Times New Roman" w:eastAsia="Times New Roman" w:cs="Times New Roman"/>
        </w:rPr>
        <w:t>Biri nuqsonsiz qo‘zi, ikkinchisi esa arpa nazri edi. Arpa undan keyin keladigan hosilni ifodalar edi, qo‘zi esa Masihni ifodalar edi. Masih uchinchi kuni tirildi, Stiven esa undan keyin keladiganlarni ifodaladi, arpa ham kelishi lozim bo‘lgan hosilni ifodaladi. Vahiy kitobining o‘n birinchi bobidagi ikki guvoh uch yarim yil davomida shahodat berdilar, shundan keyin o‘ldirildilar va uch yarim kundan so‘ng tirildilar. Bu ikki guvoh Birinchi Hosil bo‘lgan Masih orqali timsollangan edi, chunki ular ham birinchi hosillar bo‘lgan bir yuz qirq to‘rt mingni ifodalaydilar.</w:t>
      </w:r>
    </w:p>
    <w:p>
      <w:pPr>
        <w:pStyle w:val="ArticleScripture"/>
        <w:jc w:val="left"/>
      </w:pPr>
      <w:r>
        <w:rPr>
          <w:rFonts w:ascii="Times New Roman" w:hAnsi="Times New Roman" w:eastAsia="Times New Roman" w:cs="Times New Roman"/>
        </w:rPr>
        <w:t>Va men qaradim, va mana, Qo‘zi Sion tog‘ida turar edi, va U bilan birga bir yuz qirq to‘rt ming kishi bor edi; ularning peshonalariga Uning Otasining nomi yozilgan edi. Va men osmondan bir ovozni eshitdim; u ko‘p suvlar shovqinidek va qattiq momaqaldiroq ovozidek edi; va men arfachilarning o‘z arfalarini chalayotgan ovozini eshitdim. Va ular taxt oldida, to‘rt maxluq va oqsoqollar oldida go‘yo yangi bir qo‘shiqni kuyladilar; va o‘sha qo‘shiqni yerdan sotib olingan bir yuz qirq to‘rt ming kishidan boshqa hech kim o‘rgana olmas edi. Bular ayollar bilan bulg‘anmaganlardir, chunki ular bokiralardir. Bular Qo‘zi qayerga bormasin, Uning ortidan ergashuvchilardir. Bular odamlar orasidan Xudo va Qo‘zi uchun birinchi hosil sifatida sotib olinganlardir. Va ularning og‘zida hiyla topilmadi, chunki ular Xudoning taxti oldida benuqsondirlar. Vahiy 14:1–5.</w:t>
      </w:r>
    </w:p>
    <w:p>
      <w:pPr>
        <w:pStyle w:val="ArticleBody"/>
        <w:jc w:val="left"/>
      </w:pPr>
      <w:r>
        <w:rPr>
          <w:rFonts w:ascii="Times New Roman" w:hAnsi="Times New Roman" w:eastAsia="Times New Roman" w:cs="Times New Roman"/>
        </w:rPr>
        <w:t>Ilk Hosil bayramidagi arpa nazri undan keyin keladigan hosilni ifoda etar edi, va milodiy 34-yildagi Stefan milodiy 31-yildagi Masihning o‘limidan keyin keldi, garchi “satr ustiga satr” bo‘yicha ular bir xil yo‘l-belgisida vafot etgan bo‘lsalar ham. Ilk hosil nazrlariga nisbatan, Masih so‘yilgan qo‘zi edi, Stefan esa arpa edi. Pavlusga ko‘ra, “Masih” “uyquga ketganlarning birinchi hosili”dir, so‘ngra esa “Uning kelishida Masihga tegishli bo‘lganlar” keladi. Bir yuz qirq to‘rt ming birinchi hosillardir, va ular “Qo‘zi qayerga borsa, Uning ortidan ergashuvchi”lardir.</w:t>
      </w:r>
    </w:p>
    <w:p>
      <w:pPr>
        <w:pStyle w:val="ArticleBody"/>
        <w:jc w:val="left"/>
      </w:pPr>
      <w:r>
        <w:rPr>
          <w:rFonts w:ascii="Times New Roman" w:hAnsi="Times New Roman" w:eastAsia="Times New Roman" w:cs="Times New Roman"/>
        </w:rPr>
        <w:t>Vahiy kitobining o‘n birinchi bobidagi “buyuk zilzila”ning “soati”da, uch yarim yil davomida bashorat qilib, so‘ng o‘ldirilib uch yarim kun ko‘chalarda yotgan ikki guvoh tiriltiriladi. Ular, payg‘ambarlik ma’nosida Iso bilan birga, ammo Isodan keyin ham tiriltirilgan Stefanda ifodalangan zotlardir. Shuning uchun ular tubsiz chohdan chiqqan hayvon tomonidan o‘ldirilganlaridan “uch yarim kun” o‘tib tiriltiriladilar. Ular tiriltirilgan o‘sha “soat”ning o‘zida bayroq sifatida osmonga ko‘tariladilar. Ularning tirilish va osmonga ko‘tarilish jarayoni Xudoning payg‘ambarlik Kalomida sinchkovlik bilan bayon etilgan bo‘lib, bu jarayon Stefaning haqiqiy o‘limi orqali ularning timsol qilinganini ham o‘z ichiga oladi; shu tariqa bu, uchinchi farishtaning Laodikiyaliklar harakatidan uchinchi farishtaning Filadelfiyaliklar harakatiga aylantirilayotgan ikki guvoh ustida amalga oshiriladigan ruhiy o‘limni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“Bir narsa aniq: Shayton bayrog‘i ostida o‘z o‘rnini egallaydigan Yettinchi kun adventistlari, avvalo, Xudoning Ruhining Guvohliklarida mujassam bo‘lgan ogohlantirishlar va tanbehlarga bo‘lgan imonidan voz kechadilar.</w:t>
      </w:r>
    </w:p>
    <w:p>
      <w:pPr>
        <w:pStyle w:val="ArticleScripture"/>
        <w:jc w:val="left"/>
      </w:pPr>
      <w:r>
        <w:rPr>
          <w:rFonts w:ascii="Times New Roman" w:hAnsi="Times New Roman" w:eastAsia="Times New Roman" w:cs="Times New Roman"/>
        </w:rPr>
        <w:t>“Yanada yuksakroq bag‘ishlanish va yanada muqaddasroq xizmatga da’vat yangramoqda va yangrashda davom etadi. Hozir Shaytonning takliflarini tilga olayotgan ayrimlar o‘zlariga keladilar. Ishonch yuklatilgan muhim lavozimlarda turgan, ammo shu vaqt uchun berilgan haqiqatni tushunmaydiganlar bor. Ularga bu xabar yetkazilishi kerak. Agar ular uni qabul qilsalar, Masih ularni qabul qiladi va ularni O‘zi bilan birga ishlovchilar etib tayinlaydi. Ammo agar ular xabarni eshitishdan bosh tortsalar, Zulmat Shahzodasining qora bayrog‘i ostida o‘z o‘rinlarini egallaydilar.”</w:t>
      </w:r>
    </w:p>
    <w:p>
      <w:pPr>
        <w:pStyle w:val="ArticleScripture"/>
        <w:jc w:val="left"/>
      </w:pPr>
      <w:r>
        <w:rPr>
          <w:rFonts w:ascii="Times New Roman" w:hAnsi="Times New Roman" w:eastAsia="Times New Roman" w:cs="Times New Roman"/>
        </w:rPr>
        <w:t>“Menga aytish uchun ko‘rsatma berildiki, ayni shu davr uchun qimmatli haqiqat insonlarning ongiga tobora ravshanroq ochilmoqda. Alohida ma’noda erkaklar va ayollar Masihning tanasidan yeb, Uning qonidan ichishlari kerak. Tushuncha rivojlanadi, chunki haqiqat doimiy ravishda kengayib borish qudratiga egadir. Haqiqatning ilohiy Muallifi Uni tanib-bilishda davom etayotganlar bilan yanada yaqinroq va tobora yaqinroq muloqotga kirishadi. Xudoning xalqi Uning kalomini osmon noni sifatida qabul qilganlarida, Ularning chiqishlari tong kabi tayyorlanganini bilib oladilar. Ular oziq-ovqat yeyilganda badan jismoniy quvvat olgani kabi, ruhiy quvvatni ham qabul qiladilar.</w:t>
      </w:r>
    </w:p>
    <w:p>
      <w:pPr>
        <w:pStyle w:val="ArticleScripture"/>
        <w:jc w:val="left"/>
      </w:pPr>
      <w:r>
        <w:rPr>
          <w:rFonts w:ascii="Times New Roman" w:hAnsi="Times New Roman" w:eastAsia="Times New Roman" w:cs="Times New Roman"/>
        </w:rPr>
        <w:t>“Biz Egamizning Isroil farzandlarini Misr qulligidan olib chiqib, ularni sahro orqali Kan’onga boshlab borishdagi rejasini hali yarmigacha ham anglamaymiz.</w:t>
      </w:r>
    </w:p>
    <w:p>
      <w:pPr>
        <w:pStyle w:val="ArticleScripture"/>
        <w:jc w:val="left"/>
      </w:pPr>
      <w:r>
        <w:rPr>
          <w:rFonts w:ascii="Times New Roman" w:hAnsi="Times New Roman" w:eastAsia="Times New Roman" w:cs="Times New Roman"/>
        </w:rPr>
        <w:t>“Xushxabardan porlayotgan ilohiy nurlarni yig‘ib borar ekanmiz, yahudiylar tuzumini yanada ravshanroq anglaymiz va uning muhim haqiqatlarini yanada chuqurroq qadrlaymiz. Haqiqatni tadqiq etishimiz hali tugallanmagan. Biz faqat bir necha yorug‘lik nurlarinigina yig‘ib oldik. Kalomni har kuni o‘rganmaydiganlar yahudiylar tuzumining muammolarini hal qila olmaydilar. Ular ma’bad xizmati o‘rgatgan haqiqatlarni tushunmaydilar. Xudoning buyuk rejasi haqidagi dunyoviy tushuncha Uning ishiga to‘sqinlik qiladi. Kelajak hayot Masih bulut ustuni ichida yashirin holda O‘z xalqiga bergan qonunlarning ma’nosini ochib beradi.”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yuz beshinchi qism</dc:title>
  <dc:subject>Xushxabarning Bosqichma-bosqich Rad Etilishi: Masihning Tug‘ilishidan Stefanning Toshbo‘ron Qilinishigacha</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