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birinchi qism</w:t>
      </w:r>
    </w:p>
    <w:p>
      <w:pPr>
        <w:pStyle w:val="ArticleSubtitle"/>
        <w:jc w:val="left"/>
      </w:pPr>
      <w:r>
        <w:rPr>
          <w:rFonts w:ascii="Arial" w:hAnsi="Arial" w:eastAsia="Arial" w:cs="Arial"/>
        </w:rPr>
        <w:t>Zulmatdagi Payg‘ambarlik Sinovlari va Tasvirning Ko‘tarilishi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Doniyor kitobining birinchi bobi birinchi farishtaning xabarini, ikkinchi bobi esa ikkinchi farishtaning xabarini ifodalaydi. Payg‘ambarlik ramziyligida birinchi xabar — Xudodan qo‘rqish, ikkinchi xabar — Xudoga ulug‘vorlik berish, uchinchi xabar esa hukm soatini aniqlab ko‘rsatishdir. Doniyor kitobining ikkinchi bobiga bevosita kirishishdan oldin, qisqacha bir ko‘rib chiqish zarur. Ikkinchi farishtaning xabari, avvalo, Bobilning qulashini ko‘rsatadi.</w:t>
      </w:r>
    </w:p>
    <w:p>
      <w:pPr>
        <w:pStyle w:val="ArticleScripture"/>
        <w:jc w:val="left"/>
      </w:pPr>
      <w:r>
        <w:rPr>
          <w:rFonts w:ascii="Times New Roman" w:hAnsi="Times New Roman" w:eastAsia="Times New Roman" w:cs="Times New Roman"/>
        </w:rPr>
        <w:t>Shundan so‘ng yana bir farishta ergashib kelib, shunday dedi: Bobil quladi, quladi, o‘sha buyuk shahar, chunki u barcha xalqlarga o‘z zinosi g‘azabining sharobidan ichirdi. Vahiy 14:8.</w:t>
      </w:r>
    </w:p>
    <w:p>
      <w:pPr>
        <w:pStyle w:val="ArticleBody"/>
        <w:jc w:val="left"/>
      </w:pPr>
      <w:r>
        <w:rPr>
          <w:rFonts w:ascii="Times New Roman" w:hAnsi="Times New Roman" w:eastAsia="Times New Roman" w:cs="Times New Roman"/>
        </w:rPr>
        <w:t>Ikkinchi farishta Bobilning qulashini u “barcha xalqlarga o‘z zinokorligining g‘azab sharobidan ichirgani” bilan ta’riflaydi. Uning qulashi barcha xalqlar bilan zinokorlik qilganiga javoban yuz beradi. Bu zinokorlik uning yolg‘on ta’limotlari orqali sodir bo‘ladi; ular “sharob” sifatida ifodalangan. Katolik cherkovi ko‘plab soxta ta’limotlardan tarkib topgan, ammo uning qulashi bilan bevosita bog‘liq bo‘lgan soxta ta’limot — uning “g‘azabi”ni yuzaga keltiradigan soxta ta’limotdir. Bu ta’limot cherkov va davlatning birikishi bo‘lib, bunda munosabat ustidan nazorat cherkov qo‘lida bo‘ladi. Katolik cherkovining g‘azabi — u bid’atchilar deb ataganlarni ta’qib etishidir. Uning g‘azabi yer yuzining shohlari bilan qilgan zinokorligi orqali amalga oshiriladi. Yer yuzining shohlari bilan aloqasi va ular ustidan nazoratisiz, u bid’atchilar deb belgilaganlarni ta’qib qilish qudratiga ega bo‘lmas edi. Shunday ekan, uning ikkinchi qulashi kelajakdagi shunday nuqtani belgilaydiki, o‘sha paytda u yana bir bor, o‘tmishda qilganidek, yer yuzining shohlari bilan qilgan zinokorligi natijasida yuzaga keladigan o‘z g‘azabini namoyon qila oladi. Yer yuzining shohlari uning yolg‘onlarini ichish orqali bu noqonuniy munosabatga kiradilar. Bobilning qulashi Vahiy kitobining o‘n sakkizinchi bobida oxirgi marta e’lon qilinadi.</w:t>
      </w:r>
    </w:p>
    <w:p>
      <w:pPr>
        <w:pStyle w:val="ArticleScripture"/>
        <w:jc w:val="left"/>
      </w:pPr>
      <w:r>
        <w:rPr>
          <w:rFonts w:ascii="Times New Roman" w:hAnsi="Times New Roman" w:eastAsia="Times New Roman" w:cs="Times New Roman"/>
        </w:rPr>
        <w:t>Shundan keyin men osmondan tushib kelayotgan boshqa bir farishtani ko‘rdim; uning qudrati ulug‘ edi, va yer uning ulug‘vorligidan yorishdi. U baland ovoz bilan qattiq nido qilib dedi: Buyuk Bobil yiqildi, yiqildi, va jinlarning maskaniga, har bir nopok ruhning panohiga, va har bir nopok hamda jirkanch qushning qafasiga aylandi. Chunki barcha xalqlar uning zinosi g‘azabining sharobidan ichdilar, yer yuzining podshohlari u bilan zinokorlik qildilar, va yer yuzining savdogarlari uning dabdabali ne’matlarining mo‘l-ko‘lligi orqali boyib ketdilar. Va men osmondan yana boshqa bir ovozni eshitdim; u shunday der edi: Ey Mening xalqim, undan chiqinglar, toki uning gunohlariga sherik bo‘lib qolmanglar va uning balolaridan ulush olmanglar. Chunki uning gunohlari osmongacha yetib borgan, va Xudo uning nohaqliklarini esladi. U sizlarga qanday qaytargan bo‘lsa, sizlar ham unga shunday qaytaringlar; uning ishlariga yarasha unga ikki hissa qilib qaytaringlar: u to‘ldirgan kosada unga ikki hissa qilib to‘ldiringlar. Vahiy 18:1–6.</w:t>
      </w:r>
    </w:p>
    <w:p>
      <w:pPr>
        <w:pStyle w:val="ArticleBody"/>
        <w:jc w:val="left"/>
      </w:pPr>
      <w:r>
        <w:rPr>
          <w:rFonts w:ascii="Times New Roman" w:hAnsi="Times New Roman" w:eastAsia="Times New Roman" w:cs="Times New Roman"/>
        </w:rPr>
        <w:t>Katolik cherkovining sinov kosasi 1798 yilda to‘ldi, ammo u yaqinlashib kelayotgan yakshanba qonuni inqirozi davrida Qorong‘u asrlarda amalga oshirgan ta’qibni yana takrorlaydi.</w:t>
      </w:r>
    </w:p>
    <w:p>
      <w:pPr>
        <w:pStyle w:val="ArticleScripture"/>
        <w:jc w:val="left"/>
      </w:pPr>
      <w:r>
        <w:rPr>
          <w:rFonts w:ascii="Times New Roman" w:hAnsi="Times New Roman" w:eastAsia="Times New Roman" w:cs="Times New Roman"/>
        </w:rPr>
        <w:t>Shunga qaramay, senga qarshi bir necha narsam bor: sen o‘zini payg‘ambar ayol deb ataydigan o‘sha Izabel ayolga ta’lim berishga va qullarimni zinokorlik qilishga hamda butlarga qurbon qilingan narsalarni yeyishga yo‘ldan ozdirishga yo‘l qo‘yasan. Men unga o‘z zinokorligidan tavba qilishi uchun fursat berdim, ammo u tavba qilmadi. Mana, Men uni to‘shakka tashlayman, u bilan zino qilayotganlarni esa, agar ular o‘z qilmishlaridan tavba qilmasalar, buyuk qayg‘uga tashlayman. Vahiy 2:20–22.</w:t>
      </w:r>
    </w:p>
    <w:p>
      <w:pPr>
        <w:pStyle w:val="ArticleBody"/>
        <w:jc w:val="left"/>
      </w:pPr>
      <w:r>
        <w:rPr>
          <w:rFonts w:ascii="Times New Roman" w:hAnsi="Times New Roman" w:eastAsia="Times New Roman" w:cs="Times New Roman"/>
        </w:rPr>
        <w:t>Unga tavba qilishi uchun ming ikki yuz oltmish yil berildi, ammo u rad etdi. Karmil tog‘iga olib borgan uch yarim yillik qurg‘oqchilik Izabelga tavba qilishi uchun berilgan edi, biroq u ham rad etdi. Yaqinda Qo‘shma Shtatlarda joriy etiladigan yakshanba qonuni paytida, oxirgi kunlarda u bilan zino qiladigan yer shohlarining birinchisi Vahiy o‘n uchinchi bobdagi yer maxluqi bo‘lgan Qo‘shma Shtatlardir. Shunda u o‘z sinov muddatining kosasini to‘ldirgan bo‘ladi.</w:t>
      </w:r>
    </w:p>
    <w:p>
      <w:pPr>
        <w:pStyle w:val="ArticleScripture"/>
        <w:jc w:val="left"/>
      </w:pPr>
      <w:r>
        <w:rPr>
          <w:rFonts w:ascii="Times New Roman" w:hAnsi="Times New Roman" w:eastAsia="Times New Roman" w:cs="Times New Roman"/>
        </w:rPr>
        <w:t>“Yer yuzidagi eng buyuk va eng ko‘p marhamat topgan xalq — Amerika Qo‘shma Shtatlaridir. Mehribon Ilohiy Parvardigor bu mamlakatni himoya qilib keldi va uning ustiga osmon ne’matlarining eng saralarini yog‘dirdi. Bu yerda quvg‘in qilingan va ezilganlar boshpana topdilar. Bu yerda xristian e’tiqodi o‘z sofligida ta’lim berildi. Bu xalq ulug‘ nur va tengsiz rahm-shafqatlarning qabul qiluvchisi bo‘ldi. Ammo bu in’omlar noshukrlik va Xudoni unutish bilan qaytarildi. Cheksiz Zot xalqlar bilan hisob-kitob yuritadi, va ularning aybi rad etilgan nurga mutanosibdir. Hozir osmon daftarida yurtimizga qarshi dahshatli bir qayd turibdi; ammo uning gunohi o‘lchovini to‘ldiradigan jinoyat — Xudoning qonunini bekor qilish bo‘ladi.</w:t>
      </w:r>
    </w:p>
    <w:p>
      <w:pPr>
        <w:pStyle w:val="ArticleScripture"/>
        <w:jc w:val="left"/>
      </w:pPr>
      <w:r>
        <w:rPr>
          <w:rFonts w:ascii="Times New Roman" w:hAnsi="Times New Roman" w:eastAsia="Times New Roman" w:cs="Times New Roman"/>
        </w:rPr>
        <w:t>“Insonlarning qonunlari bilan Yahovaning amrlari o‘rtasida haqiqat va adashish o‘rtasidagi bahsning oxirgi buyuk to‘qnashuvi yuz beradi. Biz hozir mana shu jangga kirib bormoqdamiz, — bu ustunlik uchun kurashayotgan raqib jamoatlar o‘rtasidagi jang emas, balki Muqaddas Kitob dini bilan afsona va an’ana dini o‘rtasidagi jangdir. Bu bahsda haqiqat va solihlikka qarshi birlashadigan kuchlar hozirning o‘zidayoq faol ish olib bormoqda.” Prophecy Ruhi, 4-jild, 398.</w:t>
      </w:r>
    </w:p>
    <w:p>
      <w:pPr>
        <w:pStyle w:val="ArticleBody"/>
        <w:jc w:val="left"/>
      </w:pPr>
      <w:r>
        <w:rPr>
          <w:rFonts w:ascii="Times New Roman" w:hAnsi="Times New Roman" w:eastAsia="Times New Roman" w:cs="Times New Roman"/>
        </w:rPr>
        <w:t>Yakshanba qonunida yirtqichning belgisi majburan tatbiq etiladi va shu tariqa “Xudoning qonuni bekor qilinadi.” Yakshanba qonunidan oldin yirtqichning surati Amerika Qo‘shma Shtatlari ichida shakllantiriladi. Yakshanba qonuni muayyan bir vaqtda keladi, biroq yirtqichning suratining shakllanishi bir vaqt davridir. O‘sha vaqt davri Doniyor kitobining birinchi bobidagi yetmish yillik asirlik orqali ifodalanganidek, Doniyorning umr muddati bilan ifodalangan bashoratli davrdir. Bu yetmish yil Yahuyoqimdan boshlangan bo‘lib, bu birinchi xabarning 2001-yil 11-sentyabrda quvvatlantirilganini anglatadi, va Xudoning qonunining bekor qilinishi bilan, ya’ni Kirning “farmoni” orqali ifodalangan hodisa bilan yakunlangan.</w:t>
      </w:r>
    </w:p>
    <w:p>
      <w:pPr>
        <w:pStyle w:val="ArticleBody"/>
        <w:jc w:val="left"/>
      </w:pPr>
      <w:r>
        <w:rPr>
          <w:rFonts w:ascii="Times New Roman" w:hAnsi="Times New Roman" w:eastAsia="Times New Roman" w:cs="Times New Roman"/>
        </w:rPr>
        <w:t>Doniyorning yetmish yillik bashoratchilik hayotining tarixi bashoratning bir necha yo‘nalishining ramzidir. U bir yuz qirq to‘rt ming kishining muhrlanish vaqtini ifodalaydi. U Vahiy kitobining o‘n to‘rtinchi bobidagi uch farishta orqali tasvirlangan va ibroniycha “haqiqat” so‘zining tuzilishini ifodalovchi uch bosqichli sinov jarayonini ifodalaydi. U ahd xabarchisi tomonidan amalga oshiriladigan Levi o‘g‘illarining poklanishini ifodalaydi. U Masihning ma’badni ikki marta poklagani bilan ifodalanadi. U Hizqiyol kitobining sakkizinchi va to‘qqizinchi boblarida Quddus ichida bosqichma-bosqich yuz beradigan murtadlik bilan ifodalanadi. Shuningdek, u Amerika Qo‘shma Shtatlarida hayvonning surati shakllanadigan tarixni ham ifodalaydi.</w:t>
      </w:r>
    </w:p>
    <w:p>
      <w:pPr>
        <w:pStyle w:val="ArticleBody"/>
        <w:jc w:val="left"/>
      </w:pPr>
      <w:r>
        <w:rPr>
          <w:rFonts w:ascii="Times New Roman" w:hAnsi="Times New Roman" w:eastAsia="Times New Roman" w:cs="Times New Roman"/>
        </w:rPr>
        <w:t>Yirtqichning surati, shuningdek, Izabelning Axab bilan qilgan zinosi, Hirodning Hirodiya bilan qilgan zinosi, Horunning isyonidagi oltin buzoq, Yeribomning Baytilda va Donda joylashgan ikki soxta sajda ma’badi, Karmel tog‘i haqidagi hikoyadagi Baal payg‘ambarlari va Ashtorot payg‘ambarlari orqali ham ifodalanadi. Ellen White yozuvlarida yirtqich suratining yagona ta’rifi — jamoat va davlatning birlashuvi bo‘lib, bunda munosabat ustidan nazorat jamoat qo‘lida bo‘ladi. Jamoatning davlat ustidan hukmronlik qilishi masalasi aynan Amerika Qo‘shma Shtatlari Konstitutsiyasi bo‘lgan muqaddas hujjat oldini olish uchun mo‘ljallangan narsaning mohiyatidir. Tez orada keladigan Yakshanba qonunida yer yirtqichi tomonidan jamoat va davlatning ajratilishi tamoyili chetga surilganda, Amerika Qo‘shma Shtatlarida jamoat va davlatning to‘liq birlashuvi amalga oshgan bo‘ladi.</w:t>
      </w:r>
    </w:p>
    <w:p>
      <w:pPr>
        <w:pStyle w:val="ArticleBody"/>
        <w:jc w:val="left"/>
      </w:pPr>
      <w:r>
        <w:rPr>
          <w:rFonts w:ascii="Times New Roman" w:hAnsi="Times New Roman" w:eastAsia="Times New Roman" w:cs="Times New Roman"/>
        </w:rPr>
        <w:t>2001-yil 11-sentabrdan boshlab, Qo‘shma Shtatlardagi yakshanba qonunigacha, ko‘rinadigan bir sinov mavjud bo‘lib, u bashoratni o‘rganuvchilarning hayvonning suratining shakllanishini anglashiga asoslanadi. Hozir biz aynan o‘sha jarayonning nihoyasiga juda yaqin turibmiz. Hayvonning suratini shakllantirish jarayonida yakshanba qonunida, ya’ni hayvonning tamg‘asi majburiy tarzda joriy etiladigan paytda, uning to‘liq rivojlanishiga hissa qo‘shadigan bir necha harakatlar mavjud. Siyosiy harakatlar, diniy harakatlar, ijtimoiy harakatlar va moliyaviy harakatlar bor. Quyidagi parchada hayvonning suratining shakllanishi bilan bog‘liq holda tilga olingan voqealarga e’tibor bering.</w:t>
      </w:r>
    </w:p>
    <w:p>
      <w:pPr>
        <w:pStyle w:val="ArticleScripture"/>
        <w:jc w:val="left"/>
      </w:pPr>
      <w:r>
        <w:rPr>
          <w:rFonts w:ascii="Times New Roman" w:hAnsi="Times New Roman" w:eastAsia="Times New Roman" w:cs="Times New Roman"/>
        </w:rPr>
        <w:t>“Hoziroq tayyorgarliklar ilgarilab bormoqda va yirtqich hayvonga bir surat yasash bilan yakunlanadigan harakatlar davom etmoqda. Yer tarixida shunday voqealar sodir bo‘ladiki, ular bu oxirgi kunlar uchun bashoratning oldindan aytilgan xabarlarini amalga oshiradi” The Seventh-day Adventist Bible Commentary, volume 7, 976.</w:t>
      </w:r>
    </w:p>
    <w:p>
      <w:pPr>
        <w:pStyle w:val="ArticleBody"/>
        <w:jc w:val="left"/>
      </w:pPr>
      <w:r>
        <w:rPr>
          <w:rFonts w:ascii="Times New Roman" w:hAnsi="Times New Roman" w:eastAsia="Times New Roman" w:cs="Times New Roman"/>
        </w:rPr>
        <w:t>Hayvon suratining shakllanishi ilgarilab borayotgan bir tayyorgarlikni o‘z ichiga oladi; bu tayyorgarlik ko‘plik shaklida tilga olingan “hodisalar”ni ham, “harakatlar”ni ham qamrab oladi. Doniyorning yetmish yillik asirligi bilan ifodalangan tarix Yoxiyaqim bilan boshlangan va Kirning farmoni bilan yakunlangan. Iso bir narsaning oxirini boshqa bir narsaning boshlanishi orqali tasvirlaydi, va Doniyorning yetmish bashoratli yili timsol qiladigan davrning boshlanishini ifodalovchi bir “farmon” mavjud. O‘sha “farmon” AQShning Patriot Act’i edi; uning ommaviy asoslantirilishi uchinchi voyening Islom hujumi bilan bog‘langan edi. Ammo fuqarolar urushi davrida Avraam Linkolnning, yoki Ikkinchi jahon urushi davrida Franklin Ruzveltning diktatorona ijro farmonlaridan farqli o‘laroq, Patriot Act hanuz kuchda bo‘lib, global Islom bilan dushmanliklar kuchayib borgani sari, ehtimol, yanada mustahkamlanib va kuchaytirilib boradi. Ham Fuqarolar urushi, ham Ikkinchi jahon urushi davridagi ijro farmonlari dushmanliklar tugashi bilan yakuniga yetgan edi, biroq global Islom bilan dushmanliklarning oxiri bo‘lmaydi; aksincha, butun dunyo bo‘ylab tobora kuchayib boruvchi terror hujumlari yuz beradi.</w:t>
      </w:r>
    </w:p>
    <w:p>
      <w:pPr>
        <w:pStyle w:val="ArticleBody"/>
        <w:jc w:val="left"/>
      </w:pPr>
      <w:r>
        <w:rPr>
          <w:rFonts w:ascii="Times New Roman" w:hAnsi="Times New Roman" w:eastAsia="Times New Roman" w:cs="Times New Roman"/>
        </w:rPr>
        <w:t>G‘arb madaniyati doirasida ikkita asosiy huquqiy falsafa mavjud: Ingliz huquqi va Rim huquqi. Ingliz huquqining asosiy tamoyili shundan iboratki, shaxs aybi isbotlanmaguncha aybsiz hisoblanadi; Rim huquqining asosiy tamoyili esa shundan iboratki, shaxs aybsizligi isbotlanmaguncha aybdor hisoblanadi. AQShning Patriot Act’i Rim huquqining klassik namunasidir va Ingliz huquqiga bevosita zid turadi. Bu mahluqning suratining shakllanishida yuzaga keltiriladigan o‘sha “hodisalar”dan biridir. Agar Qo‘shma Shtatlar katolitsizmning suratiga aylanishi kerak bo‘lsa, unda mahluqning belgisini majburan joriy etishdan oldin Qo‘shma Shtatlarda katolik diniy va siyosiy falsafasi o‘rnatilishi zarur bo‘ladi.</w:t>
      </w:r>
    </w:p>
    <w:p>
      <w:pPr>
        <w:pStyle w:val="ArticleScripture"/>
        <w:jc w:val="left"/>
      </w:pPr>
      <w:r>
        <w:rPr>
          <w:rFonts w:ascii="Times New Roman" w:hAnsi="Times New Roman" w:eastAsia="Times New Roman" w:cs="Times New Roman"/>
        </w:rPr>
        <w:t>“Bu mavzu ongimga zo‘r berib kirib kelmoqda. Uni ko‘rib chiqing; chunki bu nihoyatda muhim masaladir. Bu ikki toifadan qaysi biri bilan manfaatlarimizni birlashtiramiz? Hozir biz o‘z tanlovimizni qilmoqdamiz, va tez orada Xudoga xizmat qiluvchini hamda Unga xizmat qilmaydiganni ajratib bilamiz. Malakiyoning to‘rtinchi bobini o‘qing va bu haqda jiddiy o‘ylang. Xudoning kuni ayni ustimizga kelib qolgan. Dunyo jamoatni o‘ziga aylantirib oldi. Ikkalasi ham o‘zaro uyg‘unlikdadir va uzoqni ko‘ra bilmaydigan siyosat asosida harakat qilmoqda. Protestantlar yurt hukmdorlariga ta’sir o‘tkazib, o‘zini Xudo deb ko‘rsatib, Xudoning ma’badida o‘tiradigan gunoh odami yo‘qotgan ustunlikni qayta tiklash uchun qonunlar chiqartiradilar. Rim-katolik tamoyillari davlatning g‘amxo‘rligi va himoyasi ostiga olinadi. Bu milliy murtadlik tez orada milliy halokat bilan davom etadi. Hayot qoidasi sifatida Xudoning qonunini qabul qilmaganlar tomonidan Muqaddas Kitob haqiqatining norozilik ovozi endi toqat qilinmaydi. Shunda shahidlar qabrlaridan ovoz eshitiladi; bu ovoz Yuhanno Xudoning Kalomi va o‘zlari tutgan Iso Masihning shahodati uchun o‘ldirilgan holda ko‘rgan jonlar orqali ifodalanadi; shunda Xudoning har bir haqiqiy farzandidan shunday ibodat ko‘tariladi: ‘Yo Rabbiy, Sen ish ko‘rishingning vaqti keldi; chunki ular Sening qonuningni bekor qildilar.’” General Conference Daily Bulletin, 1900-yil 1-yanvar.</w:t>
      </w:r>
    </w:p>
    <w:p>
      <w:pPr>
        <w:pStyle w:val="ArticleBody"/>
        <w:jc w:val="left"/>
      </w:pPr>
      <w:r>
        <w:rPr>
          <w:rFonts w:ascii="Times New Roman" w:hAnsi="Times New Roman" w:eastAsia="Times New Roman" w:cs="Times New Roman"/>
        </w:rPr>
        <w:t>Oldingi parcha “Rim-katolik tamoyillari Davlatning g‘amxo‘rligi va himoyasi ostiga olinadigan” vaqtni yakshanba qonuni sodir bo‘ladigan payt sifatida belgilaydi. Yakshanba qonuni 2001-yil 11-sentyabrda boshlangan ramziy davrning oxiridir. Dastlabdagi Patriot Act oxiridagi yakshanba qonunining timsolidir. Maxluqning suratini barpo etish uchun yuzaga keltirilgan hodisalardan ikkitasi uchinchi Vayning kelishi va undan keyingi Patriot Act bo‘ldi.</w:t>
      </w:r>
    </w:p>
    <w:p>
      <w:pPr>
        <w:pStyle w:val="ArticleBody"/>
        <w:jc w:val="left"/>
      </w:pPr>
      <w:r>
        <w:rPr>
          <w:rFonts w:ascii="Times New Roman" w:hAnsi="Times New Roman" w:eastAsia="Times New Roman" w:cs="Times New Roman"/>
        </w:rPr>
        <w:t>Hayvon suratining shakllanishi — bu bizning abadiy taqdirimiz hal qilinadigan sinov bo‘lib, u yakshanba qonunidan oldin keladi. Yakshanba qonuni vaqtida Yettinchi kun adventistlari sifatidagi sinov muddatimiz nihoyasiga yetadi, va aynan o‘sha yerda ko‘rinadigan muhr bosiladi hamda bayroq ko‘tariladi. Hayvon suratining shakllanishi yakshanba qonunidan, ko‘rinadigan muhrlanishdan va sinov muddatining tugashidan oldin sodir bo‘ladi.</w:t>
      </w:r>
    </w:p>
    <w:p>
      <w:pPr>
        <w:pStyle w:val="ArticleScripture"/>
        <w:jc w:val="left"/>
      </w:pPr>
      <w:r>
        <w:rPr>
          <w:rFonts w:ascii="Times New Roman" w:hAnsi="Times New Roman" w:eastAsia="Times New Roman" w:cs="Times New Roman"/>
        </w:rPr>
        <w:t>“Rabbiy menga hayvonning surati sinov muddati yopilishidan oldin shakllantirilishini aniq ko‘rsatdi; chunki u Xudoning xalqi uchun ulkan sinov bo‘lib, ular orqali ularning abadiy taqdiri hal etiladi. Sizning pozitsiyangiz shu qadar nomuvofiqliklar qorishmasiki, juda ozchilik aldanadi.</w:t>
      </w:r>
    </w:p>
    <w:p>
      <w:pPr>
        <w:pStyle w:val="ArticleScripture"/>
        <w:jc w:val="left"/>
      </w:pPr>
      <w:r>
        <w:rPr>
          <w:rFonts w:ascii="Times New Roman" w:hAnsi="Times New Roman" w:eastAsia="Times New Roman" w:cs="Times New Roman"/>
        </w:rPr>
        <w:t>“Vahiy 13-bobda bu mavzu ravshan bayon etilgan; [Vahiy 13:11–17, iqtibos keltirilgan].”</w:t>
      </w:r>
    </w:p>
    <w:p>
      <w:pPr>
        <w:pStyle w:val="ArticleScripture"/>
        <w:jc w:val="left"/>
      </w:pPr>
      <w:r>
        <w:rPr>
          <w:rFonts w:ascii="Times New Roman" w:hAnsi="Times New Roman" w:eastAsia="Times New Roman" w:cs="Times New Roman"/>
        </w:rPr>
        <w:t>“Bu Xudoning xalqi muhrlanishidan oldin boshdan kechirishi lozim bo‘lgan sinovdir. Xudoga bo‘lgan sadoqatini Uning qonuniga rioya qilish va qalbaki shanbani qabul qilishdan bosh tortish orqali isbotlaganlarning barchasi Rabbiy Xudo Yahovaning bayrog‘i ostida saf tortadilar va tirik Xudoning muhrini qabul qiladilar. Samoviy manbaga ega bo‘lgan haqiqatdan voz kechib, yakshanba shanbasini qabul qilganlar esa, yirtqichning tamg‘asini qabul qiladilar” Manuscript Releases, 15-jild, 15.</w:t>
      </w:r>
    </w:p>
    <w:p>
      <w:pPr>
        <w:pStyle w:val="ArticleBody"/>
        <w:jc w:val="left"/>
      </w:pPr>
      <w:r>
        <w:rPr>
          <w:rFonts w:ascii="Times New Roman" w:hAnsi="Times New Roman" w:eastAsia="Times New Roman" w:cs="Times New Roman"/>
        </w:rPr>
        <w:t>Hayvonning suratini shakllantirish uchun belgilangan vaqt davri Doniyorning yetmish yillik asirligi orqali ifodalangan edi. Doniyor avvalo Xudodan qo‘rqish sinovidan o‘tdi, faqat Xudoning taomini yeyishni tanlash orqali. Doniyorning birinchi sinovi ovqatlanishga oid sinov edi. Doniyorning ikkinchi sinovi esa, Bobilning taomini yeyish o‘rniga Xudoning parhezini o‘n kun davomida iste’mol qilishdan iborat sinov davrining oxirida yuz bergan ko‘rish bilan bog‘liq sinov edi. O‘sha parhezning muvaffaqiyati Doniyorning jismoniy qiyofasida namoyon bo‘ldi. Ikkinchi sinov ko‘rish bilan bog‘liq sinovdir. Birinchi sinov ovqatlanishga oid sinovdir. Doniyor o‘z imonini namoyon qildi va birinchi sinovdan o‘tdi, biroq ikkinchi sinovda Doniyor Bobilning taomini yeganlardan ko‘ra “to‘laroq va ko‘rkamroq” ko‘rinishiga oldindan amin bo‘la olmas edi. Har doim juda yaxshi ko‘rinadigan, ammo axlat darajasidagi ovqatni yeydigan odamlar bo‘ladi, shuningdek, xuddi yurib turgan o‘limga o‘xshaydigan, vijdonli sog‘liq islohotchilari ham bor.</w:t>
      </w:r>
    </w:p>
    <w:p>
      <w:pPr>
        <w:pStyle w:val="ArticleBody"/>
        <w:jc w:val="left"/>
      </w:pPr>
      <w:r>
        <w:rPr>
          <w:rFonts w:ascii="Times New Roman" w:hAnsi="Times New Roman" w:eastAsia="Times New Roman" w:cs="Times New Roman"/>
        </w:rPr>
        <w:t>Doniyorning birinchi sinovdagi o‘zini tiyishi va imoni amalda namoyon bo‘lishi uni ikkinchi sinovdan olib o‘tdi, garchi ikkinchi sinov davrining natijasi “zulmat” ichida qolgan bo‘lsa ham. 1840-yil 11-avgustda kichik kitobchani yegan Millerchilar, shundan keyin, Yarim tun faryodi xabari mamlakat bo‘ylab suv to‘lqinidek yoyilganida, o‘sha xabarni e’lon qilish orqali Xudoni ulug‘ladilar. Ikkinchi sinov ko‘z bilan bog‘liq sinov bo‘lib, undan oldin so‘zma-so‘z va ruhiy parhez sinovi keladi, undan keyin esa bashoratli lakmus sinovi keladi. Ikkinchi sinov birinchi sinovda e’tirof etilgan imonning ko‘zga ko‘rinarli namoyishini talab qiladi.</w:t>
      </w:r>
    </w:p>
    <w:p>
      <w:pPr>
        <w:pStyle w:val="ArticleScripture"/>
        <w:jc w:val="left"/>
      </w:pPr>
      <w:r>
        <w:rPr>
          <w:rFonts w:ascii="Times New Roman" w:hAnsi="Times New Roman" w:eastAsia="Times New Roman" w:cs="Times New Roman"/>
        </w:rPr>
        <w:t>Endi imon — umid qilinayotgan narsalarning mohiyati, ko‘rinmaydigan narsalarning dalilidir. Chunki oqsoqollar u orqali yaxshi shahodat oldilar. Ibroniylarga 11:1, 2.</w:t>
      </w:r>
    </w:p>
    <w:p>
      <w:pPr>
        <w:pStyle w:val="ArticleBody"/>
        <w:jc w:val="left"/>
      </w:pPr>
      <w:r>
        <w:rPr>
          <w:rFonts w:ascii="Times New Roman" w:hAnsi="Times New Roman" w:eastAsia="Times New Roman" w:cs="Times New Roman"/>
        </w:rPr>
        <w:t>Doniyor kitobining ikkinchi bobi — bu ko‘rish bilan bog‘liq sinov bo‘lib, u faqat birinchi sinovda tanlangan parhez sinov jarayoniga amalda tatbiq etilgandagina muvaffaqiyatli bajariladi.</w:t>
      </w:r>
    </w:p>
    <w:p>
      <w:pPr>
        <w:pStyle w:val="ArticleScripture"/>
        <w:jc w:val="left"/>
      </w:pPr>
      <w:r>
        <w:rPr>
          <w:rFonts w:ascii="Times New Roman" w:hAnsi="Times New Roman" w:eastAsia="Times New Roman" w:cs="Times New Roman"/>
        </w:rPr>
        <w:t>Chunki vahiy belgilangan vaqt uchundir, ammo oxirida u so‘zlaydi va yolg‘on chiqmaydi; garchi u kechikkanday bo‘lsa-da, uni kutgin; chunki u albatta keladi, u kechikmaydi. Mana, kibrlangan kishining joni uning ichida to‘g‘ri emas; ammo solih o‘z imoni bilan yashaydi. Habakkuk 2:3, 4.</w:t>
      </w:r>
    </w:p>
    <w:p>
      <w:pPr>
        <w:pStyle w:val="ArticleBody"/>
        <w:jc w:val="left"/>
      </w:pPr>
      <w:r>
        <w:rPr>
          <w:rFonts w:ascii="Times New Roman" w:hAnsi="Times New Roman" w:eastAsia="Times New Roman" w:cs="Times New Roman"/>
        </w:rPr>
        <w:t>Ikkinchi sinovning natijasi qorong‘ilikda qoldirilgan, toki birinchi sinovda e’tirof etilgan imon haqiqiy imon bo‘lgan-bo‘lmaganini namoyon etsin.</w:t>
      </w:r>
    </w:p>
    <w:p>
      <w:pPr>
        <w:pStyle w:val="ArticleScripture"/>
        <w:jc w:val="left"/>
      </w:pPr>
      <w:r>
        <w:rPr>
          <w:rFonts w:ascii="Times New Roman" w:hAnsi="Times New Roman" w:eastAsia="Times New Roman" w:cs="Times New Roman"/>
        </w:rPr>
        <w:t>“Yuhannoga berilgan va yetti momaqaldiroqda ifoda etilgan o‘sha maxsus nur birinchi va ikkinchi farishtalarning xabarlari ostida sodir bo‘ladigan voqealarning tasviri edi. Xalqning bularni bilishi ma’qul emas edi, chunki ularning imoni albatta sinovdan o‘tishi kerak edi. Xudoning tartibiga ko‘ra eng ajoyib va yuksak haqiqatlar e’lon qilinishi lozim edi. Birinchi va ikkinchi farishtalarning xabarlari va’z qilinishi kerak edi, ammo bu xabarlar o‘ziga xos vazifasini ado etmaguncha, bundan keyingi nur ochib berilmasligi kerak edi.” The Seventh-day Adventist Bible Commentary, 7-jild, 971.</w:t>
      </w:r>
    </w:p>
    <w:p>
      <w:pPr>
        <w:pStyle w:val="ArticleBody"/>
        <w:jc w:val="left"/>
      </w:pPr>
      <w:r>
        <w:rPr>
          <w:rFonts w:ascii="Times New Roman" w:hAnsi="Times New Roman" w:eastAsia="Times New Roman" w:cs="Times New Roman"/>
        </w:rPr>
        <w:t>Ilohiy jihatdan munosibdirki, Doniyor kitobining ikkinchi bobi bir tasvirga asoslangan, chunki u hayvonning surati sinovini ifodalaydi. 2001-yil 11-sentabrni bashoratning amalga oshishi deb tan olgan bashorat talabalari ramziy ma’noda yashirin kitobni yedilar. So‘ngra ular Adventizmning eski yo‘llariga, kashshoflarning 1843 va 1850-yillardagi Xaritalarida qanday namoyon bo‘lsa, o‘sha yo‘llarga qayta olib borildilar. Eski yo‘llar birinchi farishtaning harakatini aniqlab berdi; keyin esa ularga bu uchinchi farishtaning harakatini ifodalashini tushunish nasib etdi. Ular anglashga yetaklangan barcha qimmatli vahiylar o‘zlari qabul qilgan bashoratli metodologiyani tushunish orqali yuzaga keldi. O‘sha metodologiya Uilyam Millerning metodologiyasi orqali timsollangan edi; bu esa uning tarixidagi birinchi xabar 1840-yil 11-avgustda quvvat bilan tasdiqlanganda o‘z tasdig‘ini topdi.</w:t>
      </w:r>
    </w:p>
    <w:p>
      <w:pPr>
        <w:pStyle w:val="ArticleScripture"/>
        <w:jc w:val="left"/>
      </w:pPr>
      <w:r>
        <w:rPr>
          <w:rFonts w:ascii="Times New Roman" w:hAnsi="Times New Roman" w:eastAsia="Times New Roman" w:cs="Times New Roman"/>
        </w:rPr>
        <w:t>“1840-yilda bashoratning yana bir diqqatga sazovor bajo bo‘lishi keng qamrovli qiziqish uyg‘otdi. Bundan ikki yil avval, ikkinchi kelishni va’z qilgan yetakchi xizmatchilardan biri bo‘lgan Josiah Litch Vahiy 9-bobning bir sharhini nashr etib, Usmonli imperiyasining qulashini oldindan aytgan edi. Uning hisob-kitoblariga ko‘ra, bu hokimiyat ... 1840-yil 11-avgust kuni ag‘darilishi kerak edi, o‘shanda Konstantinopoldagi usmonli hokimiyatining sinishi kutilishi mumkin. Va men ishonamanki, aynan shunday bo‘lib chiqadi.”</w:t>
      </w:r>
    </w:p>
    <w:p>
      <w:pPr>
        <w:pStyle w:val="ArticleScripture"/>
        <w:jc w:val="left"/>
      </w:pPr>
      <w:r>
        <w:rPr>
          <w:rFonts w:ascii="Times New Roman" w:hAnsi="Times New Roman" w:eastAsia="Times New Roman" w:cs="Times New Roman"/>
        </w:rPr>
        <w:t>“Aniq belgilangan o‘sha vaqtda Turkiya, o‘z elchilari orqali, Yevropaning ittifoqchi davlatlari himoyasini qabul qildi va shu tariqa o‘zini xristian xalqlarning nazorati ostiga qo‘ydi. Bu hodisa bashoratni aynan bajo keltirdi. Bu ma’lum bo‘lgach, ko‘plar Miller va uning hamkorlari qabul qilgan bashoratlarni talqin etish tamoyillarining to‘g‘riligiga ishondilar va advent harakatiga ajoyib bir turtki berildi. Ilmli va nufuzli kishilar ham voizlikda, ham uning qarashlarini nashr etishda Millerga qo‘shildilar, va 1840-yildan 1844-yilgacha bu ish tez sur’at bilan kengaydi.” The Great Controversy, 334, 335.</w:t>
      </w:r>
    </w:p>
    <w:p>
      <w:pPr>
        <w:pStyle w:val="ArticleBody"/>
        <w:jc w:val="left"/>
      </w:pPr>
      <w:r>
        <w:rPr>
          <w:rFonts w:ascii="Times New Roman" w:hAnsi="Times New Roman" w:eastAsia="Times New Roman" w:cs="Times New Roman"/>
        </w:rPr>
        <w:t>Odamlar 2001-yil 11-sentabrni bashoratning bajo bo‘lishi sifatida qabul qilganlarida, ular shu bilan birga Future for America tomonidan “qabul qilingan bashoratli talqin tamoyillarining to‘g‘riligiga ham ishonganlar”. Farishta yashirin kitob bilan tushib kelgan va yeydiganlarga yeyishni amr qilgan edi. Millerchilar tarixining kichik kitobi ichida, hamda bizning hozirgi tariximizning yashirin kitobi ichida mujassam bo‘lgan bashoratli mantiq, hayvonning suratining shakllanishi sinovidan omon-eson o‘tish uchun zarurdir. Ammo yeb bo‘lgach, ya’ni bashoratli metodologiyani o‘zlashtirgach, talaba bundan keyin ilgari yegan narsasining ko‘rinarli tasdig‘ini namoyon etishi lozim. Bu imon amali “zulmatli” bo‘lgan bir natija bilan boshdan kechiriladigan sinov orqali namoyon bo‘lishi kerak.</w:t>
      </w:r>
    </w:p>
    <w:p>
      <w:pPr>
        <w:pStyle w:val="ArticleBody"/>
        <w:jc w:val="left"/>
      </w:pPr>
      <w:r>
        <w:rPr>
          <w:rFonts w:ascii="Times New Roman" w:hAnsi="Times New Roman" w:eastAsia="Times New Roman" w:cs="Times New Roman"/>
        </w:rPr>
        <w:t>Birinchi farishta tarixidagi Uilyam Millerning bashoratli qoidalari uchinchi farishta tarixida o‘rnatilgan bashoratli kalitlar bilan birlashganda, bashoratni o‘rganuvchi talabalar Vahiy kitobining o‘n to‘rtinchi bobidagi uch farishtaning har biri o‘zi bilan birga yeyilishi lozim bo‘lgan kichik bir kitobdagi xabarni olib kelganini anglashlariga imkon beradi. Ular bu kitobni yeyish uchun tanlagan metodologiya esa o‘sha talabalarga Vahiy kitobining o‘n sakkizinchi bobidagi farishta 2001-yil 11-sentabr kuni tushib kelganida, o‘n sakkizinchi bobda bu bevosita tilga olinmasa-da, uning qo‘lida yeyilishi kerak bo‘lgan bir kitob bo‘lganini ko‘rishga imkon beradi.</w:t>
      </w:r>
    </w:p>
    <w:p>
      <w:pPr>
        <w:pStyle w:val="ArticleBody"/>
        <w:jc w:val="left"/>
      </w:pPr>
      <w:r>
        <w:rPr>
          <w:rFonts w:ascii="Times New Roman" w:hAnsi="Times New Roman" w:eastAsia="Times New Roman" w:cs="Times New Roman"/>
        </w:rPr>
        <w:t>Farishtaning qo‘lida yashirin kitob bor edi. Doniyor Bobilliklarning taomini rad etishni tanlaganida ifodalagan narsa mana shu bashoratli mantiqdir. Yirtqichning surati shakllanishini ko‘ra olish uchun zarur bo‘lgan narsa ham aynan shu bashoratli mantiqdir, chunki bizga yirtqichning suratini shakllantirishda yuzaga keltiriladigan “harakatlar” va “voqealar” borligi ma’lum qilingan bo‘lsa-da, yakshanba qonunchiligi uchun olib borilayotgan harakat “zulmat” ichida kechayotgani ham ma’lum qilingan. Ularning zulmatdagi harakatlarini ko‘ra olishimiz uchun bizda ruhiy “tungi ko‘rish ko‘zoynaklari” bo‘lishi kerak, chunki bu suratning shakllanishidir, ammo u “zulmat”da shakllanadi. Bu faqat 2001-yil 11-sentabrni uchinchi Voyning kelishining amalga oshishi sifatida tan olganida bashorat talabasi qabul qilgan bashorat qoidalari orqali tanib olinadi.</w:t>
      </w:r>
    </w:p>
    <w:p>
      <w:pPr>
        <w:pStyle w:val="ArticleScripture"/>
        <w:jc w:val="left"/>
      </w:pPr>
      <w:r>
        <w:rPr>
          <w:rFonts w:ascii="Times New Roman" w:hAnsi="Times New Roman" w:eastAsia="Times New Roman" w:cs="Times New Roman"/>
        </w:rPr>
        <w:t>“Xudo O‘z xalqini qarshilik va g‘azab bo‘roniga qarshi turishga tayyor bo‘lishi uchun, oxirgi kunlarda nima sodir bo‘lishini ochib bergan. Oldilaridagi voqealar haqida ogohlantirilganlar yaqinlashib kelayotgan bo‘ronni xotirjam kutib o‘tirmasliklari, Tangri musibat kunida O‘zining sodiqlarini panohida saqlaydi, deb o‘zlarini ovutmasliklari kerak. Biz Rabbimizni kutayotgan kishilar kabi bo‘lishimiz lozim — bekorchi kutish bilan emas, balki sobitqadam imon ila jiddiy mehnatda. Hozir aql-zakovatimizni ikkinchi darajali narsalar bilan band etishga aslo fursat emas. Odamlar uxlab yotgan bir paytda, Shayton Tangrining xalqiga rahm-shafqat ham, adolat ham ko‘rsatilmasligi uchun ishlarni faol ravishda yo‘lga qo‘ymoqda. Yakshanba harakati endi zulmat ichida o‘z yo‘lini topib bormoqda. Yetakchilar asl masalani yashirmoqdalar, va bu harakatga qo‘shilayotganlarning ko‘plari o‘zlari ham bu yashirin oqim qayoqqa qarab ketayotganini ko‘rmaydilar. Uning da’volari muloyim va tashqi ko‘rinishda masihiyona, ammo u so‘zlagan chog‘ida ajdahoning ruhini namoyon qiladi. Tahdid qilinayotgan xavfning oldini olish uchun qo‘limizdan kelgan barcha ishni qilish bizning burchimizdir. Xalq oldida o‘zimizni munosib tarzda namoyon etish orqali xurofot va tarafkashlikni qurolsizlantirishga intilishimiz kerak. Vijdon erkinligini cheklovchi choralariga qarshi eng samarali e’tirozni shu tariqa qo‘yib, biz ular oldiga bahs qilinayotgan haqiqiy masalani olib chiqishimiz kerak. Biz Muqaddas Bitiklarni tadqiq etishimiz va o‘z e’tiqodimizning sababini bayon qila olishimiz kerak. Payg‘ambar shunday deydi: ‘Yovuzlar yovuzlik qiladilar; yovuzlarning hech biri tushunmaydi; ammo donolar tushunadilar.’ Guvohliklar, 5-jild, 452.”</w:t>
      </w:r>
    </w:p>
    <w:p>
      <w:pPr>
        <w:pStyle w:val="ArticleBody"/>
        <w:jc w:val="left"/>
      </w:pPr>
      <w:r>
        <w:rPr>
          <w:rFonts w:ascii="Times New Roman" w:hAnsi="Times New Roman" w:eastAsia="Times New Roman" w:cs="Times New Roman"/>
        </w:rPr>
        <w:t>Doniyor “zulmat” ichida bo‘layotgan bo‘lsa-da, yakshanba qonunchiligi harakatini ko‘ra oladigan “donolar”ni ifodalaydi. U buni qila oladi, chunki u ko‘rish sinovidan oldin, taomga doir sinovdan o‘tgan edi. Yirtqichning suratining shakllanishiga doir ko‘rish sinovi “zulmat” ichida sodir bo‘ladi.</w:t>
      </w:r>
    </w:p>
    <w:p>
      <w:pPr>
        <w:pStyle w:val="ArticleBody"/>
        <w:jc w:val="left"/>
      </w:pPr>
      <w:r>
        <w:rPr>
          <w:rFonts w:ascii="Times New Roman" w:hAnsi="Times New Roman" w:eastAsia="Times New Roman" w:cs="Times New Roman"/>
        </w:rPr>
        <w:t>Keyingi maqolada Doniyor kitobining ikkinchi bobini ikkinchi farishtaning xabari sifatida ko‘rib chiqishni boshlaymiz.</w:t>
      </w:r>
    </w:p>
    <w:p>
      <w:pPr>
        <w:pStyle w:val="ArticleScripture"/>
        <w:jc w:val="left"/>
      </w:pPr>
      <w:r>
        <w:rPr>
          <w:rFonts w:ascii="Times New Roman" w:hAnsi="Times New Roman" w:eastAsia="Times New Roman" w:cs="Times New Roman"/>
        </w:rPr>
        <w:t>Men ko‘rlarni ular bilmagan yo‘ldan olib boraman; ularni o‘zlari tanimagan so‘qmoqlarda yetaklayman; ularning oldida zulmatni nurga, egri-bugri joylarni esa tekislikka aylantiraman. Men ular uchun shu ishlarni qilaman va ularni tark etmayman. Ishayo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birinchi qism</dc:title>
  <dc:subject>Zulmatdagi Payg‘ambarlik Sinovlari va Tasvirning Ko‘tarilishi</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