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bir yuz o‘ttiz uchinchi qism</w:t>
      </w:r>
    </w:p>
    <w:p>
      <w:pPr>
        <w:pStyle w:val="ArticleSubtitle"/>
        <w:jc w:val="left"/>
      </w:pPr>
      <w:r>
        <w:rPr>
          <w:rFonts w:ascii="Arial" w:hAnsi="Arial" w:eastAsia="Arial" w:cs="Arial"/>
        </w:rPr>
        <w:t>Payg‘ambarlik Gobelenining Ochilishi: 144 000 ning muhrlanish vaqti haqidagi teran tushunchalar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2024-03-13</w:t>
      </w:r>
    </w:p>
    <w:p>
      <w:pPr>
        <w:pStyle w:val="ArticleBody"/>
        <w:jc w:val="left"/>
      </w:pPr>
      <w:r>
        <w:rPr>
          <w:rFonts w:ascii="Times New Roman" w:hAnsi="Times New Roman" w:eastAsia="Times New Roman" w:cs="Times New Roman"/>
        </w:rPr>
        <w:t>Barcha payg‘ambarlar bir-biriga hamfikrdirlar va ularning barchasi o‘zlari yashagan kunlardan ko‘ra dunyoning oxiri haqida yanada aniqroq guvohlik beradilar. Ularning guvohligi bir yuz qirq to‘rt ming kishining muhrlanish vaqtidagi bashoratli davrga tatbiq etilishi lozim, chunki har bir vahiy ta’sirining yuz berishi aynan o‘sha yerdadir. Ishayo oltinchi bobda vahiy orqali Eng Muqaddas Joyga nazar tashlashga ruxsat oldi; u yerda, bir yuz qirq to‘rt ming kishining muhrlanish vaqti davrida, u Xudoning ulug‘vorligini ko‘rdi. Biz bilamizki, bu 2001-yil 11-sentabrdan keyingi davr edi, chunki u uchinchi oyatda farishtalarning Yer o‘sha paytda Uning ulug‘vorligiga to‘la ekanini bildirganini eshitdi.</w:t>
      </w:r>
    </w:p>
    <w:p>
      <w:pPr>
        <w:pStyle w:val="ArticleScripture"/>
        <w:jc w:val="left"/>
      </w:pPr>
      <w:r>
        <w:rPr>
          <w:rFonts w:ascii="Times New Roman" w:hAnsi="Times New Roman" w:eastAsia="Times New Roman" w:cs="Times New Roman"/>
        </w:rPr>
        <w:t>“Xudo O‘z xalqiga xabar bilan Ishayoni yuborish arafasida, avvalo payg‘ambarga vahiyda ma’baddagi eng muqaddas joyning ichkarisiga nazar solishga ijozat berdi. Birdan ma’badning darvozasi va ichki pardasi go‘yo ko‘tarilgandek yoki chetga surilgandek bo‘ldi, va unga ichkariga, hatto payg‘ambarning oyoqlari ham kira olmaydigan eng muqaddas joyga boqishga ruxsat etildi. Uning ko‘z o‘ngida baland va yuksak taxt ustida o‘tirgan Yahovaning vahiysi namoyon bo‘ldi, Uning ulug‘vorligining etagi esa ma’badni to‘ldirib turardi. Taxt atrofida buyuk Shohning soqchilari singari serafimlar turar, va ular o‘zlarini o‘rab turgan ulug‘vorlikni aks ettirar edilar. Ularning hamd qo‘shiqlari chuqur sajda ohanglarida jaranglaganida, darvozaning ustunlari xuddi zilzila silkitgandek titrardi. Gunoh bilan bulg‘anmagan lablar bilan bu farishtalar Xudoga hamdlar yog‘dirar edilar. “Muqaddas, muqaddas, muqaddasdir Sarvari Olam,” deb hayqirardilar ular; “butun yer Uning ulug‘vorligi bilan to‘lgandir.” [Qarang: Ishayo 6:1–8.]”</w:t>
      </w:r>
    </w:p>
    <w:p>
      <w:pPr>
        <w:pStyle w:val="ArticleScripture"/>
        <w:jc w:val="left"/>
      </w:pPr>
      <w:r>
        <w:rPr>
          <w:rFonts w:ascii="Times New Roman" w:hAnsi="Times New Roman" w:eastAsia="Times New Roman" w:cs="Times New Roman"/>
        </w:rPr>
        <w:t>“Taxt atrofidagi serafimlar Xudoning ulug‘vorligini ko‘rar ekanlar, shu qadar taqvodor hayratga to‘lganki, ular bir lahza ham o‘zlariga mahliyo bo‘lib qaramaydilar. Ularning hamdu sanosi Lashkarlar Rabbiga qaratilgandir. Ular kelajakka, butun yer Uning ulug‘vorligi bilan to‘ladigan zamonga nazar tashlar ekanlar, g‘alaba qo‘shig‘i biri-biridan sado berib, ohangdor nido bilan yangraydi: ‘Muqaddas, muqaddas, muqaddasdir Lashkarlar Rabbi.’ Ular Xudoni ulug‘lash bilan to‘la qanoatlanadilar; Uning huzurida qolib, Uning ma’qullovchi tabassumi ostida, ular bundan ortiq hech narsani istamaydilar. Uning suratini aks ettirishda, Uning amrini bajarishda, Unga sajda qilishda, ularning eng yuksak orzusi ro‘yobga chiqadi.” Gospel Workers, 21.</w:t>
      </w:r>
    </w:p>
    <w:p>
      <w:pPr>
        <w:pStyle w:val="ArticleBody"/>
        <w:jc w:val="left"/>
      </w:pPr>
      <w:r>
        <w:rPr>
          <w:rFonts w:ascii="Times New Roman" w:hAnsi="Times New Roman" w:eastAsia="Times New Roman" w:cs="Times New Roman"/>
        </w:rPr>
        <w:t>Ishayo bilan hamohang ravishda, Hizqiyol payg‘ambarga ham Eng Muqaddas Joyga nazar tashlashga ruxsat berildi. Hizqiyolning vahiyi birinchi bob, birinchi oyatda boshlandi.</w:t>
      </w:r>
    </w:p>
    <w:p>
      <w:pPr>
        <w:pStyle w:val="ArticleScripture"/>
        <w:jc w:val="left"/>
      </w:pPr>
      <w:r>
        <w:rPr>
          <w:rFonts w:ascii="Times New Roman" w:hAnsi="Times New Roman" w:eastAsia="Times New Roman" w:cs="Times New Roman"/>
        </w:rPr>
        <w:t>Endi o‘ttizinchi yilda, to‘rtinchi oyda, oyning beshinchi kunida, men Kabor daryosi bo‘yida asirlar orasida ekanimda, osmonlar ochildi va men Xudoning vahiylarini ko‘rdim. Hizqiyol 1:1.</w:t>
      </w:r>
    </w:p>
    <w:p>
      <w:pPr>
        <w:pStyle w:val="ArticleBody"/>
        <w:jc w:val="left"/>
      </w:pPr>
      <w:r>
        <w:rPr>
          <w:rFonts w:ascii="Times New Roman" w:hAnsi="Times New Roman" w:eastAsia="Times New Roman" w:cs="Times New Roman"/>
        </w:rPr>
        <w:t>Uning vahiyi bir necha boblar davomida davom etadi va bu sakkizinchi va to‘qqizinchi boblarda bayon etilgan ayni o‘sha vahiyning davomi bo‘lib, unda bir yuz qirq to‘rt ming kishining muhrlanishi ko‘rsatiladi. Biz buni uning sinchkov guvohligi orqali bilamiz.</w:t>
      </w:r>
    </w:p>
    <w:p>
      <w:pPr>
        <w:pStyle w:val="ArticleScripture"/>
        <w:jc w:val="left"/>
      </w:pPr>
      <w:r>
        <w:rPr>
          <w:rFonts w:ascii="Times New Roman" w:hAnsi="Times New Roman" w:eastAsia="Times New Roman" w:cs="Times New Roman"/>
        </w:rPr>
        <w:t>Oltinchi yilda, oltinchi oyda, oyning beshinchi kuni, men o‘z uyimda o‘tirganimda va Yahudo oqsoqollari oldimda o‘tirganlarida, o‘sha yerda Rabbiy Xudoning qo‘li ustimga tushdi. Shunda men ko‘rdim, va mana, olovga o‘xshash bir siymo bor edi: uning belidan pastga tomon — olov; belidan yuqoriga tomon esa yorug‘likning ko‘rinishidek, qahraboning rangidek edi. U qo‘lga o‘xshash bir shaklni uzatib, boshimdagi bir tutam sochimdan ushladi; va Ruh meni yer bilan osmon o‘rtasiga ko‘tardi hamda Xudoning vahiylarida meni Quddusga, shimolga qaragan ichki darvozaning eshigiga olib bordi; u yerda rashk keltiruvchi, rashkni qo‘zg‘atuvchi butning o‘rni bor edi. Va mana, Isroil Xudosining ulug‘vorligi u yerda edi, men tekislikda ko‘rgan vahiyga muvofiq. Hizqiyol 8:1–4.</w:t>
      </w:r>
    </w:p>
    <w:p>
      <w:pPr>
        <w:pStyle w:val="ArticleBody"/>
        <w:jc w:val="left"/>
      </w:pPr>
      <w:r>
        <w:rPr>
          <w:rFonts w:ascii="Times New Roman" w:hAnsi="Times New Roman" w:eastAsia="Times New Roman" w:cs="Times New Roman"/>
        </w:rPr>
        <w:t>Sakkizinchi va to‘qqizinchi boblarning, bir yuz qirq to‘rt ming kishining muhrlanishi davomida shakllanadigan ikki toifani aniqlab beradigan vahiyi, Hizqiyol ko‘rgan “vodiydagi vahiyga ko‘ra” edi. Uning vodiyda ko‘rgan vahiyi uchinchi bobda aniqlab berilgan.</w:t>
      </w:r>
    </w:p>
    <w:p>
      <w:pPr>
        <w:pStyle w:val="ArticleScripture"/>
        <w:jc w:val="left"/>
      </w:pPr>
      <w:r>
        <w:rPr>
          <w:rFonts w:ascii="Times New Roman" w:hAnsi="Times New Roman" w:eastAsia="Times New Roman" w:cs="Times New Roman"/>
        </w:rPr>
        <w:t>Egamning qo‘li o‘sha yerda mening ustimda edi; va U menga dedi: Tur, tekislikka chiq, va Men u yerda sen bilan so‘zlashaman. Shunda men turdim va tekislikka chiqdim; va mana, Egamning ulug‘vorligi o‘sha yerda turar edi, xuddi Kebar daryosi bo‘yida men ko‘rgan ulug‘vorlik kabi; va men yuztuban yiqildim. Hizqiyo 3:22, 23.</w:t>
      </w:r>
    </w:p>
    <w:p>
      <w:pPr>
        <w:pStyle w:val="ArticleBody"/>
        <w:jc w:val="left"/>
      </w:pPr>
      <w:r>
        <w:rPr>
          <w:rFonts w:ascii="Times New Roman" w:hAnsi="Times New Roman" w:eastAsia="Times New Roman" w:cs="Times New Roman"/>
        </w:rPr>
        <w:t>Hizqiyolning “tekislik” haqidagi vahiysi Hizqiyol “Xovar daryosi bo‘yida ko‘rgan” “ulug‘vorlik” kabi edi, va bu birinchi bobning birinchi oyatidagi vahiy edi. To‘qqizinchi bobdagi muhrlash haqidagi vahiy ham, “tekislik” haqidagi vahiy ham shunchaki Xovar daryosi vahiy­sining davomlari edi. Bu, xuddi Ishayoning vahiy­si kabi, yuz qirq to‘rt mingning muhrlanishi vaqtida Eng Muqaddas Joydagi Xudoning ulug‘vorligi haqidagi vahiy edi. Ishayoning vahiy­si muhrlash davrida xabarchilarni ko‘tarib chiqarish borasidagi Xudoning ishini aniqlab bergan edi, Hizqiyol esa ikkinchi va uchinchi boblarda ayni o‘sha ishni Ishayodan ko‘ra batafsilroq tarzda ko‘rsatadi, chunki u Laodikiyadagi Adventizmga xabar olib borishi lozim bo‘lgan bir xabarchini tasvirlaydi; va chetlab o‘tilayotgan itoatsiz xalqqa olib borishi kerak bo‘lgan xabarni tushunishi uchun Hizqiyolga, 2001-yil 11-sentabr kuni farishta pastga tushganida Uning qo‘lida bo‘lgan kichik kitobni yeyish amr etiladi.</w:t>
      </w:r>
    </w:p>
    <w:p>
      <w:pPr>
        <w:pStyle w:val="ArticleScripture"/>
        <w:jc w:val="left"/>
      </w:pPr>
      <w:r>
        <w:rPr>
          <w:rFonts w:ascii="Times New Roman" w:hAnsi="Times New Roman" w:eastAsia="Times New Roman" w:cs="Times New Roman"/>
        </w:rPr>
        <w:t>Yana U menga dedi: “Ey inson o‘g‘li, topganingni ye; bu o‘ramni ye-da, borib Isroil xonadoniga gapir.” Shunda men og‘zimni ochdim, va U menga o‘sha o‘ramni yedirdi. Va U menga dedi: “Ey inson o‘g‘li, qorning yesin, ichingni Men senga berayotgan bu o‘ram bilan to‘ldir.” Shunda men uni yedim; u og‘zimda shirinlik jihatidan asal kabi edi. Va U menga dedi: “Ey inson o‘g‘li, bor, Isroil xonadoniga yetib bor, va ularga Mening so‘zlarim bilan gapir. Zero sen tili begona va nutqi og‘ir bir xalqqa emas, balki Isroil xonadoniga yuborilgansan; so‘zlarini tushuna olmaydigan tili begona va nutqi og‘ir ko‘p xalqlarga emas. Albatta, agar Men seni ularga yuborganimda edi, ular senga quloq solar edilar. Ammo Isroil xonadoni senga quloq solmaydi; chunki ular Menga quloq solmaydilar: zero butun Isroil xonadoni yuzsiz va qattiq yuraklidir. Mana, Men yuzingni ularning yuzlariga qarshi kuchli qildim, peshanangni esa ularning peshonalariga qarshi mustahkam qildim. Peshanangni chaqmoqtoshdan ham qattiq olmosdek qildim: ulardan qo‘rqma, ularning qarashlaridan vahimaga tushma, garchi ular isyonkor xonadon bo‘lsalar ham.” Hizqiyol 3:1–9.</w:t>
      </w:r>
    </w:p>
    <w:p>
      <w:pPr>
        <w:pStyle w:val="ArticleBody"/>
        <w:jc w:val="left"/>
      </w:pPr>
      <w:r>
        <w:rPr>
          <w:rFonts w:ascii="Times New Roman" w:hAnsi="Times New Roman" w:eastAsia="Times New Roman" w:cs="Times New Roman"/>
        </w:rPr>
        <w:t>Muqaddas Kitobda G‘ayriyahudiy — bu begonadir, begona esa g‘alati tilda so‘zlaydi. Hizqiyol muhrlash vaqtida zamonaviy Isroil xonadoniga yuborilgan edi; bu esa chetlab o‘tilayotgan Laodikiyadagi Yettinchi kun Adventistlari jamoatidir. Muhrlash davridagi bir yuz qirq to‘rt ming haqidagi xabar avvalo hukm qilinadigan Xudoning jamoati uchundir; so‘ngra yaqin orada keladigan yakshanba qonuni paytida Vahiy kitobining o‘n sakkizinchi bobidagi ikkinchi ovoz Xudoning G‘ayriyahudiy podasini Bobildan tashqariga chorlaydi. Ishayo oltinchi bobda isyonkor xonadonga Laodikiyaga oid xabar bilan yuborilish chaqirig‘ini qabul qilganlarni ifodalar ekan, ularga oldindan shunday ogohlantirish beriladi: ular ko‘rib turib idrok etmaydigan, eshitib turib anglamaydigan xalqdir. Ishayo aynan o‘sha xususiyatni qayd etadiki, Iso Ishayo oltinchi bobdan iqtibos keltirganida, Masih tarixida chetlab o‘tilayotgan va mayda e’tirozlar qiluvchi yahudiylarga o‘sha xususiyatni nisbat bergan edi.</w:t>
      </w:r>
    </w:p>
    <w:p>
      <w:pPr>
        <w:pStyle w:val="ArticleBody"/>
        <w:jc w:val="left"/>
      </w:pPr>
      <w:r>
        <w:rPr>
          <w:rFonts w:ascii="Times New Roman" w:hAnsi="Times New Roman" w:eastAsia="Times New Roman" w:cs="Times New Roman"/>
        </w:rPr>
        <w:t>O‘n ikkinchi bobda Hizqiyol aynan o‘sha terminologiyaning o‘zidan ham foydalanadi va shu tariqa o‘n ikkinchi bobni, aniq qilib aytganda, yuz qirq to‘rt ming kishining muhrlanish vaqtiga joylashtiradi.</w:t>
      </w:r>
    </w:p>
    <w:p>
      <w:pPr>
        <w:pStyle w:val="ArticleScripture"/>
        <w:jc w:val="left"/>
      </w:pPr>
      <w:r>
        <w:rPr>
          <w:rFonts w:ascii="Times New Roman" w:hAnsi="Times New Roman" w:eastAsia="Times New Roman" w:cs="Times New Roman"/>
        </w:rPr>
        <w:t>Egamizning kalomi menga yana kelib, shunday dedi: “Ey inson o‘g‘li, sen isyonkor xonadon o‘rtasida yashamoqdasan; ularning ko‘radigan ko‘zlari bor, ammo ko‘rmaydilar; eshitadigan quloqlari bor, ammo eshitmaydilar; chunki ular isyonkor xonadondir.” Hizqiyol 12:1, 2.</w:t>
      </w:r>
    </w:p>
    <w:p>
      <w:pPr>
        <w:pStyle w:val="ArticleBody"/>
        <w:jc w:val="left"/>
      </w:pPr>
      <w:r>
        <w:rPr>
          <w:rFonts w:ascii="Times New Roman" w:hAnsi="Times New Roman" w:eastAsia="Times New Roman" w:cs="Times New Roman"/>
        </w:rPr>
        <w:t>Hizqiyo kitobining o‘n ikkinchi bobi bir yuz qirq to‘rt ming kishining muhrlanish vaqtini ko‘rsatib beradi va shu bilan birga Quddus xalqini boshqarayotgan Efrayimning mastlari tomonidan ilgari surilayotgan soxta keyingi yomg‘ir xabariga murojaat qiladi; bular muhrlangan kitobni o‘qiy olmaydigan mastlardir. Ularning soxta keyingi yomg‘ir xabari Xudoning Kalomidagi bashoratli vahiylarni kelajakning juda uzoq zamonlariga surib qo‘yishga asoslangandir.</w:t>
      </w:r>
    </w:p>
    <w:p>
      <w:pPr>
        <w:pStyle w:val="ArticleBody"/>
        <w:jc w:val="left"/>
      </w:pPr>
      <w:r>
        <w:rPr>
          <w:rFonts w:ascii="Times New Roman" w:hAnsi="Times New Roman" w:eastAsia="Times New Roman" w:cs="Times New Roman"/>
        </w:rPr>
        <w:t>Uchinchi oyatdan o‘n beshinchi oyatgacha bo‘lgan oyatlarda Hizqiyolga Xudoning xalqining Bobil asirligiga olib ketilishini tasvirlash buyuriladi. Bobildagi asirlik tez orada keladigan Yakshanba qonunini ifodalaydi; so‘ngra o‘n oltinchi oyatdan yigirmanchi oyatgacha u tez orada keladigan Yakshanba qonuni bo‘lgan buyuk zilzila soati boshlanishida yuz beradigan shaharlar vayronagarchiligiga hamroh bo‘ladigan ocharchilikni ko‘rsatadi. O‘sha inqiroz davrida qishloq hayotining afzalliklari shu yerda ifodalangan, so‘ng yigirma birinchi oyatdan yigirma sakkizinchi oyatgacha bo‘lgan oyatlarda biz Millerchilar tarixida hozirgi haqiqat deb tan olingan parchani ko‘ramiz. Mazkur parcha kitobdagi Millerchilar tarixining bayonida The Great Controversy asarida so‘zma-so‘z keltirilgan.</w:t>
      </w:r>
    </w:p>
    <w:p>
      <w:pPr>
        <w:pStyle w:val="ArticleScripture"/>
        <w:jc w:val="left"/>
      </w:pPr>
      <w:r>
        <w:rPr>
          <w:rFonts w:ascii="Times New Roman" w:hAnsi="Times New Roman" w:eastAsia="Times New Roman" w:cs="Times New Roman"/>
        </w:rPr>
        <w:t>Egamizning kalomi menga nozil bo‘lib, dedi: “Ey inson o‘g‘li, Isroil yurtida sizlarda aytiladigan bu qanday maqolki: ‘Kunlar cho‘zilib ketmoqda, har bir vahiy esa amalga oshmay qolmoqda’? Shuning uchun ularga ayt: Egamiz Xudo shunday demoqda: Men bu maqolni barham toptiraman, endi uni Isroilda maqol qilib ishlatmaydilar. Balki ularga ayt: Kunlar yaqindir, har bir vahiyning ijrosi ham yaqindir. Chunki Isroil xonadoni ichida endi behuda vahiy ham, xushomadgo‘y folbinlik ham bo‘lmaydi. Zero Men Egaman: Men so‘zlayman, va Men aytadigan so‘z bajo bo‘ladi; u endi ortga surilmaydi. Chunki, ey isyonkor xonadon, Men sizning kunlaringizda so‘zni aytaman va uni bajo keltiraman, — deydi Egamiz Xudo.” Yana Egamizning kalomi menga nozil bo‘lib, dedi: “Ey inson o‘g‘li, mana, Isroil xonadoni: ‘U ko‘rayotgan vahiy hali ko‘p kunlardan keyingiga oid, u uzoq zamonlar haqida bashorat qilmoqda’, deydi. Shuning uchun ularga ayt: Egamiz Xudo shunday demoqda: Mening so‘zlarimdan endi hech biri ortga surilmaydi, balki Men aytgan so‘z bajo bo‘ladi, — deydi Egamiz Xudo.” Hizqiyol 12:21–28.</w:t>
      </w:r>
    </w:p>
    <w:p>
      <w:pPr>
        <w:pStyle w:val="ArticleBody"/>
        <w:jc w:val="left"/>
      </w:pPr>
      <w:r>
        <w:rPr>
          <w:rFonts w:ascii="Times New Roman" w:hAnsi="Times New Roman" w:eastAsia="Times New Roman" w:cs="Times New Roman"/>
        </w:rPr>
        <w:t>Bir yuz qirq to‘rt ming kishining muhrlanish davrida taqdim etiladigan qalbaki kechgi yomg‘ir xabari: “Kunlar cho‘zilib ketmoqda, har bir vahiy esa amalga oshmayapti”, deb da’vo qiladi. Axir, Muso, Ilyos, Hizqiyol, Ishayo va Yuhanno orqali ifodalangan o‘sha xabarchilar 2020-yil 18-iyul haqidagi bashoratlarida muvaffaqiyatsizlikka uchramadimi? O‘sha paytdagi Laodikiyalik adventistning xabari shudir: “U ko‘rayotgan vahiy hali ko‘p kunlar uchundir, u uzoq zamonlar haqida bashorat qilmoqda.” O‘sha tarixda nafaqat har bir vahiy amalga oshadi, balki xabarchi zamonaviy Isroilning yo‘qolgan xonadoniga: “Egamiz Rabbiy shunday demoqda”, “Men” Laodikiya adventizmining qalbaki “maqoli”ni “barham toptiraman”, deb aytishi kerak. Ularga ayting: “Kunlar yaqinlashdi va har bir vahiyning amalga oshishi ham.” “Mening so‘zlarimdan birortasi endi ortga surilmaydi, balki Men aytgan so‘z bajo bo‘ladi, deydi Egamiz Rabbiy.”</w:t>
      </w:r>
    </w:p>
    <w:p>
      <w:pPr>
        <w:pStyle w:val="ArticleBody"/>
        <w:jc w:val="left"/>
      </w:pPr>
      <w:r>
        <w:rPr>
          <w:rFonts w:ascii="Times New Roman" w:hAnsi="Times New Roman" w:eastAsia="Times New Roman" w:cs="Times New Roman"/>
        </w:rPr>
        <w:t>Laodikiya xabari, xabar har bir vahiy ta’siri ro‘yobga chiqadigan kunlar yaqinlashganini ko‘rsatishini talab qiladi, va o‘sha kunlar bir yuz qirq to‘rt mingning muhrlanish kunlaridir. Ushbu parchada ko‘zdan qochirilmasligi kerak bo‘lgan asosiy nuqta shuki, Xudo bevosita aytadiki, muhrlanish vaqti davrini ifodalovchi “kunlarda” U Laodikiyachi Adventizmning “behuda vahiysi”, ularning “xushomadgo‘y folbini” va ularning qalbaki “maqoli”ni to‘xtatadi. Xudo ularning qalbaki kech yomg‘ir xabarini yaqinda keladigan yakshanba qonunidan oldin to‘xtatadi, chunki U uni O‘zi murojaat qilayotgan kunlarda to‘xtatadi. U buni, yaqinda keladigan yakshanba qonuni paytida bayroq bo‘lish uchun tanlanganlarni ko‘tarar ekan, haqiqiy kech yomg‘ir xabarini tasdiqlash orqali to‘xtatadi. O‘sha tanlanganlar “zilzila”dan oldin muhrlanadilar.</w:t>
      </w:r>
    </w:p>
    <w:p>
      <w:pPr>
        <w:pStyle w:val="ArticleBody"/>
        <w:jc w:val="left"/>
      </w:pPr>
      <w:r>
        <w:rPr>
          <w:rFonts w:ascii="Times New Roman" w:hAnsi="Times New Roman" w:eastAsia="Times New Roman" w:cs="Times New Roman"/>
        </w:rPr>
        <w:t>U qalbaki keyingi yomg‘ir xabarining behuda maqolini to‘xtatadigan boshqa yo‘l — bu zulmat farzandlari uchun mutlaqo dahshatli kutilmagan hodisa bo‘lib keladigan, biroq nur farzandlari oldindan aytib kelgan xabarning aynan o‘ziga kiradigan Xudoning kutilmagan va tobora kuchayib boruvchi hukmlarining kelishidir. Hozir biz kirib borayotgan tarix Xudoning hukmlariga ro‘baro‘ bo‘lish arafasidadir. Bu hukmlar Xudoning Kalomida qayta-qayta ifodalangan bo‘lib, 2001-yil 11-sentabrda boshlangan muhrlanish davri — Uning Kalomi hech qachon puchga chiqmagani uchun — har bir vahiy, jumladan Xudoning hukmlari haqidagi vahiylar ham yetib kelishi lozim bo‘lgan nuqtadir.</w:t>
      </w:r>
    </w:p>
    <w:p>
      <w:pPr>
        <w:pStyle w:val="ArticleBody"/>
        <w:jc w:val="left"/>
      </w:pPr>
      <w:r>
        <w:rPr>
          <w:rFonts w:ascii="Times New Roman" w:hAnsi="Times New Roman" w:eastAsia="Times New Roman" w:cs="Times New Roman"/>
        </w:rPr>
        <w:t>Oldingi maqolalarda biz Doniyor kitobining dastlabki uch bobi Vahiy kitobining o‘n to‘rtinchi bobidagi uch farishtaning xabarlarini ifodalashini ko‘rsatib berdik. Ikkinchi bob — ikkinchi farishtaning xabaridir, va shu bois muhrlash davridagi ikkinchi sinovning tasviridir. Birinchi sinov birinchi bob edi va u inson samoviy oziqni tanlaydimi yoki Bobilning oziqini tanlaydimi, degan parhez sinovi edi. Ikkinchi bob esa shohliklar bo‘lgan maxluqlar haykali haqidagi Navuxadnazarning tushidagi yashirin haqiqat orqali ifodalangan edi.</w:t>
      </w:r>
    </w:p>
    <w:p>
      <w:pPr>
        <w:pStyle w:val="ArticleBody"/>
        <w:jc w:val="left"/>
      </w:pPr>
      <w:r>
        <w:rPr>
          <w:rFonts w:ascii="Times New Roman" w:hAnsi="Times New Roman" w:eastAsia="Times New Roman" w:cs="Times New Roman"/>
        </w:rPr>
        <w:t>Doniyorning ikkinchi bobi bir yuz qirq to‘rt mingning muhrlanishi davridagi yirtqichning surati sinovini ifodalaydi va u yashirin bo‘lgan bir tushunchani o‘z ichiga oladi, chunki Navuxadnazar tushni eslay olmadi. U bir yuz qirq to‘rt mingning tarixida muhri ochiladigan yashirin haqiqatni, shuningdek suratda ifodalangan Muqaddas Kitob bashoratidagi shohliklarga doir yashirin haqiqatni bildiradi. U Doniyor va uch sodiq yigit uchun, shuningdek Bobil taomidan tanovul qilgan xaldey donishmandlari uchun ham hayot-mamot sinovini ifodalagan.</w:t>
      </w:r>
    </w:p>
    <w:p>
      <w:pPr>
        <w:pStyle w:val="ArticleBody"/>
        <w:jc w:val="left"/>
      </w:pPr>
      <w:r>
        <w:rPr>
          <w:rFonts w:ascii="Times New Roman" w:hAnsi="Times New Roman" w:eastAsia="Times New Roman" w:cs="Times New Roman"/>
        </w:rPr>
        <w:t>Ellen Whitega vahiyda ko‘rsatildiki, hayvonning surati “sinov muddati tugashidan oldin shakllanadi, chunki u Xudoning xalqi uchun buyuk sinov bo‘lib, u orqali ularning abadiy taqdiri hal etiladi.” Navuxadnazarнинг yashirin tushi o‘sha sinovni ifodalaydi. Har bir vahiy ta’sirining endi ortga surilmaydigan ushbu kunlarda ochib berilgan suratning yashirin haqiqati shundan iboratki, Iso Alfa va Omega sifatida Muqaddas Kitob bashoratidagi shohliklarga doir birinchi va oxirgi ishoralarda sakkizinchi hayvon yettitadan ekanini aniqlab berdi.</w:t>
      </w:r>
    </w:p>
    <w:p>
      <w:pPr>
        <w:pStyle w:val="ArticleBody"/>
        <w:jc w:val="left"/>
      </w:pPr>
      <w:r>
        <w:rPr>
          <w:rFonts w:ascii="Times New Roman" w:hAnsi="Times New Roman" w:eastAsia="Times New Roman" w:cs="Times New Roman"/>
        </w:rPr>
        <w:t>Vahiy kitobining o‘n yettinchi bobidagi, yettitadan bo‘lgan sakkizinchi mahluq — yer yuzining taxtiga qaytarilgan papalik hokimiyatidir, va ochib berilgan yanada chuqur, yashirin sir shuki, Amerika Qo‘shma Shtatlari bu xalqda mahluqning suratini barpo etar ekan, u ham yettitadan bo‘lgan sakkizinchi hodisasini ifodalaydi. 1989-yildagi oxirzamon vaqtidan beri bo‘lgan oltinchi prezident — ajdahoning butun saltanatini junbushga keltirgan boy prezident — 2020-yilda progressiv, “woke”, liberal globalistlar qo‘lidan halokatli siyosiy yara oldi, xuddi Vahiy kitobining o‘n birinchi bobidagi ateistik mahluq tomonidan Respublikachi shox ko‘chalarda o‘ldirilgandek.</w:t>
      </w:r>
    </w:p>
    <w:p>
      <w:pPr>
        <w:pStyle w:val="ArticleBody"/>
        <w:jc w:val="left"/>
      </w:pPr>
      <w:r>
        <w:rPr>
          <w:rFonts w:ascii="Times New Roman" w:hAnsi="Times New Roman" w:eastAsia="Times New Roman" w:cs="Times New Roman"/>
        </w:rPr>
        <w:t>Ayni vaqtda uchinchi farishtaning harakati 2020-yil 18-iyul kuni Vahiy kitobining o‘n birinchi bobidagi ateistik maxluq qo‘li bilan o‘limli yara oldi. O‘sha harakat Laodikiyalik Yettinchi kun adventistlaridan tashkil topgan edi, va 2023-yilda bu harakat uchinchi farishtaning Filadelfiyalik harakati sifatida qayta tiklandi. Har ikkala shox 2020-yilda o‘ldirildi, va har ikkala shox uch yarim ramziy kundan keyin oyoqqa turadi. Maxluqning siyosiy suratining shakllanishi Amerika Qo‘shma Shtatlarida Jamoat bilan Davlatning birlashuvidan iboratdir, va ular oxirgi kunlarda suratini yasaydigan maxluq — yettidan bo‘lgan sakkizinchi maxluqdir. Qo‘shma Shtatlarda surat-maxluq shakllanganda, u Rimning sakkizinchi maxluqiga xos bo‘lgan aynan o‘sha bashoratli xususiyatga ega bo‘ladi.</w:t>
      </w:r>
    </w:p>
    <w:p>
      <w:pPr>
        <w:pStyle w:val="ArticleBody"/>
        <w:jc w:val="left"/>
      </w:pPr>
      <w:r>
        <w:rPr>
          <w:rFonts w:ascii="Times New Roman" w:hAnsi="Times New Roman" w:eastAsia="Times New Roman" w:cs="Times New Roman"/>
        </w:rPr>
        <w:t>Hayvon suratining sinovi haqiqiy protestant shox ustida bajo bo‘lganda, yer hayvonining har ikkala shoxida hayvon suratining shakllanishi bilan bog‘liq bashoratli haqiqatlarni anglaganlar, Masih surati bilan abadiyat uchun muhrlanadilar. Behuda va xushomadgo‘y vahiyni qabul qilgan o‘sha nodon bokiralar esa hayvon suratini abadiyat uchun shakllantirgan bo‘ladilar.</w:t>
      </w:r>
    </w:p>
    <w:p>
      <w:pPr>
        <w:pStyle w:val="ArticleScripture"/>
        <w:jc w:val="left"/>
      </w:pPr>
      <w:r>
        <w:rPr>
          <w:rFonts w:ascii="Times New Roman" w:hAnsi="Times New Roman" w:eastAsia="Times New Roman" w:cs="Times New Roman"/>
        </w:rPr>
        <w:t>“Payg‘ambar Hizqiyol hayratga tushgan nigohi oldida yer yuzidagi hukmdorlarning ishlarini boshqarib turuvchi Qudratni ochib beradigan ramzlar namoyon etilganida, aynan shuni ko‘rgan edi. Bir-birini kesib o‘tuvchi g‘ildiraklar to‘rtta tirik mavjudot tomonidan harakatga keltirilar edi. Bularning barchasidan yuksakda esa «taxtga o‘xshash bir narsa bor edi, ko‘rinishi safirga o‘xshar edi; va taxtga o‘xshash narsaning ustida go‘yo inson qiyofasiga o‘xshash bir zohir bor edi». Hizqiyol 1:26, RSV.</w:t>
      </w:r>
    </w:p>
    <w:p>
      <w:pPr>
        <w:pStyle w:val="ArticleScripture"/>
        <w:jc w:val="left"/>
      </w:pPr>
      <w:r>
        <w:rPr>
          <w:rFonts w:ascii="Times New Roman" w:hAnsi="Times New Roman" w:eastAsia="Times New Roman" w:cs="Times New Roman"/>
        </w:rPr>
        <w:t>“G‘ildiraklar shu qadar murakkab ediki, birinchi qarashda ular go‘yo tartibsizlik ichida ko‘ringan, ammo ular mukammal uyg‘unlikda harakatlanar edi. Samoviy mavjudotlar o‘sha g‘ildiraklarni harakatga keltirar edi. Insoniy voqealarning murakkab kechishi ilohiy nazorat ostidadir. Xalqlarning nizo va g‘alayonlari orasida karublar ustida o‘tiruvchi Zot hanuz bu yerning ishlarini boshqarib turibdi. Har bir xalq va har bir shaxsga Xudo O‘zining ulug‘ rejasida bir o‘rin belgilab qo‘ygan. Bugun odamlar ham, xalqlar ham o‘z tanlovlari bilan o‘z taqdirlarini belgilamoqdalar, va Xudo bularning barchasini O‘z maqsadlarini amalga oshirish uchun boshqarib turibdi.</w:t>
      </w:r>
    </w:p>
    <w:p>
      <w:pPr>
        <w:pStyle w:val="ArticleScripture"/>
        <w:jc w:val="left"/>
      </w:pPr>
      <w:r>
        <w:rPr>
          <w:rFonts w:ascii="Times New Roman" w:hAnsi="Times New Roman" w:eastAsia="Times New Roman" w:cs="Times New Roman"/>
        </w:rPr>
        <w:t>“Buyuk MEN O‘SHAMAN O‘z Kalomida bergan bashoratlar bizga asrlar silsilasida qayerda turganimizni bildiradi. Bashorat hozirgi vaqtgacha oldindan aytgan hamma narsa tarix sahifalarida o‘z izini qoldirgan, hali kelajakda yuz berishi lozim bo‘lgan hamma narsa esa o‘z tartibi bilan bajo bo‘ladi.</w:t>
      </w:r>
    </w:p>
    <w:p>
      <w:pPr>
        <w:pStyle w:val="ArticleScripture"/>
        <w:jc w:val="left"/>
      </w:pPr>
      <w:r>
        <w:rPr>
          <w:rFonts w:ascii="Times New Roman" w:hAnsi="Times New Roman" w:eastAsia="Times New Roman" w:cs="Times New Roman"/>
        </w:rPr>
        <w:t>“Zamon alomatlari buyuk va tantanavor voqealar ostonasida turganimizni e’lon qilmoqda. Dunyoimizdagi hamma narsa larzaga kelgan. Najotkor O‘zining kelishidan oldin yuz beradigan voqealar haqida bashorat qilgan edi: ‘Urushlar va urush mish-mishlari haqida eshitasizlar…. Xalq xalqqa qarshi, saltanat saltanatga qarshi ko‘tariladi; turli joylarda ocharchiliklar, vabolar va zilzilalar bo‘ladi’. Matto 24:6, 7. Hukmdorlar va davlat arboblari buyuk va hal qiluvchi bir narsa yuz berish arafasida turganini — dunyo ulkan bir inqiroz yoqasida ekanini — anglab turibdilar.”</w:t>
      </w:r>
    </w:p>
    <w:p>
      <w:pPr>
        <w:pStyle w:val="ArticleScripture"/>
        <w:jc w:val="left"/>
      </w:pPr>
      <w:r>
        <w:rPr>
          <w:rFonts w:ascii="Times New Roman" w:hAnsi="Times New Roman" w:eastAsia="Times New Roman" w:cs="Times New Roman"/>
        </w:rPr>
        <w:t>“Muqaddas Kitob, va faqat Muqaddas Kitobgina, allaqachon o‘z soyalarini oldindan tashlayotgan voqealarga to‘g‘ri qarashni beradi; ularning yaqinlashib kelayotganining sadosi yer yuzini titratib, odamlarning yuraklari qo‘rquvdan holdan toyishiga sabab bo‘lmoqda. ‘Mana, Egamiz yer yuzini vayron qilib, uni huvillab qoldiradi, uning sathini ostin-ustin qiladi va unda yashovchilarni tarqatib yuboradi.’ ‘Chunki ular qonunlarni buzganlar, farmonlarni oyoq osti qilganlar, abadiy ahdni buzganlar. Shuning uchun la’nat yer yuzini yemirmoqda, va unda yashovchilar o‘z ayblari uchun azob chekmoqdalar.’ Ishayo 24:1, 5, 6, RSV.”</w:t>
      </w:r>
    </w:p>
    <w:p>
      <w:pPr>
        <w:pStyle w:val="ArticleScripture"/>
        <w:jc w:val="left"/>
      </w:pPr>
      <w:r>
        <w:rPr>
          <w:rFonts w:ascii="Times New Roman" w:hAnsi="Times New Roman" w:eastAsia="Times New Roman" w:cs="Times New Roman"/>
        </w:rPr>
        <w:t>“‘Voy! Chunki o‘sha kun buyukdir, unga o‘xshashi yo‘qdir: bu Yoqubning qayg‘u-alam zamonidir; ammo u undan xalos etilur.’ Yeremiyo 30:7.”</w:t>
      </w:r>
    </w:p>
    <w:p>
      <w:pPr>
        <w:pStyle w:val="ArticleScripture"/>
        <w:jc w:val="left"/>
      </w:pPr>
      <w:r>
        <w:rPr>
          <w:rFonts w:ascii="Times New Roman" w:hAnsi="Times New Roman" w:eastAsia="Times New Roman" w:cs="Times New Roman"/>
        </w:rPr>
        <w:t>“Chunki sen Egamizni — mening panohim bo‘lganni, Taoloning O‘zini — o‘z maskaning qilgansan; senga hech qanday yomonlik yetmas, turar joyingga hech qanday ofat yaqinlashmas.” Zabur 91:9, 10.</w:t>
      </w:r>
    </w:p>
    <w:p>
      <w:pPr>
        <w:pStyle w:val="ArticleScripture"/>
        <w:jc w:val="left"/>
      </w:pPr>
      <w:r>
        <w:rPr>
          <w:rFonts w:ascii="Times New Roman" w:hAnsi="Times New Roman" w:eastAsia="Times New Roman" w:cs="Times New Roman"/>
        </w:rPr>
        <w:t>“Xudo O‘z jamoatini uning eng buyuk xavf soatida tashlab qo‘ymaydi. U najotni va’da qilgan. Uning Shohligining tamoyillari quyosh ostidagi barcha tomonidan e’zozlanadi.” Historical Sketches, 277–279.</w:t>
      </w:r>
    </w:p>
    <w:p>
      <w:pPr>
        <w:pStyle w:val="ArticleBody"/>
        <w:jc w:val="left"/>
      </w:pPr>
      <w:r>
        <w:rPr>
          <w:rFonts w:ascii="Times New Roman" w:hAnsi="Times New Roman" w:eastAsia="Times New Roman" w:cs="Times New Roman"/>
        </w:rPr>
        <w:t>«Insoniy voqealarning murakkab kechishi» muhrlash davrida Hizqiyolning Eng Muqaddas Joy haqidagi vahiyda g‘ildiraklar ichiga kirishgan g‘ildiraklar orqali ifodalangan edi. Bu voqealar ilohiy nazorat ostidadir, chunki bu voqealar Xudoning Kalomidagi barcha vahiylarning bajo bo‘lishidir; o‘sha vahiylar o‘zining yakuniy va mukammal ta’sirini muhrlash davrida topadi. Shunday bir «sado» borki, u dunyo anglab yetish arafasida turgan «nihoyatda ulkan inqiroz»ni aniqlab beradi. O‘sha «sado» «yerning titrashiga va odamlarning yuraklari qo‘rquvdan holdan toyishiga» sabab bo‘ladi. Yerning titrashi ham, odamlar yuraklarining qo‘rquvdan holdan toyishi ham uchinchi voy bo‘lgan yettinchi va so‘nggi Karnay sadoning timsollaridir.</w:t>
      </w:r>
    </w:p>
    <w:p>
      <w:pPr>
        <w:pStyle w:val="ArticleBody"/>
        <w:jc w:val="left"/>
      </w:pPr>
      <w:r>
        <w:rPr>
          <w:rFonts w:ascii="Times New Roman" w:hAnsi="Times New Roman" w:eastAsia="Times New Roman" w:cs="Times New Roman"/>
        </w:rPr>
        <w:t>Uchinchi voyga tegishli bo‘lgan Islom orqali xalqlarning g‘azablantirilishi, to‘lg‘oq tutgan ayol kabidir; shu tariqa bu tobora kuchayib, keskinlashib borayotgan inqirozni ifodalaydi. O‘sha keskinlashib borayotgan inqiroz 2001-yil 11-sentabrda boshlandi; 2023-yil 7-oktabrda esa navbatdagi keskin tug‘ruq og‘rig‘i urdi, va Xudoning Kalomi hech qachon zoye ketmagani uchun, keyingi tug‘ruq dardi juda yaqinlashib kelmoqda, va u bundan ham vayronkorroq bo‘ladi. Siz hanuz shaharda yashayapsizmi?</w:t>
      </w:r>
    </w:p>
    <w:p>
      <w:pPr>
        <w:pStyle w:val="ArticleBody"/>
        <w:jc w:val="left"/>
      </w:pPr>
      <w:r>
        <w:rPr>
          <w:rFonts w:ascii="Times New Roman" w:hAnsi="Times New Roman" w:eastAsia="Times New Roman" w:cs="Times New Roman"/>
        </w:rPr>
        <w:t>Biz bu tadqiqotni keyingi maqolada davom ettiramiz.</w:t>
      </w:r>
    </w:p>
    <w:p>
      <w:pPr>
        <w:pStyle w:val="ArticleScripture"/>
        <w:jc w:val="left"/>
      </w:pPr>
      <w:r>
        <w:rPr>
          <w:rFonts w:ascii="Times New Roman" w:hAnsi="Times New Roman" w:eastAsia="Times New Roman" w:cs="Times New Roman"/>
        </w:rPr>
        <w:t>“Payg‘ambarga g‘ildirak ichidagi g‘ildirak hamda ular bilan bog‘langan tirik mavjudotlarning ko‘rinishi murakkab va tushuntirib bo‘lmasdek tuyuldi. Ammo g‘ildiraklar orasida Cheksiz Donolikning qo‘li ko‘rinadi va Uning ishining natijasi mukammal tartibdir. Xudoning qo‘li tomonidan boshqariladigan har bir g‘ildirak boshqa har bir g‘ildirak bilan mukammal uyg‘unlikda ishlaydi. Menga shunday ko‘rsatildiki, insoniy vositalar haddan tashqari ko‘p hokimiyat izlashga va ishni o‘zlari boshqarishga urinib qolishga moyildirlar. Ular o‘z usullari va rejalarida qudratli Ishchi bo‘lgan Rabbiy Xudoni haddan tashqari chetda qoldiradilar va ishning olg‘a siljishi borasida hamma narsani Unga ishonib topshirmaydilar. Hech kim bir lahza ham o‘zini Buyuk MENMANga tegishli narsalarni boshqara oladi, deb o‘ylamasin. Xudo O‘zining ilohiy taqdirida ish insoniy vakillar orqali bajarilishi uchun yo‘l tayyorlamoqda. Shunday ekan, har bir kishi o‘z burch postida turib, bu vaqt uchun o‘z ulushini bajo keltirsin va Xudo uning Ustozidir, deb bilsin.” Testimonies, 9-jild, 259.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bir yuz o‘ttiz uchinchi qism</dc:title>
  <dc:subject>Payg‘ambarlik Gobelenining Ochilishi: 144 000 ning muhrlanish vaqti haqidagi teran tushunchalar</dc:subject>
  <dc:creator>Jeff Pippenger</dc:creator>
  <cp:keywords/>
  <dc:description>Generated by ArticleDigger from daniel\133_daniel.json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