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qirq to‘rtinchi kitob</w:t>
      </w:r>
    </w:p>
    <w:p>
      <w:pPr>
        <w:pStyle w:val="ArticleSubtitle"/>
        <w:jc w:val="left"/>
      </w:pPr>
      <w:r>
        <w:rPr>
          <w:rFonts w:ascii="Arial" w:hAnsi="Arial" w:eastAsia="Arial" w:cs="Arial"/>
        </w:rPr>
        <w:t>Amerika Qo‘shma Shtatlarida Demokratik partiyaning qulashining bashoratli ahamiyati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Amerika Qo‘shma Shtatlaridagi Demokratik partiyaning qulashiga Muqaddas Kitob bashoratida aniq bir mavzu sifatida ishora qilingan. Bu Amerika Qo‘shma Shtatlarining sakkizinchi va oxirgi prezidenti bilan bog‘liq bashoratli xususiyatlardan biridir. U yettilikdan bo‘lgan sakkizinchi prezidentni hayvon suratining boshi qilishning bashoratli dinamikasi bilan bog‘langan. Dunyodagi hayvon surati ikki qirrali, ayni paytda uch qirralidir. U ikki qirralidir, chunki u Jamoat va Davlatning birikmasini ifodalaydi, biroq u uch qirralidir, chunki u bosh shoh (davlat yuritish) tomonidan boshqariladigan o‘n shohdan (davlat boshqaruvi) tashkil topgandir. O‘sha hayvon ustiga bir bosh — ya’ni yettilikdan bo‘lgan sakkizinchi bosh — minib olgan va uning ustidan hukmronlik qilgan.</w:t>
      </w:r>
    </w:p>
    <w:p>
      <w:pPr>
        <w:pStyle w:val="ArticleBody"/>
        <w:jc w:val="left"/>
      </w:pPr>
      <w:r>
        <w:rPr>
          <w:rFonts w:ascii="Times New Roman" w:hAnsi="Times New Roman" w:eastAsia="Times New Roman" w:cs="Times New Roman"/>
        </w:rPr>
        <w:t>Qo‘shma Shtatlardagi mahluqning surati ikki qirrali, ammo shu bilan birga uch qirralidir. U ikki qirralidir, chunki u jamoat bilan davlatning birlashuvini ifodalaydi; biroq u uch qirralidir, chunki u murtad Respublika shoxi (davlat boshqaruvi)dan tarkib topgan bo‘lib, u murtad Protestant shoxi (jamoat boshqaruvi) tomonidan yo‘naltiriladi. O‘sha mahluqning ustiga bir bosh minib olgan va unga hukmronlik qilgan, ya’ni yettilikdan bo‘lgan sakkizinchi bosh.</w:t>
      </w:r>
    </w:p>
    <w:p>
      <w:pPr>
        <w:pStyle w:val="ArticleBody"/>
        <w:jc w:val="left"/>
      </w:pPr>
      <w:r>
        <w:rPr>
          <w:rFonts w:ascii="Times New Roman" w:hAnsi="Times New Roman" w:eastAsia="Times New Roman" w:cs="Times New Roman"/>
        </w:rPr>
        <w:t>Bosh, har ikki holda ham, to‘la shakllangan diktatordir. Uning diktaturasi yaqqol tasvirlangan muhit — yer hayvoni ajdaho kabi gapiradigan tarix chizig‘idir, chunki “gapirish” yer hayvonining asosiy xususiyatidir. U 1776, 1789, 1798, 1863, 2001, 2021 yillarda gapirdi va yaqin orada keladigan Yakshanba qonuni paytida surat to‘liq shakllanganda yana gapirish arafasidadir.</w:t>
      </w:r>
    </w:p>
    <w:p>
      <w:pPr>
        <w:pStyle w:val="ArticleBody"/>
        <w:jc w:val="left"/>
      </w:pPr>
      <w:r>
        <w:rPr>
          <w:rFonts w:ascii="Times New Roman" w:hAnsi="Times New Roman" w:eastAsia="Times New Roman" w:cs="Times New Roman"/>
        </w:rPr>
        <w:t>Pavlus davrida, papa hokimiyati bo‘lgan qonunsizlik siri allaqachon amalda edi, biroq u butparast Rim ajdahosi tomonidan tiyib turilar edi. 1798 va 1799-yillarda ajdaho gunoh odamining hokimiyatini olib tashladi, ammo 1989-yilda Rim papasi Sovet Ittifoqi ajdahosini mag‘lub etdi. To oxirigacha bo‘lgan butun bashoratli tarix papalikni ajdaho bilan urush holatida tasvirlaydi. Rim papasi so‘nggi kunlarda ajdaho, maxluq va soxta payg‘ambarning uch tomonlama ittifoqidan iborat yovuz konfederatsiyaning boshlig‘i sifatida ko‘tarilishi lozim bo‘lgan despotdir. Opa Uайт: “bir bosh ostida, ya’ni papalik hokimiyati ostida”, degan, Zaburchi esa o‘n shohning yettidan bo‘lgan sakkizinchi boshni ko‘tarayotganini ham ko‘rsatadi.</w:t>
      </w:r>
    </w:p>
    <w:p>
      <w:pPr>
        <w:pStyle w:val="ArticleScripture"/>
        <w:jc w:val="left"/>
      </w:pPr>
      <w:r>
        <w:rPr>
          <w:rFonts w:ascii="Times New Roman" w:hAnsi="Times New Roman" w:eastAsia="Times New Roman" w:cs="Times New Roman"/>
        </w:rPr>
        <w:t>Chunki, mana, Sening dushmanlaring g‘ala-g‘ovur ko‘tarmoqda; va Sendan nafratlanuvchilar bosh ko‘tardilar. Ular Sening xalqingga qarshi makkorona maslahat tuzdilar va Sening yashirin tutganlaringga qarshi maslahatlashdilar. Ular dedilar: Kelinglar, ularni xalq bo‘lishdan qirib tashlaylik, toki Isroilning nomi endi yodga olinmasin. Zabur 83:2–4.</w:t>
      </w:r>
    </w:p>
    <w:p>
      <w:pPr>
        <w:pStyle w:val="ArticleBody"/>
        <w:jc w:val="left"/>
      </w:pPr>
      <w:r>
        <w:rPr>
          <w:rFonts w:ascii="Times New Roman" w:hAnsi="Times New Roman" w:eastAsia="Times New Roman" w:cs="Times New Roman"/>
        </w:rPr>
        <w:t>Amerika Qo‘shma Shtatlari hayvonning suratini yaratganda, u tabiatan uch qismli, shuningdek ikki qismli bo‘ladi. U cherkov boshqaruvi va davlat boshqaruvining ikki tomonlama birikmasi bo‘ladi, ammo o‘sha siyosiy tizim ustidan bitta bosh hukmronlik qiladi. Sakkizinchi prezident hayvonning surati ustidan hukmronlik qiladi va uni minib yuradi. Avvalgi yetti prezidentdan bo‘lgan sakkizinchi prezident Muqaddas Kitob bashoratidagi “oltinchi” shohlikning oxirgi prezidentidir va u o‘zining “oltinchi” prezident sifatidagi davrida halokatli yarasini oldi.</w:t>
      </w:r>
    </w:p>
    <w:p>
      <w:pPr>
        <w:pStyle w:val="ArticleBody"/>
        <w:jc w:val="left"/>
      </w:pPr>
      <w:r>
        <w:rPr>
          <w:rFonts w:ascii="Times New Roman" w:hAnsi="Times New Roman" w:eastAsia="Times New Roman" w:cs="Times New Roman"/>
        </w:rPr>
        <w:t>Gunohning bashorat qilingan odami butun o‘z tarixi davomida ajdaho bilan urushda bo‘lib kelgan. Donald Tramp boy shoh bo‘lib, u globalizm ajdahosini qo‘zg‘atdi, va u 2015 yil 16 iyunda Nyu-York shahridagi Trump Tower’da prezidentlikka nomzod bo‘lish niyatini birinchi marta e’lon qilganidan buyon ajdaho kuchlari bilan siyosiy, ijtimoiy va falsafiy urushda bo‘lib kelmoqda; aynan o‘sha shaharda 2001 yil 11 sentyabrda Egizak minoralar qulagan edi, va aynan o‘sha shaharda Egizak minoralarning o‘rnini bosgan Freedom Tower 2014 yil 3 noyabrda tantanali ravishda ochilgan edi.</w:t>
      </w:r>
    </w:p>
    <w:p>
      <w:pPr>
        <w:pStyle w:val="ArticleBody"/>
        <w:jc w:val="left"/>
      </w:pPr>
      <w:r>
        <w:rPr>
          <w:rFonts w:ascii="Times New Roman" w:hAnsi="Times New Roman" w:eastAsia="Times New Roman" w:cs="Times New Roman"/>
        </w:rPr>
        <w:t>Tez orada keladigan yakshanba qonunida Masih bilan bir yuz qirq to‘rt ming orasidagi nikoh nihoyasiga yetadi, va soxta nikohda Rim fohishasi bilan yer shohlari orasidagi zino ham nihoyasiga yetadi. O‘sha yakshanba qonunida Adan bog‘idan chiqqan egizaklar ikkalasi ham yuksaltiriladi, va ayni paytda soxta nusxa tomonidan hujumga uchraydi. O‘sha egizak muassasalar nikoh va yettinchi kun — Shabbatdir.</w:t>
      </w:r>
    </w:p>
    <w:p>
      <w:pPr>
        <w:pStyle w:val="ArticleScripture"/>
        <w:jc w:val="left"/>
      </w:pPr>
      <w:r>
        <w:rPr>
          <w:rFonts w:ascii="Times New Roman" w:hAnsi="Times New Roman" w:eastAsia="Times New Roman" w:cs="Times New Roman"/>
        </w:rPr>
        <w:t>“Keyinchalik farziylar Unga taloqning qonuniyligi haqida savol berganlarida, Iso tinglovchilarini yaratilish paytida ta’sis etilgan nikoh muassasasiga qaytardi. U shunday dedi: «Yuraklaringizning qattiqligi sababli» Muso «xotinlaringizni qo‘yib yuborishingizga ijozat berdi; ammo boshidan bunday emas edi». Matto 19:8. U ularni Xudo hamma narsani «juda yaxshi» deb e’lon qilgan Edenning muborak kunlariga yo‘naltirdi. O‘sha paytda nikoh va Shabbat o‘z boshlanishini oldi — insoniyat manfaatiga va Xudoning ulug‘vorligi uchun mo‘ljallangan egizak muassasalar sifatida. O‘sha paytda, Yaratuvchi muqaddas juftning qo‘llarini nikohda birlashtirib, shunday deganida: Erkak «ota-onasini qoldirib, o‘z xotiniga yopishadi; va ikkalasi bir tan bo‘ladilar» (Ibtido 2:24), U zamon oxirigacha Odamning barcha farzandlari uchun nikoh qonunini bayon qildi. Abadiy Ota O‘zi yaxshi deb e’lon qilgan narsa inson uchun eng oliy baraka va kamolot qonuni edi.” “Thoughts From the Mount of Blessings”, 63.</w:t>
      </w:r>
    </w:p>
    <w:p>
      <w:pPr>
        <w:pStyle w:val="ArticleBody"/>
        <w:jc w:val="left"/>
      </w:pPr>
      <w:r>
        <w:rPr>
          <w:rFonts w:ascii="Times New Roman" w:hAnsi="Times New Roman" w:eastAsia="Times New Roman" w:cs="Times New Roman"/>
        </w:rPr>
        <w:t>Yakshanba qonuni oldida murtad protestantizm, spiritizm va katolitsizm qo‘l ushlashib birlashadigan uch karra ittifoq, “Yaratuvchi muqaddas juftning qo‘llarini nikohda birlashtirgan” Adandagi nikohning qalbakilashtirilgan nusxasidir. Yakshanba qonuni oldida Nikoh va Shabbatning egizak muassasalari yuksaltiriladi va ayni paytda tahqirlanadi. Muhrlash tarixi Egizak minoralar qulagan paytda boshlangan, va bu tarix Nikoh hamda Shabbatning egizak muassasalari yuksaltirilganda nihoyasiga yetadi. O‘sha tarixning o‘rtasida Ozodlik minorasi 2014 yilda bag‘ishlandi, va Trampning globalizmni qo‘zg‘atishi 2015 yilda Trump Towerda boshlandi.</w:t>
      </w:r>
    </w:p>
    <w:p>
      <w:pPr>
        <w:pStyle w:val="ArticleBody"/>
        <w:jc w:val="left"/>
      </w:pPr>
      <w:r>
        <w:rPr>
          <w:rFonts w:ascii="Times New Roman" w:hAnsi="Times New Roman" w:eastAsia="Times New Roman" w:cs="Times New Roman"/>
        </w:rPr>
        <w:t>Egizak Minoralar globalistlarning pulga bo‘lgan muhabbatiga berilgan tanbeh sifatida qulatildi, va Ozodlik Minorasi Nimrodning Osmon Xudosiga hamda U to‘fon orqali keltirgan hukmga qarshi isyonining ifodasidir; xuddi shuningdek, Ozodlik Minorasi 2001-yil 11-sentabrdagi Xudoning hukmiga qarshi bir ramzdir.</w:t>
      </w:r>
    </w:p>
    <w:p>
      <w:pPr>
        <w:pStyle w:val="ArticleScripture"/>
        <w:jc w:val="left"/>
      </w:pPr>
      <w:r>
        <w:rPr>
          <w:rFonts w:ascii="Times New Roman" w:hAnsi="Times New Roman" w:eastAsia="Times New Roman" w:cs="Times New Roman"/>
        </w:rPr>
        <w:t>“Bir safar, Nyu-York shahrida bo‘lganimda, tungi paytda menga osmon sari qavatma-qavat ko‘tarilib borayotgan binolarni ko‘rish nasib etildi. Bu binolar yong‘inga chidamli deb kafolatlangan edi va ular o‘z egalari hamda quruvchilarini ulug‘lash uchun barpo etilgan edi. Bu binolar tobora balandroq va yanada balandroq ko‘tarilar, ularda eng qimmat materiallardan foydalanilgan edi. Bu binolarga egalik qilganlar o‘zlaridan: “Xudoni eng yaxshi tarzda qanday ulug‘lashimiz mumkin?” deb so‘ramas edilar. Egamiz ularning xayollarida yo‘q edi.</w:t>
      </w:r>
    </w:p>
    <w:p>
      <w:pPr>
        <w:pStyle w:val="ArticleScripture"/>
        <w:jc w:val="left"/>
      </w:pPr>
      <w:r>
        <w:rPr>
          <w:rFonts w:ascii="Times New Roman" w:hAnsi="Times New Roman" w:eastAsia="Times New Roman" w:cs="Times New Roman"/>
        </w:rPr>
        <w:t>“Men shunday deb o‘yladim: ‘Eh, qani endi o‘z mablag‘larini shu tariqa sarflayotganlar o‘z yo‘llarini Xudo qanday ko‘rsa, shunday ko‘ra olsalar edi! Ular hashamatli binolarni qad ko‘tarmoqdalar, ammo koinot Hukmdorining nazarida ularning rejalashtirishi va o‘ylab topishlari naqadar nodonlikdir. Ular qalb va aqlning barcha quvvatlari bilan Xudoni qanday ulug‘lashlari mumkinligini o‘rganmayaptilar. Ular insonning birinchi burchi bo‘lgan mana shuni ko‘zdan qochirdilar.’”</w:t>
      </w:r>
    </w:p>
    <w:p>
      <w:pPr>
        <w:pStyle w:val="ArticleScripture"/>
        <w:jc w:val="left"/>
      </w:pPr>
      <w:r>
        <w:rPr>
          <w:rFonts w:ascii="Times New Roman" w:hAnsi="Times New Roman" w:eastAsia="Times New Roman" w:cs="Times New Roman"/>
        </w:rPr>
        <w:t>“Bu balandparvoz binolar qad ko‘tarar ekan, ularning egalari nafsni qondirish va qo‘shnilarining hasadini qo‘zg‘atish uchun ishlatishga pullari borligidan shuhratparast mag‘rurlik bilan quvondilar. Ular shu tariqa sarflagan mablag‘ning katta qismi siquv yo‘li bilan, kambag‘allarni ezish orqali qo‘lga kiritilgan edi. Ular osmondagi hisob-kitobda har bir tijorat muomalasi qayd etib borilishini; har bir adolatsiz bitim, har bir firibgarlik amali u yerda yozib qo‘yilishini unutdilar. Shunday vaqt kelmoqdaki, odamlar o‘zlarining firibgarligi va surbetligida Rabbiy ularga oshib o‘tishga yo‘l qo‘ymaydigan bir nuqtaga yetadilar va ular Yahovaning sabr-toqatining ham chegarasi borligini bilib oladilar.” Testimonies, 9-jild, 12.</w:t>
      </w:r>
    </w:p>
    <w:p>
      <w:pPr>
        <w:pStyle w:val="ArticleBody"/>
        <w:jc w:val="left"/>
      </w:pPr>
      <w:r>
        <w:rPr>
          <w:rFonts w:ascii="Times New Roman" w:hAnsi="Times New Roman" w:eastAsia="Times New Roman" w:cs="Times New Roman"/>
        </w:rPr>
        <w:t>Nimrod minorasi bilan ifodalangan isyon Xudoning To‘fon orqali yaqinda ijro etgan hukmiga qarshi edi va u globalist bankirlarning Xudoning yaqindagi hukmiga qarshi isyonining timsoli bo‘ldi. Globalistlar lug‘atida ta’riflangan erkinlik Muqaddas Kitobdagi erkinlikka mutlaqo ziddir. Ajdahoning lug‘atida erkinlik — Fransuz inqilobining axloqsizligi bilan ramziy ifodalangan buzuqlikdir.</w:t>
      </w:r>
    </w:p>
    <w:p>
      <w:pPr>
        <w:pStyle w:val="ArticleScripture"/>
        <w:jc w:val="left"/>
      </w:pPr>
      <w:r>
        <w:rPr>
          <w:rFonts w:ascii="Times New Roman" w:hAnsi="Times New Roman" w:eastAsia="Times New Roman" w:cs="Times New Roman"/>
        </w:rPr>
        <w:t>Guvohlar o‘ldiriladigan va ularning jasadlari yotadigan ko‘chalari bor “buyuk shahar” ruhiy ma’noda Misrdir. Muqaddas Kitob tarixida tilga olingan barcha xalqlar ichida Misr tirik Xudoning mavjudligini eng jasorat bilan inkor etdi va Uning amrlariga qarshilik ko‘rsatdi. Hech bir hukmdor Misr shohi singari Samoviy hokimiyatga qarshi bunchalik ochiq va zo‘ravon isyon ko‘tarishga jur’at etmagan. Muso Rabbimiz nomidan unga xabar keltirganida, Fir’avn mag‘rurona shunday javob berdi: “Egamiz kim ekan, Men Uning ovoziga quloq solib Isroilni qo‘yib yuboray? Men Egamizni tanimayman va bundan tashqari Isroilni ham qo‘yib yubormayman.” Chiqish 5:2, A.R.V. Bu — ateizmdir, va Misr timsolida ifodalangan xalq ham tirik Xudoning haqli da’volarini shunga o‘xshash tarzda inkor etib, xuddi shunday imonsizlik va o‘jarlik ruhini namoyon qilishi kerak edi. “Buyuk shahar” ruhiy ma’noda Sado‘mga ham qiyos qilinadi. Sado‘mning Xudoning qonunini buzishdagi buzuqligi ayniqsa axloqsizlikda namoyon bo‘lgan edi. Va bu gunoh ham ushbu oyatning tavsiflarini bajo keltiradigan xalqning eng muhim xususiyatlaridan biri bo‘lishi kerak edi.</w:t>
      </w:r>
    </w:p>
    <w:p>
      <w:pPr>
        <w:pStyle w:val="ArticleScripture"/>
        <w:jc w:val="left"/>
      </w:pPr>
      <w:r>
        <w:rPr>
          <w:rFonts w:ascii="Times New Roman" w:hAnsi="Times New Roman" w:eastAsia="Times New Roman" w:cs="Times New Roman"/>
        </w:rPr>
        <w:t>“Demak, payg‘ambarning so‘zlariga ko‘ra, 1798-yildan sal oldin shaytoniy manba va tabiatga ega bo‘lgan qandaydir bir hokimiyat Muqaddas Kitobga qarshi urush ochish uchun ko‘tarilar edi. Va Xudoning ikki guvohining shahodati shu tariqa sukutga majbur etiladigan yurtda, Fir’avnning ateizmi va Sado‘mning buzuqligi namoyon bo‘lar edi.</w:t>
      </w:r>
    </w:p>
    <w:p>
      <w:pPr>
        <w:pStyle w:val="ArticleScripture"/>
        <w:jc w:val="left"/>
      </w:pPr>
      <w:r>
        <w:rPr>
          <w:rFonts w:ascii="Times New Roman" w:hAnsi="Times New Roman" w:eastAsia="Times New Roman" w:cs="Times New Roman"/>
        </w:rPr>
        <w:t>“Bu bashorat Fransiya tarixida nihoyatda aniq va hayratlanarli tarzda amalga oshdi. Inqilob davrida, 1793-yilda, ‘dunyo ilk bor sivilizatsiya bag‘rida tug‘ilib, tarbiya topgan va Yevropaning eng sara xalqlaridan birini boshqarish huquqini o‘z zimmasiga olgan bir guruh odamlarning inson ruhi qabul qiladigan eng tantanavor haqiqatni inkor etish va Ilohga bo‘lgan e’tiqod hamda sajdadan bir ovozdan voz kechish uchun birlashgan holda ovoz ko‘targanini eshitdi.’—Sir Walter Scott, Life of Napoleon, vol. 1, ch. 17....</w:t>
      </w:r>
    </w:p>
    <w:p>
      <w:pPr>
        <w:pStyle w:val="ArticleScripture"/>
        <w:jc w:val="left"/>
      </w:pPr>
      <w:r>
        <w:rPr>
          <w:rFonts w:ascii="Times New Roman" w:hAnsi="Times New Roman" w:eastAsia="Times New Roman" w:cs="Times New Roman"/>
        </w:rPr>
        <w:t>“Fransiya, shuningdek, ayniqsa Sado‘mni ajratib turgan xususiyatlarni ham namoyon etdi. Inqilob davrida, vodiy shaharlari ustiga halokat keltirgan holatga o‘xshash axloqiy tubanlik va buzuqlikning yaqqol bir holati ko‘rindi. Va tarixchi, bashoratda berilganidek, Fransiyaning ateizmi bilan buzuqligini birgalikda bayon qiladi: ‘Dinga taalluqli ushbu qonunlar bilan uzviy bog‘liq bo‘lgan narsa shuki, inson zotining tuza oladigan eng muqaddas ahdi bo‘lgan nikoh ittifoqi va uning doimiyligi jamiyatning mustahkamlanishiga eng kuchli darajada xizmat qiladigan bo‘lsa-da, o‘tkinchi xususiyatga ega oddiy fuqaroviy shartnoma darajasiga tushirildi; unga istalgan ikki shaxs kirishib, istagan paytda uni bekor qila olardi…. Agar jinlar oilaviy hayotdagi har qanday tabarruk, latofatli yoki doimiy narsani eng samarali tarzda yo‘q qilish yo‘lini topish uchun ishga kirishgan bo‘lsalar va ayni paytda yaratmoqchi bo‘lgan buzg‘unchiliklarining bir avloddan boshqasiga davom etib borishiga kafolat olishni istagan bo‘lsalar, ular nikohni tahqirlashdan ko‘ra samaraliroq rejani o‘ylab topa olmagan bo‘lur edilar…. Hazil-mutoyibalari bilan mashhur bo‘lgan aktrisa Sofi Arnul respublikacha nikohni “zinoning muqaddas marosimi” deb ta’riflagan.’”—Scott, 1-jild, 17-bob.” Buyuk Kurash, 269, 270.</w:t>
      </w:r>
    </w:p>
    <w:p>
      <w:pPr>
        <w:pStyle w:val="ArticleBody"/>
        <w:jc w:val="left"/>
      </w:pPr>
      <w:r>
        <w:rPr>
          <w:rFonts w:ascii="Times New Roman" w:hAnsi="Times New Roman" w:eastAsia="Times New Roman" w:cs="Times New Roman"/>
        </w:rPr>
        <w:t>2014-yilda bag‘ishlangan Nyu-York shahridagi Ozodlik minorasi nafaqat Nimrod minorasining isyonini ifodalaydi, balki Xudoning qonuniga qarshi isyonni ifoda etuvchi buzuq LGBTQ+ harakatini targ‘ib etishda namoyon bo‘ladigan globalistlarning ozodlik haqidagi ta’rifining ham ramzidir. Haqiqiy ozodlik o‘sha minora ifoda etayotgan narsaning mutlaqo aksidir, ammo ajdahoning izdoshlari qo‘llaydigan klassik aldov usullaridan biri — noto‘g‘ri xulosalar chiqarishga olib kelish uchun so‘zlar va iboralarni qayta ta’riflashdir. Ajdaho mumtoz da’vogardir, va u yovuz natijalarni yuzaga keltirish uchun tilni burib-toblaydigan so‘z ustasidir. Ammo “ozodlik” so‘zining haqiqiy ma’nosi Antifa anarxiyasi ifoda etadigan ozodlik ham, Fransiyadagi inqilob ramziy qilgan buzuqlik ham emas.</w:t>
      </w:r>
    </w:p>
    <w:p>
      <w:pPr>
        <w:pStyle w:val="ArticleScripture"/>
        <w:jc w:val="left"/>
      </w:pPr>
      <w:r>
        <w:rPr>
          <w:rFonts w:ascii="Times New Roman" w:hAnsi="Times New Roman" w:eastAsia="Times New Roman" w:cs="Times New Roman"/>
        </w:rPr>
        <w:t>“Xudoga o‘zini topshirishni rad etadigan har bir jon boshqa bir kuchning nazorati ostidadir. U o‘ziga tegishli emas. U erkinlik haqida gapirishi mumkin, ammo u eng ayanchli qullikdadir. Unga haqiqatning go‘zalligini ko‘rishga yo‘l qo‘yilmaydi, chunki uning aqli Shaytonning nazorati ostidadir. U o‘z hukmining ko‘rsatmalariga ergashayapman, deb o‘zini aldayotgan bir paytda, zulmat shahzodasining irodasiga bo‘ysunadi. Masih jonni gunoh qulligining kishanlaridan ozod etish uchun keldi. ‘Agar O‘g‘il sizlarni ozod qilsa, sizlar haqiqatan ham ozod bo‘lursizlar.’ ‘Masih Isoda hayot Ruhining qonuni’ bizni ‘gunoh va o‘lim qonunidan ozod qildi.’ Rimliklarga 8:2.”</w:t>
      </w:r>
    </w:p>
    <w:p>
      <w:pPr>
        <w:pStyle w:val="ArticleScripture"/>
        <w:jc w:val="left"/>
      </w:pPr>
      <w:r>
        <w:rPr>
          <w:rFonts w:ascii="Times New Roman" w:hAnsi="Times New Roman" w:eastAsia="Times New Roman" w:cs="Times New Roman"/>
        </w:rPr>
        <w:t>“Qutqarish ishida hech qanday majburlash yo‘q. Hech qanday tashqi kuch qo‘llanilmaydi. Xudoning Ruhi ta’siri ostida inson kimga xizmat qilishni o‘zi erkin tanlaydi. Jon Masihga taslim bo‘lganda yuz beradigan o‘zgarishda erkinlikning eng yuksak ma’nosi mujassamdir. Gunohning haydab chiqarilishi jonning o‘z harakatidir. To‘g‘ri, bizda o‘zimizni shaytonning hukmronligidan ozod qilish qudrati yo‘q; ammo biz gunohdan ozod etilishni istaganimizda va buyuk ehtiyojimiz ichida o‘zimizdan tashqaridagi hamda o‘zimizdan yuksak bo‘lgan bir qudratga faryod qilganimizda, jonning kuchlari Muqaddas Ruhning ilohiy quvvati bilan to‘ldiriladi va ular Xudoning irodasini bajo keltirishda irodaning buyruqlariga bo‘ysunadi.” The Desire of Ages, 466.</w:t>
      </w:r>
    </w:p>
    <w:p>
      <w:pPr>
        <w:pStyle w:val="ArticleBody"/>
        <w:jc w:val="left"/>
      </w:pPr>
      <w:r>
        <w:rPr>
          <w:rFonts w:ascii="Times New Roman" w:hAnsi="Times New Roman" w:eastAsia="Times New Roman" w:cs="Times New Roman"/>
        </w:rPr>
        <w:t>Freedom Tower ifodalagan erkinlik Fransuz inqilobining buzuq erkinchiligi va Nimrodning isyoni edi. Oradan atigi bir yil o‘tib, Trump Tower’da 1989-yildan beri eng boy prezident o‘z nomzodini e’lon qildi; bu esa globalistlarni junbushga keltirardi. O‘sha yilning o‘zida Qo‘shma Shtatlarda bir jinsli nikoh federal darajada ma’qullandi; xuddi Fransiyadagi inqilob davrida bo‘lgani kabi, ular nikohni “o‘tkinchi xususiyatga ega bo‘lgan oddiy fuqaroviy shartnoma”ga aylantirgan edilar.</w:t>
      </w:r>
    </w:p>
    <w:p>
      <w:pPr>
        <w:pStyle w:val="ArticleBody"/>
        <w:jc w:val="left"/>
      </w:pPr>
      <w:r>
        <w:rPr>
          <w:rFonts w:ascii="Times New Roman" w:hAnsi="Times New Roman" w:eastAsia="Times New Roman" w:cs="Times New Roman"/>
        </w:rPr>
        <w:t>Ajdarho bilan eng boy prezident o‘rtasidagi urush boshlandi. Xudoning qudrati tegishi bilan Egizak minoralarning vayron qilinishi muhrlash davrining boshlanishini va tubsizlik chohidan chiqqan Islom mahluqining kelishini belgiladi. O‘sha bashoratli tarix o‘rtasida Ozodlik minoralarining bag‘ishlanishida, tubsizlik chohidan chiqqan Ateizm mahluqining kelishi belgilangan. Endi esa, Adan bog‘ida o‘rnatilgan Shabbat va nikoh degan egizak muassasalarning qulashi muhrlash davrining yakunini va tubsizlik chohidan chiqqan uchinchi, Katolik mahluqining kelishini belgilaydi.</w:t>
      </w:r>
    </w:p>
    <w:p>
      <w:pPr>
        <w:pStyle w:val="ArticleBody"/>
        <w:jc w:val="left"/>
      </w:pPr>
      <w:r>
        <w:rPr>
          <w:rFonts w:ascii="Times New Roman" w:hAnsi="Times New Roman" w:eastAsia="Times New Roman" w:cs="Times New Roman"/>
        </w:rPr>
        <w:t>2020-yil 3-noyabrda Tramp, xuddi papalik 1798-yilda halokatli yara olganidek, halokatli siyosiy yara oldi. 1798-yilda bu yara haqiqiy Fransiya tomonidan yetkazilgan bo‘lsa, 2020-yilda u ma’naviy Fransiya tomonidan yetkazildi.</w:t>
      </w:r>
    </w:p>
    <w:p>
      <w:pPr>
        <w:pStyle w:val="ArticleScripture"/>
        <w:jc w:val="left"/>
      </w:pPr>
      <w:r>
        <w:rPr>
          <w:rFonts w:ascii="Times New Roman" w:hAnsi="Times New Roman" w:eastAsia="Times New Roman" w:cs="Times New Roman"/>
        </w:rPr>
        <w:t>Ular o‘z guvohliklarini tugatganlarida, tubsizlik qa’ridan chiqadigan maxluq ularga qarshi urush qiladi, ularni yengadi va o‘ldiradi. Ularning jasadlari ruhiy ma’noda Sado‘m va Misr deb ataladigan buyuk shaharning ko‘chasida yotadi; o‘sha yerda Rabbimiz ham xochga mixlangan edi. Vahiy 11:7, 8.</w:t>
      </w:r>
    </w:p>
    <w:p>
      <w:pPr>
        <w:pStyle w:val="ArticleBody"/>
        <w:jc w:val="left"/>
      </w:pPr>
      <w:r>
        <w:rPr>
          <w:rFonts w:ascii="Times New Roman" w:hAnsi="Times New Roman" w:eastAsia="Times New Roman" w:cs="Times New Roman"/>
        </w:rPr>
        <w:t>“Buyuk Kurash”da Uayt opa Fransiyani “Rabbimiz xochga mixlangan buyuk shahar” deb ta’riflaydi.</w:t>
      </w:r>
    </w:p>
    <w:p>
      <w:pPr>
        <w:pStyle w:val="ArticleScripture"/>
        <w:jc w:val="left"/>
      </w:pPr>
      <w:r>
        <w:rPr>
          <w:rFonts w:ascii="Times New Roman" w:hAnsi="Times New Roman" w:eastAsia="Times New Roman" w:cs="Times New Roman"/>
        </w:rPr>
        <w:t>“Demak, payg‘ambarning so‘zlariga ko‘ra, 1798-yildan sal oldin shaytoniy manba va tabiatga ega bo‘lgan qandaydir bir kuch Muqaddas Kitobga qarshi urush ochish uchun ko‘tarilishi kerak edi. Va Xudoning ikki guvohining shahodati shu tariqa sukutga majbur qilinadigan o‘sha yurtda, Fir’avnning ateizmi va Sado‘mning buzuqligi namoyon bo‘lar edi.” The Great Controversy, 270.</w:t>
      </w:r>
    </w:p>
    <w:p>
      <w:pPr>
        <w:pStyle w:val="ArticleBody"/>
        <w:jc w:val="left"/>
      </w:pPr>
      <w:r>
        <w:rPr>
          <w:rFonts w:ascii="Times New Roman" w:hAnsi="Times New Roman" w:eastAsia="Times New Roman" w:cs="Times New Roman"/>
        </w:rPr>
        <w:t>Yaqin orada Amerika Qo‘shma Shtatlarida qabul qilinajak yakshanba qonuni paytida hayvonning surati to‘la shakllantirilgan bo‘ladi, va Masihning suratini to‘la shakllantirganlar esa Xudoning bayrog‘i sifatida yuksaltiriladilar. Bayroq sifatida ular yettinchi kun Shabbatini qo‘llab-quvvatlaydilar va Masihning solihligini dunyoga namoyon etadilar. Masihning solihligi faqat Ilohiylik bilan insoniyatning birikishi orqali amalga oshadi, va sir deb ta’riflanadigan ana shu buyuk haqiqat doirasida nikoh muassasasi yuksaltiriladi. Bayroq Shabbatni va uning egizak muassasasi bo‘lgan nikohni ifodalaydi.</w:t>
      </w:r>
    </w:p>
    <w:p>
      <w:pPr>
        <w:pStyle w:val="ArticleScripture"/>
        <w:jc w:val="left"/>
      </w:pPr>
      <w:r>
        <w:rPr>
          <w:rFonts w:ascii="Times New Roman" w:hAnsi="Times New Roman" w:eastAsia="Times New Roman" w:cs="Times New Roman"/>
        </w:rPr>
        <w:t>Chunki er xotinning boshidir, xuddi Masih jamoatning boshi bo‘lgani kabi; va U tananing Najotkoridir. Shuning uchun jamoat Masihga qanday bo‘ysunsa, xotinlar ham hamma narsada o‘z erlariga shunday bo‘ysunsinlar. Ey erlar, xotinlaringizni sevinglar, xuddi Masih ham jamoatni sevib, O‘zini u uchun fido qilgani kabi; toki Uni kalom orqali suv bilan yuvib, poklab muqaddas qilsin; toki Uni O‘ziga ulug‘vor jamoat sifatida, dog‘siz, ajinsiz yoki shunga o‘xshash biror nuqsonsiz, balki muqaddas va benuqson holda taqdim etsin. Shunday qilib, erlar ham o‘z xotinlarini o‘z tanalaridek sevishga burchlidirlar. O‘z xotinini sevgan kishi o‘zini sevadi. Chunki hech kim hech qachon o‘z tanasidan nafratlanmagan; aksincha, uni oziqlantiradi va avaylaydi, xuddi Rabbiy jamoatni avaylagani kabi. Chunki biz Uning tanasining a’zolarimiz, Uning etidan va Uning suyaklaridandirmiz. Shu sababli erkak ota-onasini tark etib, o‘z xotiniga yopishadi, va ikkovlari bir tan bo‘ladilar. Bu buyuk sirdir; ammo men Masih va jamoat haqida gapirmoqdaman. Efesliklarga 5:23–32.</w:t>
      </w:r>
    </w:p>
    <w:p>
      <w:pPr>
        <w:pStyle w:val="ArticleBody"/>
        <w:jc w:val="left"/>
      </w:pPr>
      <w:r>
        <w:rPr>
          <w:rFonts w:ascii="Times New Roman" w:hAnsi="Times New Roman" w:eastAsia="Times New Roman" w:cs="Times New Roman"/>
        </w:rPr>
        <w:t>Bayroq — Shabbat va Nikoh degan egizak muassasalarning timsolidir; nikoh esa Ilohiylikning insoniyat bilan birlashuvini ifodalaydi. O‘sha nikohning sirliligi Uning jamoatini, ya’ni Uning ma’badini ifodalaydi.</w:t>
      </w:r>
    </w:p>
    <w:p>
      <w:pPr>
        <w:pStyle w:val="ArticleScripture"/>
        <w:jc w:val="left"/>
      </w:pPr>
      <w:r>
        <w:rPr>
          <w:rFonts w:ascii="Times New Roman" w:hAnsi="Times New Roman" w:eastAsia="Times New Roman" w:cs="Times New Roman"/>
        </w:rPr>
        <w:t>“Minora ma’badning ramzi edi.” Asrlar Orzusi, 596.</w:t>
      </w:r>
    </w:p>
    <w:p>
      <w:pPr>
        <w:pStyle w:val="ArticleBody"/>
        <w:jc w:val="left"/>
      </w:pPr>
      <w:r>
        <w:rPr>
          <w:rFonts w:ascii="Times New Roman" w:hAnsi="Times New Roman" w:eastAsia="Times New Roman" w:cs="Times New Roman"/>
        </w:rPr>
        <w:t>Muhrlash davrining boshida Egizak minoralar qulab tushdi; muhrlash davrining o‘rtasida esa ikki toifa ajratilish jarayonini (har ikkala shox uchun ham) ifodalovchi ikki “minora” aniqlab olindi; muhrlash davrining oxirida esa Xudoning ma’badi va Shabbatining Egizak minoralari G‘ayriyahudiylarga bir bayroq-alomat sifatida ko‘tariladi.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Zero Egamizning kuni har bir mag‘rur va kiborli kishiga, har bir o‘zini yuksaltirganga qarshi keladi; va u past qilinadi. U Livandagi barcha baland va yuksak kedrlar ustiga, Bashandagi barcha emanlar ustiga, barcha baland tog‘lar ustiga, barcha yuksaltirilgan tepaliklar ustiga, har bir baland minoraga, har bir mustahkam devorga, Tarshishning barcha kemalari ustiga va barcha nafis tasvirlar ustiga keladi. Insonning ulug‘vorligi egiladi, odamlarning kibr-havosi past qilinadi; va o‘sha kunda yolg‘iz Egamiz yuksaltiriladi. Butlarni esa U butunlay yo‘q qiladi. Va ular Egamizning qo‘rquvidan hamda Uning ulug‘vor saltanatining shon-shuhratidan, U yerni dahshatli ravishda larzaga keltirish uchun qo‘zg‘alganida, qoyalarning kovaklariga va yerning g‘orlariga kiradilar. O‘sha kunda odam o‘zi sajda qilish uchun o‘ziga yasagan kumush butlarini va oltin butlarini ko‘rsichqonlarga hamda ko‘rshapalaklarga uloqtiradi; Egamizning qo‘rquvidan hamda Uning ulug‘vor saltanatining shon-shuhratidan, U yerni dahshatli ravishda larzaga keltirish uchun qo‘zg‘alganida, u qoya yoriqlariga va tik qoyalarning darzlariga kiradi. Nafasi burnida bo‘lgan insonga tayanishni bas qiling; chunki u nimasi bilan e’tiborga sazovordir? Ishayo 2:12–22.</w:t>
      </w:r>
    </w:p>
    <w:p>
      <w:pPr>
        <w:pStyle w:val="ArticleScripture"/>
        <w:jc w:val="left"/>
      </w:pPr>
      <w:r>
        <w:rPr>
          <w:rFonts w:ascii="Times New Roman" w:hAnsi="Times New Roman" w:eastAsia="Times New Roman" w:cs="Times New Roman"/>
        </w:rPr>
        <w:t>Mening yaxshiligim va qal’am; mening yuksak minoram va xaloskorim; mening qalqonim va men Unga tavakkal qiladigan Zot; xalqimni menga bo‘ysundiradigan Zot. Zabur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qirq to‘rtinchi kitob</dc:title>
  <dc:subject>Amerika Qo‘shma Shtatlarida Demokratik partiyaning qulashining bashoratli ahamiyati</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