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Oltinchi Raqam</w:t>
      </w:r>
    </w:p>
    <w:p>
      <w:pPr>
        <w:pStyle w:val="ArticleSubtitle"/>
        <w:jc w:val="left"/>
      </w:pPr>
      <w:r>
        <w:rPr>
          <w:rFonts w:ascii="Arial" w:hAnsi="Arial" w:eastAsia="Arial" w:cs="Arial"/>
        </w:rPr>
        <w:t>Hizqiyolning yettinchi soni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Men “Yoshiyo g‘ildiragi” deb ta’riflayotgan bashoratli chiziq miloddan avvalgi 1097-yilda qadimgi Isroilning Xudoni o‘zlariga Podshoh sifatida rad etib, isyon ko‘tarishi bilan boshlanadi. Birinchi uchta podshoh (Shoul, Dovud va Sulaymon) miloddan avvalgi 1097-yildan 977-yilgacha qirq yildan hukmronlik qilgan deb ko‘rsatiladi. Sulaymonning vafotida Yerovo‘omning va shimoldagi o‘nta qabilaning isyoni dastlabki uch podshohning chizig‘ini yakunlaydi hamda shimoliy va janubiy shohliklarning har ikkisida podshohlar chizig‘ini boshlaydi.</w:t>
      </w:r>
    </w:p>
    <w:p>
      <w:pPr>
        <w:pStyle w:val="ArticleBody"/>
        <w:jc w:val="left"/>
      </w:pPr>
      <w:r>
        <w:rPr>
          <w:rFonts w:ascii="Times New Roman" w:hAnsi="Times New Roman" w:eastAsia="Times New Roman" w:cs="Times New Roman"/>
        </w:rPr>
        <w:t>Birinchi uch shoh ko‘plab haqiqatlarning timsolidir, ammo ular bog‘langan haqiqat g‘ildiraklaridan biri Yahudoning so‘nggi uch shohi — Yo‘yaqim, Yo‘yoxin va Sidqiyodir; ular esa o‘z navbatida Kir, Doro va Artaxshastani ifodalaydi. Kir, Doro va Artaxshasta esa o‘z navbatida miloddan avvalgi 516-yildan miloddan avvalgi 457-yilgacha yetib boradigan o‘zlarining uch farmonini ifodalaydi; ular esa o‘z navbatida Vahiy kitobining o‘n to‘rtinchi bobidagi uch farishtani ifodalaydi, ular mos ravishda 1798-yilda, 1844-yil 19-aprelda va 1844-yil 22-oktabrda keladi. Vahiy kitobining o‘n to‘rtinchi bobidagi uch farishtaning kelish tarixi yuz qirq to‘rt ming kishining muhrlanish davrida aynan harfigacha takrorlanadi; shu tariqa, Sho‘ulning shoh qilib moylanishidan boshlanadigan bashoratli chiziq yaqinlashib kelayotgan Yakshanba qonunida zafargir jamoat moylanganda o‘z xulosasiga yetishini aniqlab beradi. Bu chiziq miloddan avvalgi 977-yilda Yerovomning Baytil va Dandagi isyonigacha yetib boradigan shoh Yo‘shiyo g‘ildiragini ham o‘z ichiga oladi.</w:t>
      </w:r>
    </w:p>
    <w:p>
      <w:pPr>
        <w:pStyle w:val="ArticleHeading"/>
        <w:jc w:val="left"/>
      </w:pPr>
      <w:r>
        <w:rPr>
          <w:rFonts w:ascii="Arial" w:hAnsi="Arial" w:eastAsia="Arial" w:cs="Arial"/>
        </w:rPr>
        <w:t>Yigirma ikki</w:t>
      </w:r>
    </w:p>
    <w:p>
      <w:pPr>
        <w:pStyle w:val="ArticleBody"/>
        <w:jc w:val="left"/>
      </w:pPr>
      <w:r>
        <w:rPr>
          <w:rFonts w:ascii="Times New Roman" w:hAnsi="Times New Roman" w:eastAsia="Times New Roman" w:cs="Times New Roman"/>
        </w:rPr>
        <w:t>Yorubom yigirma ikkilik ramziylikka ega, chunki u yigirma ikki yil hukmronlik qildi; shu tariqa, uning guvohligi yigirma ikki bilan ifodalangan tarixga bog‘lanadi, bu esa ilohiylikning insoniyat bilan qo‘shilishini anglatuvchi ramzdir; buni Doniyorning yigirma ikkinchi kundagi marah vahiyida hamda ikki yuz yigirma sonida ko‘rish mumkin, ulardan yigirma ikki o‘ndan biridir.</w:t>
      </w:r>
    </w:p>
    <w:p>
      <w:pPr>
        <w:pStyle w:val="ArticleScripture"/>
        <w:jc w:val="left"/>
      </w:pPr>
      <w:r>
        <w:rPr>
          <w:rFonts w:ascii="Times New Roman" w:hAnsi="Times New Roman" w:eastAsia="Times New Roman" w:cs="Times New Roman"/>
        </w:rPr>
        <w:t>Yeribom hukmronlik qilgan kunlar yigirma ikki yil edi; u ota-bobolari bilan uyquga ketdi, va uning o‘rniga o‘g‘li Nadab podshoh bo‘ldi. 3 Shohlar 14:20.</w:t>
      </w:r>
    </w:p>
    <w:p>
      <w:pPr>
        <w:pStyle w:val="ArticleBody"/>
        <w:jc w:val="left"/>
      </w:pPr>
      <w:r>
        <w:rPr>
          <w:rFonts w:ascii="Times New Roman" w:hAnsi="Times New Roman" w:eastAsia="Times New Roman" w:cs="Times New Roman"/>
        </w:rPr>
        <w:t>“Yarashtirish” (“at-One-Ment”), Ilohiylik va insoniyatning birlashuvini ifodalab, Masihning 22-oktabrda, ya’ni o‘ninchi oyda (Grigoriy taqvimi bo‘yicha) boshlangan ishidir; o‘n karra yigirma ikki ikki yuz yigirmaga teng. Yarovom Bethel va Donda soxta qurbongohlar o‘rnatdi, shu bois u cherkov (Bethel: ma’nosi cherkov) va davlatning (Dan: ma’nosi hukm) birlashuvi bilan bog‘liq yakshanbalik soxta sajdaning timsolidir.</w:t>
      </w:r>
    </w:p>
    <w:p>
      <w:pPr>
        <w:pStyle w:val="ArticleScripture"/>
        <w:jc w:val="left"/>
      </w:pPr>
      <w:r>
        <w:rPr>
          <w:rFonts w:ascii="Times New Roman" w:hAnsi="Times New Roman" w:eastAsia="Times New Roman" w:cs="Times New Roman"/>
        </w:rPr>
        <w:t>So‘ng Yerobom Efrayim tog‘ligida Shakamni qurib, unda yashadi; u yerdan chiqib, Penuelni qurdi. Yerobom esa o‘z yuragida dedi: “Endi shohlik Dovud xonadoniga qaytadi. Agar bu xalq Quddusda Egamizning uyida qurbonlik qilish uchun chiqsa, bu xalqning yuragi yana o‘z xo‘jayiniga, ya’ni Yahudo shohi Raxabomga og‘adi; ular meni o‘ldirib, yana Yahudo shohi Raxabomga qaytadilar”. Shunda shoh maslahatlashib, ikkita oltin buzoq yasadi va ularga dedi: “Quddusga chiqishingiz sizlar uchun ortiqcha mashaqqatdir; ey Isroil, mana seni Misr yurtidan olib chiqqan xudolaring”. Ulardan birini Baytilda qo‘ydi, boshqasini esa Danga o‘rnatdi. Bu ish gunohga aylandi, chunki xalq birining oldida sajda qilish uchun, hatto Danggacha bordi. U yana sajdagohlar uyini qildi va Levi o‘g‘illaridan bo‘lmagan xalqning eng past tabaqalaridan ruhoniylar tayinladi. Yerobom sakkizinchi oyda, oyning o‘n beshinchi kunida, Yahudodagi bayramga o‘xshash bir bayramni belgiladi va qurbongoh ustida qurbonlik keltirdi. U Baytilda ham shunday qilib, o‘zi yasagan buzoqlarga qurbonlik qildi; va Baytilda o‘zi qilgan sajdagohlarning ruhoniylarini joylashtirdi. Shunday qilib u Baytilda o‘zi qilgan qurbongoh ustida sakkizinchi oyning o‘n beshinchi kunida, ya’ni o‘z yuragidan o‘ylab topgan oyda, qurbonlik keltirdi; Isroil o‘g‘illari uchun bayram belgiladi; qurbongoh ustida qurbonlik keltirib, tutatqi tutatdi. 1 Shohlar 12:25–33.</w:t>
      </w:r>
    </w:p>
    <w:p>
      <w:pPr>
        <w:pStyle w:val="ArticleBody"/>
        <w:jc w:val="left"/>
      </w:pPr>
      <w:r>
        <w:rPr>
          <w:rFonts w:ascii="Times New Roman" w:hAnsi="Times New Roman" w:eastAsia="Times New Roman" w:cs="Times New Roman"/>
        </w:rPr>
        <w:t>Shimoldagi o‘n qabilaning asosiy tarixida shunday bir isyon bo‘lganki, u Isroilning Xudoni Shoh sifatida rad etishi, shuningdek Horun va oltin buzoq isyoni orqali oldindan timsollashtirilgan edi. Horunning isyoni qadimgi Isroilning asosiy tarixida, Yeroboamniki esa shimoldagi o‘n qabilaning asosiy tarixida sodir bo‘lgan. “Satr ustiga satr” tamoyiliga ko‘ra, oliy ruhoniy sifatida Horun jamoatni, shoh sifatida esa Yeroboam davlatni ifodalaydi. Bu ikki asosiy isyon Isroil xalqining insoniy shohni istashidagi asosiy isyonini ham o‘z ichiga olgan bir chiziqdir.</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Hizqiyo kitobida tasvirlangan muqaddas tarixda to‘rt yuz to‘qson yillik uch davr mavjud bo‘lib, ulardan biri shohlar bilan, boshqasi ma’bad bilan, yana biri esa lashkar bilan bog‘liq edi. Bu uch davr Horunning isyoni (ma’bad), Sho‘lniki (lashkar) va Yorubomniki (shoh) bilan mos keladi. Payg‘ambar, ruhoniy va shoh degan uch ramz ichida payg‘ambarlik qilgan deb aynan shoh Sho‘l ko‘rsatiladi; Horun esa ruhoniy edi, Yorubom esa shoh edi.</w:t>
      </w:r>
    </w:p>
    <w:p>
      <w:pPr>
        <w:pStyle w:val="ArticleScripture"/>
        <w:jc w:val="left"/>
      </w:pPr>
      <w:r>
        <w:rPr>
          <w:rFonts w:ascii="Times New Roman" w:hAnsi="Times New Roman" w:eastAsia="Times New Roman" w:cs="Times New Roman"/>
        </w:rPr>
        <w:t>Shunday bo‘ldiki, ilgari uni taniganlarning hammasi, mana, uning payg‘ambarlar orasida payg‘ambarlik qilayotganini ko‘rganlarida, xalq bir-biriga: “Kishning o‘g‘liga bu nima bo‘ldi? Shoul ham payg‘ambarlar orasidami?” deb aytdi. O‘sha joyliklardan biri javob berib dedi: “Ammo ularning otasi kim?” Shuning uchun: “Shoul ham payg‘ambarlar orasidami?” degan gap maqol bo‘lib qoldi. 1 Shohlar 10:11, 12.</w:t>
      </w:r>
    </w:p>
    <w:p>
      <w:pPr>
        <w:pStyle w:val="ArticleBody"/>
        <w:jc w:val="left"/>
      </w:pPr>
      <w:r>
        <w:rPr>
          <w:rFonts w:ascii="Times New Roman" w:hAnsi="Times New Roman" w:eastAsia="Times New Roman" w:cs="Times New Roman"/>
        </w:rPr>
        <w:t>Zafar qozongan jamoat o‘ttiz yoshli payg‘ambar, o‘ttiz yoshli ruhoniy va o‘ttiz yoshli shohdan tarkib topgan bo‘lib, bular o‘ttizinchi yilda boshlagan Hizqiyol, xizmatini o‘ttiz yoshida boshlagan Yusuf va o‘ttiz yoshida hukmronlik qilishni boshlagan shoh Dovud orqali ifodalanadi. Zafar qozongan jamoat Hizqiyol kitobining oxirgi sakkiz bobida yerni to‘ldiradigan ma’bad sifatida ifodalanadi, va zafar qozongan jamoat yettidan bo‘lgan sakkizinchi jamoat — Filadelfiyadir.</w:t>
      </w:r>
    </w:p>
    <w:p>
      <w:pPr>
        <w:pStyle w:val="ArticleBody"/>
        <w:jc w:val="left"/>
      </w:pPr>
      <w:r>
        <w:rPr>
          <w:rFonts w:ascii="Times New Roman" w:hAnsi="Times New Roman" w:eastAsia="Times New Roman" w:cs="Times New Roman"/>
        </w:rPr>
        <w:t>Miloddan avvalgi 977-yilda boshlangan Yo‘shiyoning bashoratli chizig‘i yaqinda kelajak Yakshanba qonuni bilan yakunlanadi. 2023-yil 31-dekabrda boshlangan bir yuz qirq to‘rt ming kishining poklanishi va muhrlanishi, Vahiy kitobining o‘n birinchi bobidagi ikki guvohni tiriltirish uchun Mixail pastga tushgan paytda boshlandi. 2023-yil 2001-yil 11-sentabrdan yigirma ikki yil keyin keldi, xuddi 1798-yildagi Chet elliklar va Fitna to‘g‘risidagi qonunlar 1776-yildagi Mustaqillik Deklaratsiyasidan yigirma ikki yil keyin kelgani kabi. Yorubomning yigirma ikki yillik hukmronligi miloddan avvalgi 977-yilda, Yo‘shiyo haqidagi bashorat ilgari surilgan paytda boshlandi. O‘sha vaqtda 1 Shohlar kitobining o‘n uchinchi bobidagi itoatsiz payg‘ambar Yorubomning murtadligiga qarshi chiqqan edi, xuddi Muso Horunning murtadligiga qarshi chiqqani va Shomuil podshoh istagan jamoaga qarshi chiqqani kabi. Itoatsiz payg‘ambar haqidagi xabar bilan ifodalangan asosiy murtadliklarga qarshi o‘sha qarama-qarshiliklar, Muso va Shomuil Yakshanba qonuni vaqtida uchinchi farishtaning baland nidosini ifodalaydi. Bu bayroq orqali e’lon qilinadigan ogohlantirish xabaridir; u Yorubom tarixida “alomat” bilan birga kelgan Yo‘shiyo haqidagi bashorat orqali ifodalanadi.</w:t>
      </w:r>
    </w:p>
    <w:p>
      <w:pPr>
        <w:pStyle w:val="ArticleScripture"/>
        <w:jc w:val="left"/>
      </w:pPr>
      <w:r>
        <w:rPr>
          <w:rFonts w:ascii="Times New Roman" w:hAnsi="Times New Roman" w:eastAsia="Times New Roman" w:cs="Times New Roman"/>
        </w:rPr>
        <w:t>Va mana, Rabbiyning kalomi bilan Yahudodan Bayt-elga bir Xudoning odami keldi; Yeribom esa tutatqi tutatish uchun qurbongoh yonida turar edi. U Rabbiyning kalomi bilan qurbongohga qarshi nido qilib dedi: “Ey qurbongoh, qurbongoh, Egamiz shunday deydi: Mana, Dovud xonadoniga bir o‘g‘il tug‘iladi, uning ismi Yo‘shiyo bo‘ladi; u sening ustingda senga tutatqi tutatadigan bamot ruhoniylarini qurbon qiladi, va sening ustingda odam suyaklari kuydiriladi”. Va o‘sha kuni u bir alomat berib dedi: “Egamiz aytgan alomat mana shu: qurbongoh yoriladi, undagi kul to‘kilib ketadi”. Shunda shunday bo‘ldiki, shoh Yeribom Bayt-eldagi qurbongohga qarshi nido qilgan Xudoning odami aytgan so‘zni eshitgach, qurbongoh yonidan qo‘lini uzatib: “Uni ushlanglar”, dedi. Va unga qarshi uzatgan qo‘li qurib qoldi, shu bois uni yana o‘ziga tortib ololmadi.</w:t>
      </w:r>
    </w:p>
    <w:p>
      <w:pPr>
        <w:pStyle w:val="ArticleScripture"/>
        <w:jc w:val="left"/>
      </w:pPr>
      <w:r>
        <w:rPr>
          <w:rFonts w:ascii="Times New Roman" w:hAnsi="Times New Roman" w:eastAsia="Times New Roman" w:cs="Times New Roman"/>
        </w:rPr>
        <w:t>Qurbongoh ham yorildi, va Egamizning odami Egamizning kalomi bilan bergan alomatga ko‘ra, qurbongohdagi kul to‘kilib ketdi. Shunda shoh javob berib, Xudoning odamiga dedi: “Endi Egang Xudoning yuzini iltijo qilgin va men uchun ibodat qilgin, toki qo‘lim yana o‘z holiga qaytsin.” Xudoning odami Egamizga yolvordi, va shohning qo‘li yana o‘ziga qaytdi hamda avvalgidek bo‘ldi. Shoh Xudoning odamiga dedi: “Men bilan uyga bor, o‘zingni tetiklantir, men senga mukofot beraman.” Xudoning odami shohga dedi: “Agar menga uyingning yarmini bersang ham, sen bilan kirmayman, bu joyda non yemayman ham, suv ichmayman ham. Chunki Egamizning kalomi bilan menga shunday amr qilingan: ‘Non yema, suv ichma, va kelgan yo‘ling bilan yana qaytma.’” Shunday qilib, u boshqa yo‘ldan ketdi va Baytilga kelgan yo‘li bilan qaytmadi. 3 Shohlar 13:1–10.</w:t>
      </w:r>
    </w:p>
    <w:p>
      <w:pPr>
        <w:pStyle w:val="ArticleBody"/>
        <w:jc w:val="left"/>
      </w:pPr>
      <w:r>
        <w:rPr>
          <w:rFonts w:ascii="Times New Roman" w:hAnsi="Times New Roman" w:eastAsia="Times New Roman" w:cs="Times New Roman"/>
        </w:rPr>
        <w:t>Payg‘ambarning Yarovomning “uyingning yarmigacha” bo‘lgan taklifiga qaramay u bilan birga ovqat yemaganligi, Hirodning Salomega o‘z shohligining yarmigacha va’da berganiga muvofiq keladi.</w:t>
      </w:r>
    </w:p>
    <w:p>
      <w:pPr>
        <w:pStyle w:val="ArticleScripture"/>
        <w:jc w:val="left"/>
      </w:pPr>
      <w:r>
        <w:rPr>
          <w:rFonts w:ascii="Times New Roman" w:hAnsi="Times New Roman" w:eastAsia="Times New Roman" w:cs="Times New Roman"/>
        </w:rPr>
        <w:t>Qulay bir kun kelganda, Hirod o‘z tug‘ilgan kunida o‘z amaldorlari, mingboshilari va Jalilaning ulug‘ kishilariga ziyofat berdi. O‘sha Hirodiyaning qizi kirib kelib, raqs tushdi va Hirodga hamda u bilan birga dasturxon atrofida o‘tirganlarga manzur bo‘ldi; shunda shoh qizga dedi: “Mendan nimani istasang, so‘ra, men uni senga beraman.” Va unga qasam ichib dedi: “Mendan nimani so‘rasang ham, hatto shohligimning yarmigacha bo‘lsa ham, senga beraman.” Shunda u chiqib, onasiga dedi: “Nimani so‘ray?” U esa dedi: “Yahyo Cho‘mdiruvchining boshini.” Mark 6:21–24.</w:t>
      </w:r>
    </w:p>
    <w:p>
      <w:pPr>
        <w:pStyle w:val="ArticleBody"/>
        <w:jc w:val="left"/>
      </w:pPr>
      <w:r>
        <w:rPr>
          <w:rFonts w:ascii="Times New Roman" w:hAnsi="Times New Roman" w:eastAsia="Times New Roman" w:cs="Times New Roman"/>
        </w:rPr>
        <w:t>Hirodning o‘z shohligining yarmini va’da qilishi uning tug‘ilgan kunida sodir bo‘ldi. Hirod Rimning ramzidir, va Vahiy kitobining o‘n yettinchi bobidagi o‘nta shoh Doniyor kitobining yettinchi bobidagi Rimning o‘n bo‘lakka bo‘linishi hamda ikkinchi bobdagi o‘nta barmoq bilan timsollanadi. Uning tug‘ilgan kuni oltinchi shohlik Yakshanba qonuni paytida yettinchi shohlik bilan almashtirilganida belgilanadi, va shu ma’noda u Muqaddas Kitob bashoratidagi yettinchi shohlik sifatida Birlashgan Millatlar Tashkilotining tug‘ilgan kunidir. Tez orada keladigan Yakshanba qonunida, Yarovomning shimoldagi o‘nta qabilasi bilan ifodalangan o‘nta shoh Vahiy kitobining «o‘n yettinchi» bobida bir soatga o‘z shohligini maxluqqa berishga rozi bo‘ladilar.</w:t>
      </w:r>
    </w:p>
    <w:p>
      <w:pPr>
        <w:pStyle w:val="ArticleScripture"/>
        <w:jc w:val="left"/>
      </w:pPr>
      <w:r>
        <w:rPr>
          <w:rFonts w:ascii="Times New Roman" w:hAnsi="Times New Roman" w:eastAsia="Times New Roman" w:cs="Times New Roman"/>
        </w:rPr>
        <w:t>Chunki Xudo O‘z irodasini bajo keltirishlari, o‘zaro bir fikrga kelishlari va Xudoning so‘zlari bajo bo‘lgunicha o‘z saltanatlarini yirtqich hayvonga berishlari uchun buni ularning yuraklariga soldi. Vahiy 17:17.</w:t>
      </w:r>
    </w:p>
    <w:p>
      <w:pPr>
        <w:pStyle w:val="ArticleBody"/>
        <w:jc w:val="left"/>
      </w:pPr>
      <w:r>
        <w:rPr>
          <w:rFonts w:ascii="Times New Roman" w:hAnsi="Times New Roman" w:eastAsia="Times New Roman" w:cs="Times New Roman"/>
        </w:rPr>
        <w:t>Hizqiyoning to‘rtinchi bobidagi bashoratini ko‘rib chiqishdan oldin, Hizqiyo bevosita sana ko‘rsatgan o‘sha “o‘n uch” holatni aniqlab olamiz. Bu o‘n uchta yo‘lko‘rsatkich, umuman olganda, dunyo bilan Xudoning xalqi o‘rtasida taqsimlanadi. Misr bilan ifodalangan dunyo olti marta bevosita sana bilan ko‘rsatiladi, Tir esa bir marta tilga olinadi, qolgan olti holatda esa mavzu Quddusdir. Kitob miloddan avvalgi 592-yilda boshlanadi; bu yubiley siklining o‘n yettinchi davrasidagi o‘ttizinchi yil bo‘lib, Hizqiyoning qirqinchi bobining birinchi oyati miloddan avvalgi 573-yil 22-oktabrni ushbu siklning yakuni sifatida ko‘rsatadi. Yubiley sikli 9/11 dan tez orada keladigan yakshanba qonunigacha bo‘lgan bir yuz qirq to‘rt ming kishining muhrlanish vaqtini ifodalaydi; bu esa, o‘z navbatida, ayni o‘sha tarixning 2023-yil 31-dekabrdan tez orada keladigan yakshanba qonunigacha bo‘lgan fraktalida ifodalanadi. Har ikkala davr ham 1840-yil 11-avgustdan 1844-yil 22-oktabrgacha bo‘lgan davr orqali timsollashtirilgan edi.</w:t>
      </w:r>
    </w:p>
    <w:p>
      <w:pPr>
        <w:pStyle w:val="ArticleBody"/>
        <w:jc w:val="left"/>
      </w:pPr>
      <w:r>
        <w:rPr>
          <w:rFonts w:ascii="Times New Roman" w:hAnsi="Times New Roman" w:eastAsia="Times New Roman" w:cs="Times New Roman"/>
        </w:rPr>
        <w:t>1840-yil 11-avgustda Iso Masihning O‘zi Vahiy 10-bobdagi qudratli farishta sifatida tushib keldi; u Xudoning xalqi olib yeb qo‘yishi kerak bo‘lgan kichik kitobni olib kelgan edi. Muhrlash vaqtining boshlanishini belgilash uchun ayni o‘sha farishta 9/11 da yana tushib keldi. Aynan o‘sha farishta 2023-yil 31-dekabrda ham tushib keldi va Sado‘m hamda Misr deb atalgan o‘sha buyuk shaharning ko‘chasida o‘ldirilgan ikki guvohni tiriltirdi; o‘sha yerda Rabbiy ham xochga mixlangan edi. O‘sha tushish muhrlash vaqtining yakunlovchi davrini belgiladi. 2023-yil 31-dekabrdan yakshanba qonunigacha bo‘lgan fraktal davr ichida ruhoniy Hizqiyolga osmondagi ma’badning vahiyi beriladi. O‘sha paytda uning tili tutiladi va u faqat Xudo unga buyurganida gapiradi. Uning bu holati Quddusning vayron qilinishi bilan ifodalangan, yaqin orada keladigan yakshanba qonunigacha davom etadi.</w:t>
      </w:r>
    </w:p>
    <w:p>
      <w:pPr>
        <w:pStyle w:val="ArticleBody"/>
        <w:jc w:val="left"/>
      </w:pPr>
      <w:r>
        <w:rPr>
          <w:rFonts w:ascii="Times New Roman" w:hAnsi="Times New Roman" w:eastAsia="Times New Roman" w:cs="Times New Roman"/>
        </w:rPr>
        <w:t>Yuhannoga bo‘lgani kabi, Hizqiyolga ham Vahiy kitobining o‘ninchi bobida pastga tushayotgan farishtaning qo‘lida bo‘lgan kitobni olish buyurilgan, shuningdek, unga motam, aza va voy bilan to‘la kitobni yeyish ham aytilgan.</w:t>
      </w:r>
    </w:p>
    <w:p>
      <w:pPr>
        <w:pStyle w:val="ArticleScripture"/>
        <w:jc w:val="left"/>
      </w:pPr>
      <w:r>
        <w:rPr>
          <w:rFonts w:ascii="Times New Roman" w:hAnsi="Times New Roman" w:eastAsia="Times New Roman" w:cs="Times New Roman"/>
        </w:rPr>
        <w:t>Lekin sen, ey inson o‘g‘li, Men senga aytayotgan so‘zni eshit; o‘sha isyonkor xonadon kabi isyonkor bo‘lma: og‘zingni och va Men senga berayotgan narsani ye. Va men qaradim, mana, menga bir qo‘l uzatildi; va, qarang, unda bir kitob o‘rami bor edi; Va u uni mening oldimda yoydi; u ichi va tashqarisiga yozilgan edi; va unda marsiyalar, aza va voy-hol yozilgan edi. Hizqiyol 2:8–10.</w:t>
      </w:r>
    </w:p>
    <w:p>
      <w:pPr>
        <w:pStyle w:val="ArticleBody"/>
        <w:jc w:val="left"/>
      </w:pPr>
      <w:r>
        <w:rPr>
          <w:rFonts w:ascii="Times New Roman" w:hAnsi="Times New Roman" w:eastAsia="Times New Roman" w:cs="Times New Roman"/>
        </w:rPr>
        <w:t>Xabar uch karra xabar sifatida ifodalangan bo‘lib, shu tariqa Vahiy kitobining o‘n to‘rtinchi bobidagi uch farishtaning xabarini timsollaydi. Shuning uchun bu, Hizqiyoning to‘qqizinchi bobida va Vahiyning yettinchi bobida tasvirlanganidek, Quddus ichida jamoat va yurtning gunohi ustidan oh-zor chekib, motam tutayotganlarni muhrlaydigan uchinchi farishtaning muhrlash xabaridir.</w:t>
      </w:r>
    </w:p>
    <w:p>
      <w:pPr>
        <w:pStyle w:val="ArticleScripture"/>
        <w:jc w:val="left"/>
      </w:pPr>
      <w:r>
        <w:rPr>
          <w:rFonts w:ascii="Times New Roman" w:hAnsi="Times New Roman" w:eastAsia="Times New Roman" w:cs="Times New Roman"/>
        </w:rPr>
        <w:t>Va Isroil Xudosining ulug‘vorligi o‘zi turgan karuv ustidan uyning ostonasiga ko‘tarildi. So‘ng U yonida kotibning siyohdoni bor, zig‘ir kiyim kiygan kishini chaqirdi; va Egamiz unga dedi: “Shahar o‘rtasidan, Quddus o‘rtasidan o‘tib chiq, uning ichida qilinayotgan barcha jirkanch ishlar uchun xo‘rsinib, fig‘on qilayotgan kishilarning peshonalariga belgi qo‘y”. Hizqiyol 9:3, 4.</w:t>
      </w:r>
    </w:p>
    <w:p>
      <w:pPr>
        <w:pStyle w:val="ArticleBody"/>
        <w:jc w:val="left"/>
      </w:pPr>
      <w:r>
        <w:rPr>
          <w:rFonts w:ascii="Times New Roman" w:hAnsi="Times New Roman" w:eastAsia="Times New Roman" w:cs="Times New Roman"/>
        </w:rPr>
        <w:t>Muhrni qabul qilganlar jamoatning gunohlari va yurtning gunohlari uchun motam tutmoqdalar, va Hizqiyoning guvohligi jamoat va dunyoning timsollari bo‘lgan Quddus hamda Misr tarixiga to‘qib singdirilgandir.</w:t>
      </w:r>
    </w:p>
    <w:p>
      <w:pPr>
        <w:pStyle w:val="ArticleScripture"/>
        <w:jc w:val="left"/>
      </w:pPr>
      <w:r>
        <w:rPr>
          <w:rFonts w:ascii="Times New Roman" w:hAnsi="Times New Roman" w:eastAsia="Times New Roman" w:cs="Times New Roman"/>
        </w:rPr>
        <w:t>“Xudoparastlikning xamirturushi o‘z qudratini butunlay yo‘qotgan emas. Jamoatning xavfi va tushkunligi eng yuksak darajaga yetgan paytda, nurda turayotgan o‘sha kichik jamoa yurtda qilinayotgan jirkanch ishlar uchun oh tortib, faryod qiladi. Ammo ayniqsa ularning ibodatlari jamoat nomidan ko‘tariladi, chunki uning a’zolari dunyoning yo‘liga ko‘ra ish tutmoqdalar. …</w:t>
      </w:r>
    </w:p>
    <w:p>
      <w:pPr>
        <w:pStyle w:val="ArticleScripture"/>
        <w:jc w:val="left"/>
      </w:pPr>
      <w:r>
        <w:rPr>
          <w:rFonts w:ascii="Times New Roman" w:hAnsi="Times New Roman" w:eastAsia="Times New Roman" w:cs="Times New Roman"/>
        </w:rPr>
        <w:t>“Amr shudir: ‘Shahar ichidan, Quddus ichidan o‘tib, uning o‘rtasida qilinayotgan barcha jirkanch ishlar uchun xo‘rsinib, faryod qilayotgan odamlarning peshonalariga bir belgi qo‘yinglar.’ Xo‘rsinib, faryod qilayotgan bu kishilar hayot so‘zlarini e’lon qilib kelayotgan edilar; ular tanbeh bergan, nasihat qilgan va yalvorib iltijo etgan edilar. Xudoni hurmatsizlantirib kelgan ayrimlar tavba qildilar va Uning oldida qalblarini kamtar qildilar. Ammo Egamizning ulug‘vorligi Isroildan ketgan edi; ko‘plar hanuz dinning tashqi shakllarini davom ettirayotgan bo‘lsalar-da, Uning qudrati va huzuri yo‘q edi.” Guvohliklar, 5-jild, 209, 210.</w:t>
      </w:r>
    </w:p>
    <w:p>
      <w:pPr>
        <w:pStyle w:val="ArticleBody"/>
        <w:jc w:val="left"/>
      </w:pPr>
      <w:r>
        <w:rPr>
          <w:rFonts w:ascii="Times New Roman" w:hAnsi="Times New Roman" w:eastAsia="Times New Roman" w:cs="Times New Roman"/>
        </w:rPr>
        <w:t>Nolalar kitobi kontekstida, Vahiy 14 dagi uch farishtani timsollovchi nolalar va motam ichida, nolalar hamda motam birinchi va ikkinchi farishtalardir, uchinchisi esa qayg‘u haqidagi xabardir; bu Vahiy 7 dagi to‘rt tiyib turuvchi farishta jilovlab turgan sharq shamolining timsolidir.</w:t>
      </w:r>
    </w:p>
    <w:p>
      <w:pPr>
        <w:pStyle w:val="ArticleHeading"/>
        <w:jc w:val="left"/>
      </w:pPr>
      <w:r>
        <w:rPr>
          <w:rFonts w:ascii="Arial" w:hAnsi="Arial" w:eastAsia="Arial" w:cs="Arial"/>
        </w:rPr>
        <w:t>Misr</w:t>
      </w:r>
    </w:p>
    <w:p>
      <w:pPr>
        <w:pStyle w:val="ArticleBody"/>
        <w:jc w:val="left"/>
      </w:pPr>
      <w:r>
        <w:rPr>
          <w:rFonts w:ascii="Times New Roman" w:hAnsi="Times New Roman" w:eastAsia="Times New Roman" w:cs="Times New Roman"/>
        </w:rPr>
        <w:t>Hizqiyol kitobida o‘n uchta sana tilga olingan. Misrga oid sanalar turkumining birinchisi Hizqiyol 29:1 da keltirilgan bo‘lib, u miloddan avvalgi 587-yilni anglatadi.</w:t>
      </w:r>
    </w:p>
    <w:p>
      <w:pPr>
        <w:pStyle w:val="ArticleScripture"/>
        <w:jc w:val="left"/>
      </w:pPr>
      <w:r>
        <w:rPr>
          <w:rFonts w:ascii="Times New Roman" w:hAnsi="Times New Roman" w:eastAsia="Times New Roman" w:cs="Times New Roman"/>
        </w:rPr>
        <w:t>O‘ninchi yilda, o‘ninchi oyda, oyning o‘n ikkinchi kunida, Egamizning kalomi menga kelib, shunday dedi: “Ey inson o‘g‘li, yuzingni Misr shohi Fir’avnga qarata qo‘y va unga hamda butun Misrga qarshi bashorat qil. Gapirib ayt: Egamiz Rabbiy shunday demoqda: Mana, Men senga qarshiman, ey Misr shohi Fir’avn, o‘z daryolarining o‘rtasida yotuvchi ulkan ajdaho; sen: ‘Daryom o‘zimniki, uni o‘zim uchun yaratdim’, degansan.” Hizqiyol 29:1–3.</w:t>
      </w:r>
    </w:p>
    <w:p>
      <w:pPr>
        <w:pStyle w:val="ArticleBody"/>
        <w:jc w:val="left"/>
      </w:pPr>
      <w:r>
        <w:rPr>
          <w:rFonts w:ascii="Times New Roman" w:hAnsi="Times New Roman" w:eastAsia="Times New Roman" w:cs="Times New Roman"/>
        </w:rPr>
        <w:t>Miloddan avvalgi 587-yil qamal yili bo‘lib, u Quddus vayron qilinishidan bir yarim yil oldin boshlangan edi. O‘sha paytda Hizqiyol Xudo Misrni ag‘darib tashlashini, va bu ag‘darilish Xudoning xalqiga Misr ajdariga tayanganlarining nodonligini ko‘rsatishini e’lon qiladi. Bobning oxirida esa Misr Bobilga berilishi haqida hukm bayon qilinadi; shu tariqa, Muqaddas Kitob bashoratidagi o‘n shoh o‘zlarining yettinchi shohligini zamonaviy Bobilga — yettita ichidan bo‘lgan sakkizinchi shohlikka — qachon berishlari aniqlab beriladi. Bu bashorat, bobning oxirida bayon etilganidek, oradan ‘o‘n yetti’ yil o‘tib, miloddan avvalgi 571-yilda bajo bo‘ldi. Shunday qilib, 29-bob Misr bilan bog‘liq sanalashga oid birinchi va oxirgi ishorani o‘z ichiga oladi.</w:t>
      </w:r>
    </w:p>
    <w:p>
      <w:pPr>
        <w:pStyle w:val="ArticleScripture"/>
        <w:jc w:val="left"/>
      </w:pPr>
      <w:r>
        <w:rPr>
          <w:rFonts w:ascii="Times New Roman" w:hAnsi="Times New Roman" w:eastAsia="Times New Roman" w:cs="Times New Roman"/>
        </w:rPr>
        <w:t>Yigirma yettinchi yilning birinchi oyida, oyning birinchi kuni, Egamizning kalomi menga kelib, shunday dedi: Inson o‘g‘li, Bobil shohi Nebukadretsar o‘z lashkarini Tirga qarshi og‘ir xizmat qildirdi: har bir bosh taqir bo‘ldi, har bir yelka shilinib ketdi; ammo Tir uchun, unga qarshi qilgan xizmati evaziga, na uning o‘zi, na lashkari haq oldi. Shuning uchun Parvardigor Egamiz shunday deydi: Mana, Men Misr yurtini Bobil shohi Nebukadretsarga beraman; u uning boy olomonini olib ketadi, uning o‘ljasini oladi, uning talon-torojini oladi; va bu uning lashkari uchun haq bo‘ladi. Unga Misr yurtini Men uning qilgan mehnati uchun berdim, chunki ular Men uchun mehnat qildilar, deydi Parvardigor Egamiz. O‘sha kuni Men Isroil xonadonining shoxini unib chiqaraman, va ularning o‘rtasida senga og‘iz ochishni beraman; shunda ular Mening Egamiz ekanligimni bilib oladilar. Hizqiyol 29:17–21.</w:t>
      </w:r>
    </w:p>
    <w:p>
      <w:pPr>
        <w:pStyle w:val="ArticleBody"/>
        <w:jc w:val="left"/>
      </w:pPr>
      <w:r>
        <w:rPr>
          <w:rFonts w:ascii="Times New Roman" w:hAnsi="Times New Roman" w:eastAsia="Times New Roman" w:cs="Times New Roman"/>
        </w:rPr>
        <w:t>Yigirmanchi yilning birinchi oyidagi birinchi kun, o‘n yettinchi oyatdagi sana sifatida, Hizqiyodagi o‘n uch sananing so‘nggisini ifodalaydi va miloddan avvalgi 573-yil 22-oktabrdan keyinga to‘g‘ri keladigan yagona sanadir. Bu Doniyor 11:42 va 43-oyatlardagi shimol podshohiga Misr beriladigan vaqtni, shuningdek o‘n podshoh yettita podshohlikdan bo‘lgan sakkizinchi podshohlikka o‘zlarining yettinchi podshohligini topshiradigan nuqtani ifodalaydi. Bu “Isroil xonadonining shoxi” kurtak yozganda bajo bo‘ladi. Ishayoda Isroil sharq shamoli kunida kurtak yozadi.</w:t>
      </w:r>
    </w:p>
    <w:p>
      <w:pPr>
        <w:pStyle w:val="ArticleScripture"/>
        <w:jc w:val="left"/>
      </w:pPr>
      <w:r>
        <w:rPr>
          <w:rFonts w:ascii="Times New Roman" w:hAnsi="Times New Roman" w:eastAsia="Times New Roman" w:cs="Times New Roman"/>
        </w:rPr>
        <w:t>U Yoqubdan keladiganlarga ildiz otishini nasib etadi; Isroil gullab-yashnaydi va g‘unchalaydi, hamda butun olam yuzini meva bilan to‘ldiradi. Ishayo 27:8.</w:t>
      </w:r>
    </w:p>
    <w:p>
      <w:pPr>
        <w:pStyle w:val="ArticleBody"/>
        <w:jc w:val="left"/>
      </w:pPr>
      <w:r>
        <w:rPr>
          <w:rFonts w:ascii="Times New Roman" w:hAnsi="Times New Roman" w:eastAsia="Times New Roman" w:cs="Times New Roman"/>
        </w:rPr>
        <w:t>Hizqiyol 29:17 bajo‘yob bo‘lganida, va Misr ajdahosi tez orada keladigan yakshanba qonuni paytida papalik yirtqichiga berilganida, so‘nggi yomg‘ir Isroil ustiga o‘lchovsiz ravishda yog‘diriladi. Bu yomg‘ir 9/11 kuni sepilish tariqasida boshlandi; bu Masihning tirilganidan keyin O‘z Otasi huzuriga ko‘tarilib, so‘ng yerga tushganidan keyin shogirdlari ustiga nafasi bilan puflagani orqali ramziy tarzda ko‘rsatilgan edi.</w:t>
      </w:r>
    </w:p>
    <w:p>
      <w:pPr>
        <w:pStyle w:val="ArticleScripture"/>
        <w:jc w:val="left"/>
      </w:pPr>
      <w:r>
        <w:rPr>
          <w:rFonts w:ascii="Times New Roman" w:hAnsi="Times New Roman" w:eastAsia="Times New Roman" w:cs="Times New Roman"/>
        </w:rPr>
        <w:t>“Masihning O‘z shogirdlariga Muqaddas Ruhni puflab berishi va ularga O‘z tinchligini ato etishi, Hosil bayrami kunida beriladigan mo‘l-ko‘l yog‘in oldidagi bir necha tomchiga o‘xshar edi.” *Spirit of Prophecy*, 3-jild, 243.</w:t>
      </w:r>
    </w:p>
    <w:p>
      <w:pPr>
        <w:pStyle w:val="ArticleBody"/>
        <w:jc w:val="left"/>
      </w:pPr>
      <w:r>
        <w:rPr>
          <w:rFonts w:ascii="Times New Roman" w:hAnsi="Times New Roman" w:eastAsia="Times New Roman" w:cs="Times New Roman"/>
        </w:rPr>
        <w:t>Hizqiyolning Misrning qulashi haqidagi bashorati miloddan avvalgi 587-yilda, qamal yili e’lon qilindi va oradan “o‘n yetti” yil o‘tgach, bu bashorat amalga oshdi. U “o‘n yetti” soni bilan ifodalangan davrda amalga oshadi va shu tariqa Doniyor 11-bobning qirqinchi oyatining yashirin tarixini ifodalaydi. U Hizqiyolning 9-bobida tasvirlangan bir yuz qirq to‘rt ming kishining muhrlanish davrida amalga oshishi kerak. Muhrlanish davrida kechgi yomg‘ir yog‘diriladi: avval 9/11 da sepilish sifatida, so‘ngra Yakshanba qonuni paytida to‘liq yog‘dirilish sifatida. U Ishayoga ko‘ra “sharq shamoli kuni”da amalga oshadi; Islom esa sharq shamolidir, va Islom uchinchi “voy”dir. Hizqiyol yeyishi kerak bo‘lgan xabar uch karra xabar edi, uning uchinchi qismi esa voy xabari edi.</w:t>
      </w:r>
    </w:p>
    <w:p>
      <w:pPr>
        <w:pStyle w:val="ArticleBody"/>
        <w:jc w:val="left"/>
      </w:pPr>
      <w:r>
        <w:rPr>
          <w:rFonts w:ascii="Times New Roman" w:hAnsi="Times New Roman" w:eastAsia="Times New Roman" w:cs="Times New Roman"/>
        </w:rPr>
        <w:t>Hizqiyolning sanab ko‘rsatilgan o‘n uchta xabari Quddus, Misr va Tir bilan bog‘liq holda bayon etilgan edi. Ularning barchasi “o‘n uch” soni bilan ifodalangan isyonga qaratilgan edi.</w:t>
      </w:r>
    </w:p>
    <w:p>
      <w:pPr>
        <w:pStyle w:val="ArticleBody"/>
        <w:jc w:val="left"/>
      </w:pPr>
      <w:r>
        <w:rPr>
          <w:rFonts w:ascii="Times New Roman" w:hAnsi="Times New Roman" w:eastAsia="Times New Roman" w:cs="Times New Roman"/>
        </w:rPr>
        <w:t>Keyingi maqolada Hizqiyoning sanalanishini ko‘rib chiqishni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Oltinchi Raqam</dc:title>
  <dc:subject>Hizqiyolning yettinchi soni</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