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O‘n Oltinchi Raqam</w:t>
      </w:r>
    </w:p>
    <w:p>
      <w:pPr>
        <w:pStyle w:val="ArticleSubtitle"/>
        <w:jc w:val="left"/>
      </w:pPr>
      <w:r>
        <w:rPr>
          <w:rFonts w:ascii="Arial" w:hAnsi="Arial" w:eastAsia="Arial" w:cs="Arial"/>
        </w:rPr>
        <w:t>So‘nggi sinov: Rim ramziyligini va bashoratning uch karra tatbiqini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Rimning timsoli bilan bog‘liq ushbu yakuniy bahsda noto‘g‘ri tomonda turganlar, uch karra qo‘llanishga oid bashoratning nuqsonli tatbiqiga tayanadilar; ular uchta Rim milodiy 321, 538-yillar va yaqin orada Qo‘shma Shtatlarda qabul qilinajak Yakshanba qonuni bilan belgilanishini da’vo qiladilar. Shunday qilish orqali ular o‘zlari tanlagan qoida hamda bashoratli tarixga noto‘g‘ri tus beradilar; xuddi shu narsa Yoel kitobidagi to‘rtta hasharot haqidagi bahsda ham qilingan edi. Yoelning dastlabki olti oyatidagi to‘rtta avlod va ulardan keyin kelgan to‘rtta yutuvchi hasharot Xudoning xalqi to‘rt avlod davomida qanday qilib izchil ravishda qirib tashlanishini ko‘rsatadi, va bu qirib tashlash Adventizmning Rim hamda murtad Protestantizm ilohiyotini qabul qilishi orqali amalga oshirilgan edi.</w:t>
      </w:r>
    </w:p>
    <w:p>
      <w:pPr>
        <w:pStyle w:val="ArticleBody"/>
        <w:jc w:val="left"/>
      </w:pPr>
      <w:r>
        <w:rPr>
          <w:rFonts w:ascii="Times New Roman" w:hAnsi="Times New Roman" w:eastAsia="Times New Roman" w:cs="Times New Roman"/>
        </w:rPr>
        <w:t>Hozirgi bahs-munozarada uch Rimni aniqlash uchun yakshanba qonunidan foydalanishga urinayotganlar, aslida Xudoning bashoratli Kalomida aniqlab berilgan to‘rtta yakshanba qonuni borligi haqiqatidan qochadilar; shuningdek, 321-yil Amerika Qo‘shma Shtatlarida tez orada keladigan yakshanba qonunini ifodalashi, 538-yildagi yakshanba qonuni esa butun dunyo xalqlari ustiga majburan joriy etiladigan yakshanba qonunining timsoli ekanini inkor etadilar. To‘rtta yakshanba qonuni uchta yakshanba qonunini aniqlab bermaydi, ayniqsa bashoratning uch martalik qo‘llanilishidagi uchinchi namoyon bo‘lishi yakuniy amalga oshishni ifodalaganda. Amerika Qo‘shma Shtatlarida tez orada keladigan yakshanba qonuni yakuniy yakshanba qonuni emas; u, aslida, yer yuzidagi har bir xalq papalik hokimiyatining tamg‘asini bosqichma-bosqich qabul qilgan sayin, yakshanba qonunlari qatorining boshlanishini belgilaydi.</w:t>
      </w:r>
    </w:p>
    <w:p>
      <w:pPr>
        <w:pStyle w:val="ArticleBody"/>
        <w:jc w:val="left"/>
      </w:pPr>
      <w:r>
        <w:rPr>
          <w:rFonts w:ascii="Times New Roman" w:hAnsi="Times New Roman" w:eastAsia="Times New Roman" w:cs="Times New Roman"/>
        </w:rPr>
        <w:t>2023-yil iyulida uyg‘otilganlar shuni anglashlari talab etiladiki, ularga ro‘baro‘ kelayotgan bashoratli sinov Muqaddas Ruhning to‘kilishi davrida sodir bo‘ladi, va o‘sha to‘kilish davomida bir toifa “moy”ni, boshqa toifa esa “kuchli adashish”ni qabul qilmoqda. Kuchli adashishni qabul qiluvchilarning asosiy timsoli aynan “kuchli adashish” iborasi joylashgan bobning o‘zida tasvirlangan, va o‘sha bobda seviladigan yoki rad etiladigan haqiqat butparast Rim bilan papalik Rimi o‘rtasidagi bashoratli munosabatni belgilab beradigan haqiqatdir.</w:t>
      </w:r>
    </w:p>
    <w:p>
      <w:pPr>
        <w:pStyle w:val="ArticleBody"/>
        <w:jc w:val="left"/>
      </w:pPr>
      <w:r>
        <w:rPr>
          <w:rFonts w:ascii="Times New Roman" w:hAnsi="Times New Roman" w:eastAsia="Times New Roman" w:cs="Times New Roman"/>
        </w:rPr>
        <w:t>321 va 538 o‘rtasidagi bashoratli munosabat Pergamos jamoati bilan Tiyatira jamoati o‘rtasidagi bashoratli munosabat orqali ko‘rsatiladi. Oxirgi kunlarda, 321 va Pergamos orqali ifodalangan butparast Rim Qo‘shma Shtatlarning ramzidir, 538 va Tiyatira orqali ifodalangan papalik Rimi esa Zamonaviy Rimning ramzidir.</w:t>
      </w:r>
    </w:p>
    <w:p>
      <w:pPr>
        <w:pStyle w:val="ArticleBody"/>
        <w:jc w:val="left"/>
      </w:pPr>
      <w:r>
        <w:rPr>
          <w:rFonts w:ascii="Times New Roman" w:hAnsi="Times New Roman" w:eastAsia="Times New Roman" w:cs="Times New Roman"/>
        </w:rPr>
        <w:t>321-yildagi birinchi Rim yagona hokimiyatli davlat edi, 538-yildagi ikkinchi Rim esa jamoat va davlatning birikmasini ifodalovchi, bu munosabatda jamoat nazoratni qo‘lida tutgan ikki tomonlama hokimiyat edi. Uchinchi va yakuniy Rim esa, ya’ni zamonaviy Rim, ajdarho, mahluq va soxta payg‘ambardan tashkil topgan uch tomonlama hokimiyatdir.</w:t>
      </w:r>
    </w:p>
    <w:p>
      <w:pPr>
        <w:pStyle w:val="ArticleBody"/>
        <w:jc w:val="left"/>
      </w:pPr>
      <w:r>
        <w:rPr>
          <w:rFonts w:ascii="Times New Roman" w:hAnsi="Times New Roman" w:eastAsia="Times New Roman" w:cs="Times New Roman"/>
        </w:rPr>
        <w:t>Pavlus butparast Rim (ajdarho) bilan papalik Rimi (vahshiy hayvon) o‘rtasidagi bashoriy va tarixiy munosabatni tushunmaslik, kuchli adashishga sabab bo‘ladigan haqiqatga nisbatan nafratni namoyon etish ekanini ta’lim bergan. Barcha payg‘ambarlar, jumladan Pavlus ham, yanada aniqroq qilib aytganda, oxirgi kunlarga murojaat qilganlar; shu bois Pavlus tarixida bu ikki hokimiyat o‘rtasidagi munosabat oxirgi kunlardagi Zamonaviy Rimning uch hokimiyati o‘rtasidagi munosabatni ifodalaydi. Oxirgi kunlarda ajdarho, vahshiy hayvon va soxta payg‘ambarning uch tomonlama ittifoqini “shakllantiradigan” bashoriy munosabatni rad etish, o‘zingiz uchun kuchli adashishni mustahkamlash demakdir.</w:t>
      </w:r>
    </w:p>
    <w:p>
      <w:pPr>
        <w:pStyle w:val="ArticleBody"/>
        <w:jc w:val="left"/>
      </w:pPr>
      <w:r>
        <w:rPr>
          <w:rFonts w:ascii="Times New Roman" w:hAnsi="Times New Roman" w:eastAsia="Times New Roman" w:cs="Times New Roman"/>
        </w:rPr>
        <w:t>Uriya Smitning shimol shohi haqidagi xususiy talqini bir “sabab”ni ifodalagan bo‘lib, u bir “oqibat”ni keltirib chiqargan. Ammo Rim haqidagi bahslarda noto‘g‘ri tomonda turgan toifa, sababdan oqibatga qarab fikr yurita olmasligi bilan aniq tavsiflanadi. Smit shimol shohiga bergan nuqsonli tatbiqi uni, Masihning solihligi libosini saqlab qolish yoki yo‘qotish haqidagi ogohlantirish berilgan oltinchi baloni ham noto‘g‘ri tasvirlashga olib boradigan bashoratli bir poydevorni yuzaga keltirishini ko‘rmadi.</w:t>
      </w:r>
    </w:p>
    <w:p>
      <w:pPr>
        <w:pStyle w:val="ArticleBody"/>
        <w:jc w:val="left"/>
      </w:pPr>
      <w:r>
        <w:rPr>
          <w:rFonts w:ascii="Times New Roman" w:hAnsi="Times New Roman" w:eastAsia="Times New Roman" w:cs="Times New Roman"/>
        </w:rPr>
        <w:t>2 Salonikaliklarga yo‘llangan maktubdagi Pavlusning ta’kidida bo‘lgani kabi, Vahiy kitobining o‘n oltinchi bobida va oltinchi baloda Yuhanno dunyoni Armageddonga olib boradigan uch kuch kim ekanini anglash zarurligini ta’kidlaydi. Smitning shimol shohiga nisbatan xato tatbiqi tiplar va antitiplarni to‘g‘ri qo‘llay olmaslikka dalil bo‘lib xizmat qiladi.</w:t>
      </w:r>
    </w:p>
    <w:p>
      <w:pPr>
        <w:pStyle w:val="ArticleBody"/>
        <w:jc w:val="left"/>
      </w:pPr>
      <w:r>
        <w:rPr>
          <w:rFonts w:ascii="Times New Roman" w:hAnsi="Times New Roman" w:eastAsia="Times New Roman" w:cs="Times New Roman"/>
        </w:rPr>
        <w:t>Smit xochdan oldingi vaqt davridagi tom ma’nodagi narsa xochdan keyingi vaqt davridagi ruhiy narsani ifoda etishini Pavlus yozuvlarida shu qadar kuchli bayon etilgan tamoyilni qo‘llay olmadi yoki qo‘llashni istamadi. Bu tamoyil ehtiyotkorlik va to‘g‘ri tarzda qo‘llanilganda, “shimol podshohi” oxirgi kunlardagi ruhiy “shimol podshohi”ni ifoda etuvchi ko‘plab ramzlardan biri ekani osonlik bilan isbotlanadi. Yettinchi kun adventistlari, boshqa har qanday xalqdan ko‘ra ko‘proq, bashorat tayanadigan asosiy tuzilmalardan biri Masih bilan Shayton o‘rtasidagi kurash ekanini bilishlari kerak. Masih shimolning haqiqiy Podshohidir, Shayton esa o‘zini qalbaki shimol podshohi sifatida namoyon etishga urinib kelgan.</w:t>
      </w:r>
    </w:p>
    <w:p>
      <w:pPr>
        <w:pStyle w:val="ArticleScripture"/>
        <w:jc w:val="left"/>
      </w:pPr>
      <w:r>
        <w:rPr>
          <w:rFonts w:ascii="Times New Roman" w:hAnsi="Times New Roman" w:eastAsia="Times New Roman" w:cs="Times New Roman"/>
        </w:rPr>
        <w:t>Qo‘rax o‘g‘illari uchun qo‘shiq va Zabur. Egamiz buyukdir va Xudoyimizning shahrida, Uning muqaddas tog‘ida nihoyatda hamd etilishga loyiqdir. Sion tog‘i — joylashuvi go‘zal, butun yer yuzining shodligi, shimol tomonlarda joylashgan, ulug‘ Podshohning shahridir. Xudo uning saroylarida panoh sifatida tanilgandir. Zabur 48:1–3.</w:t>
      </w:r>
    </w:p>
    <w:p>
      <w:pPr>
        <w:pStyle w:val="ArticleBody"/>
        <w:jc w:val="left"/>
      </w:pPr>
      <w:r>
        <w:rPr>
          <w:rFonts w:ascii="Times New Roman" w:hAnsi="Times New Roman" w:eastAsia="Times New Roman" w:cs="Times New Roman"/>
        </w:rPr>
        <w:t>Shaytonning haqiqiy shimol podshohiga qalbakilik bilan taqlid qilishga qaratilgan sa’y-harakatlari, Rim papasidan o‘zining yer yuzidagi vakili sifatida foydalanishni o‘z ichiga oladi. Shayton dajjoldir, va aldamchilik ishida Shaytonning vakili bo‘lgan Rim papasi ham shundaydir.</w:t>
      </w:r>
    </w:p>
    <w:p>
      <w:pPr>
        <w:pStyle w:val="ArticleScripture"/>
        <w:jc w:val="left"/>
      </w:pPr>
      <w:r>
        <w:rPr>
          <w:rFonts w:ascii="Times New Roman" w:hAnsi="Times New Roman" w:eastAsia="Times New Roman" w:cs="Times New Roman"/>
        </w:rPr>
        <w:t>“Dunyoviy foyda va sharaflarni qo‘lga kiritish uchun jamoat yer yuzining buyuk kishilarining iltifoti va ko‘magini izlashga yetaklandi; va shu tariqa Masihni rad etgan holda, u Shaytonning vakili — Rim episkopiga sadoqat ko‘rsatishga undaldi.” Buyuk kurash, 50.</w:t>
      </w:r>
    </w:p>
    <w:p>
      <w:pPr>
        <w:pStyle w:val="ArticleBody"/>
        <w:jc w:val="left"/>
      </w:pPr>
      <w:r>
        <w:rPr>
          <w:rFonts w:ascii="Times New Roman" w:hAnsi="Times New Roman" w:eastAsia="Times New Roman" w:cs="Times New Roman"/>
        </w:rPr>
        <w:t>Iskandar Zulqarnayn saltanatining parchalanishida Selevk Nikator Doniyor kitobining o‘n birinchi bobida tasvirlangan tarixdagi shimolning birinchi shohi bo‘ldi. Uning otasi Antiox Iskandarning saltanatida nufuzli bir rahbar bo‘lgan, uning o‘g‘li Selevk esa Bobilning satrapi etib tayinlangan edi. “Satrap” hokim demakdir, va Selevk Iskandar saltanati to‘rtga bo‘linib ketgan geografik hududlarning uchtasini qo‘lga kiritgach, u shimolning shohi bo‘ldi.</w:t>
      </w:r>
    </w:p>
    <w:p>
      <w:pPr>
        <w:pStyle w:val="ArticleBody"/>
        <w:jc w:val="left"/>
      </w:pPr>
      <w:r>
        <w:rPr>
          <w:rFonts w:ascii="Times New Roman" w:hAnsi="Times New Roman" w:eastAsia="Times New Roman" w:cs="Times New Roman"/>
        </w:rPr>
        <w:t>Smitning shaxsiy talqini va grammatik qoidalardan chetlab o‘tishi uni so‘nggi kunlarda Shaytonning yovuzlik ittifoqini tashkil etgan oxirgi qudratlar bashoratda ruhiy qudratlar emas, balki tom ma’nodagi qudratlar sifatida ifodalangan, degan xulosaga olib keldi. Shu bois, u shimolning birinchi shohi, Bobil hokimi bo‘lgan Seleuk Nikator bashorat zaruratiga ko‘ra zamonaviy ruhiy Bobilni boshqarib turgan qudrat bo‘lgan yakuniy ruhiy shimol shohini ifodalashini ko‘ra olmadi.</w:t>
      </w:r>
    </w:p>
    <w:p>
      <w:pPr>
        <w:pStyle w:val="ArticleScripture"/>
        <w:jc w:val="left"/>
      </w:pPr>
      <w:r>
        <w:rPr>
          <w:rFonts w:ascii="Times New Roman" w:hAnsi="Times New Roman" w:eastAsia="Times New Roman" w:cs="Times New Roman"/>
        </w:rPr>
        <w:t>Yetti kosaga ega bo‘lgan yetti farishtadan biri kelib, men bilan so‘zlashib dedi: Bu yerga kel; men senga ko‘p suvlar ustida o‘tirgan buyuk fohishaning hukmini ko‘rsataman. Yer shohlari u bilan zino qildilar, yer aholisi esa uning zinosining sharobidan mast bo‘ldilar. Shunda u meni ruhda cho‘lga olib ketdi; va men qip-qizil rangli, kufr nomlari bilan to‘la, yetti boshli va o‘n shoxli bir hayvon ustida o‘tirgan bir ayolni ko‘rdim. Ayol binafsha va qirmizi ranglarga burkangan, oltin, qimmatbaho toshlar va marvaridlar bilan bezatilgan edi; qo‘lida esa jirkanchliklar va o‘z zinosining nopokliklari bilan to‘la oltin kosa bor edi. Uning peshonasiga bir nom yozilgan edi: SIR, BUYUK BOBIL, FOHISHALARNING VA YERDAGI JIRKANCHLIKLARNING ONASI. Va men ayolning azizlarning qoni va Isoning shahidlarining qoni bilan mast bo‘lganini ko‘rdim; va uni ko‘rganimda, men nihoyatda hayratga tushdim. Vahiy 17:1-6.</w:t>
      </w:r>
    </w:p>
    <w:p>
      <w:pPr>
        <w:pStyle w:val="ArticleBody"/>
        <w:jc w:val="left"/>
      </w:pPr>
      <w:r>
        <w:rPr>
          <w:rFonts w:ascii="Times New Roman" w:hAnsi="Times New Roman" w:eastAsia="Times New Roman" w:cs="Times New Roman"/>
        </w:rPr>
        <w:t>Oxirgi kunlarda Bobilni boshqaradigan hokimiyat papalik cherkovidir; shu bois u ma’naviy shimol shohi hamdir.</w:t>
      </w:r>
    </w:p>
    <w:p>
      <w:pPr>
        <w:pStyle w:val="ArticleScripture"/>
        <w:jc w:val="left"/>
      </w:pPr>
      <w:r>
        <w:rPr>
          <w:rFonts w:ascii="Times New Roman" w:hAnsi="Times New Roman" w:eastAsia="Times New Roman" w:cs="Times New Roman"/>
        </w:rPr>
        <w:t>Vahiy 17-bobdagi ayol (Bobil) “binafsha va qirmizi rangga burkangan, oltin, qimmatbaho toshlar va marvaridlar bilan bezangan, qo‘lida jirkanchliklar va nopokliklarga to‘la oltin kosani tutgan; … va uning peshonasiga shunday nom yozilgan edi: Sir, buyuk Bobil, fohishalarning onasi”, deb tasvirlanadi. Payg‘ambar shunday deydi: “Men ayolni azizlarning qoni va Isoning shahidlarining qoni bilan mast bo‘lgan holda ko‘rdim”. Bundan tashqari, Bobil “yer yuzidagi shohlar ustidan hukmronlik qiladigan o‘sha buyuk shahar”, deb e’lon qilinadi. Vahiy 17:4–6, 18. Masihiy olam monarxlari ustidan shuncha asrlar davomida mustabid hukmronlikni saqlab kelgan qudrat — Rimdir. Binafsha va qirmizi rang, oltin, qimmatbaho toshlar va marvaridlar Rim taxtining mag‘rur markazi namoyon etgan ulug‘vorlik va podshohnikidan ham ortiq hashamatni yorqin tasvirlaydi. Va Masih izdoshlarini shu qadar shafqatsiz ta’qib etgan o‘sha cherkovdan boshqa hech bir qudratga “azizlarning qoni bilan mast” degan ta’rif bunchalik haqqoniy tatbiq etilishi mumkin emas. Bobil, shuningdek, “yer yuzidagi shohlar” bilan g‘ayriqonuniy aloqa gunohida ham ayblanadi. Yahudiy cherkovi Rabbiydan yuz o‘girib, butparastlar bilan ittifoq tuzgani tufayli fohishaga aylangan edi; xuddi shuningdek, dunyoviy qudratlarning tayanchini izlab, o‘zini shu tarzda buzgan Rim ham xuddi shunday mahkumlikni oladi.” Buyuk kurash, 382.</w:t>
      </w:r>
    </w:p>
    <w:p>
      <w:pPr>
        <w:pStyle w:val="ArticleBody"/>
        <w:jc w:val="left"/>
      </w:pPr>
      <w:r>
        <w:rPr>
          <w:rFonts w:ascii="Times New Roman" w:hAnsi="Times New Roman" w:eastAsia="Times New Roman" w:cs="Times New Roman"/>
        </w:rPr>
        <w:t>Hokim — shohdir va Ishayoga ko‘ra, shoh — shohlikdir hamda ayni paytda o‘sha shohlikning poytaxt shahridir.</w:t>
      </w:r>
    </w:p>
    <w:p>
      <w:pPr>
        <w:pStyle w:val="ArticleScripture"/>
        <w:jc w:val="left"/>
      </w:pPr>
      <w:r>
        <w:rPr>
          <w:rFonts w:ascii="Times New Roman" w:hAnsi="Times New Roman" w:eastAsia="Times New Roman" w:cs="Times New Roman"/>
        </w:rPr>
        <w:t>Chunki Suriyaning boshi — Damashq, Damashqning boshi esa — Rasin; va oltmish besh yil ichida Efrayim xalq bo‘lmaydigan darajada parchalanadi. Efrayimning boshi — Samariya, Samariyaning boshi esa — Remaliyo‘g‘li. Agar ishonmasangiz, albatta, mustahkam turmaysiz. Ishayo 7:8, 9.</w:t>
      </w:r>
    </w:p>
    <w:p>
      <w:pPr>
        <w:pStyle w:val="ArticleBody"/>
        <w:jc w:val="left"/>
      </w:pPr>
      <w:r>
        <w:rPr>
          <w:rFonts w:ascii="Times New Roman" w:hAnsi="Times New Roman" w:eastAsia="Times New Roman" w:cs="Times New Roman"/>
        </w:rPr>
        <w:t>Ishayoning guvohligiga ko‘ra, 2023-yilning iyul oyida bashoratli sinov jarayoniga uyg‘ongan bashorat talabasi, agar mustahkam qaror topishni istasa, “bosh”ning bashoratli ramziyligini anglab yetishi lozim. Agar undan talab qilingan paytda “bosh”ning ramziyligini anglamasa va qo‘llamasa, u mustahkam qaror topmagan bo‘ladi. Ishonmaydiganlar mustahkam qaror topmaydilar, va shunday ekan, Ishayo oxirgi kunlarda yo mustahkam qaror topgan, yo mustahkam qaror topmagan ikki toifa sajda qiluvchilarni ko‘rsatmoqda. Ular aynan “moy”ga ega bo‘lganlar yoki “moy”ga ega bo‘lmagan o‘sha ikki toifadir.</w:t>
      </w:r>
    </w:p>
    <w:p>
      <w:pPr>
        <w:pStyle w:val="ArticleBody"/>
        <w:jc w:val="left"/>
      </w:pPr>
      <w:r>
        <w:rPr>
          <w:rFonts w:ascii="Times New Roman" w:hAnsi="Times New Roman" w:eastAsia="Times New Roman" w:cs="Times New Roman"/>
        </w:rPr>
        <w:t>Qaror topgan va moyga ega bo‘lgan bir toifa 2023-yil iyul oyida ochib berila boshlagan Yarim Tun Qichqirig‘i xabarini qabul qiladi, yoki ular 2 Salonikaliklardagi kuchli aldanishni qabul qiladilar. Ularning sinovi — hayvonning suratining shakllanishi va hayvonning qanday shakllanishidir: xoh Zulmat Asrlarining papalik hayvoni bo‘lsin, xoh Amerika Qo‘shma Shtatlari tomonidan shakllantiriladigan uning surati bo‘lsin, yoxud dunyoni Armageddonga olib boradigan uch karra ittifoq bo‘lsin. Bu, shuningdek, uch karra ittifoqni tashkil etuvchi boshqa ikki hokimiyatning “boshi”, “shoh”i, ya’ni hukmdori papalik hokimiyati ekanini tan olish zaruratini ham o‘z ichiga oladi.</w:t>
      </w:r>
    </w:p>
    <w:p>
      <w:pPr>
        <w:pStyle w:val="ArticleBody"/>
        <w:jc w:val="left"/>
      </w:pPr>
      <w:r>
        <w:rPr>
          <w:rFonts w:ascii="Times New Roman" w:hAnsi="Times New Roman" w:eastAsia="Times New Roman" w:cs="Times New Roman"/>
        </w:rPr>
        <w:t>Yahudoning poytaxt shahri bo‘lgan “bosh” — Egamiz O‘z nomini qo‘yishni tanlagan shahar, Quddus edi.</w:t>
      </w:r>
    </w:p>
    <w:p>
      <w:pPr>
        <w:pStyle w:val="ArticleScripture"/>
        <w:jc w:val="left"/>
      </w:pPr>
      <w:r>
        <w:rPr>
          <w:rFonts w:ascii="Times New Roman" w:hAnsi="Times New Roman" w:eastAsia="Times New Roman" w:cs="Times New Roman"/>
        </w:rPr>
        <w:t>Sulaymonning o‘g‘li Raxabom Yahudoda hukmronlik qildi. Raxabom podshoh bo‘lishni boshlaganida qirq bir yoshda edi va u Quddusda o‘n yetti yil hukmronlik qildi; Quddus esa Egamiz O‘z nomini o‘sha yerga qo‘yish uchun Isroilning barcha qabilalari orasidan tanlagan shahardir. Uning onasining ismi ammonlik Naamo edi. 3 Shohlar 14:21.</w:t>
      </w:r>
    </w:p>
    <w:p>
      <w:pPr>
        <w:pStyle w:val="ArticleBody"/>
        <w:jc w:val="left"/>
      </w:pPr>
      <w:r>
        <w:rPr>
          <w:rFonts w:ascii="Times New Roman" w:hAnsi="Times New Roman" w:eastAsia="Times New Roman" w:cs="Times New Roman"/>
        </w:rPr>
        <w:t>Masih va Shayton o‘rtasidagi buyuk kurashda, Masih O‘z nomini qo‘yadigan poytaxt shahri Quddusdir, Shaytonning qalbakilashtirgan muqobili esa so‘nggi kunlarda buyuk shahar bo‘lgan ruhiy Bobilni ifodalovchi tom ma’nodagi Bobil shahridir. Shayton Xudoning shahri va poytaxtining qalbaki muqobili sifatida o‘z nomini peshonaga qo‘yadi. U yerda hukmronlik qiluvchi podshoh — yer yuzining podshohlari bilan zino qiladigan fohishalarning onasidir. Fohishalarning onasi papalik hokimiyatidir, uning qizlari esa qulagan protestant jamoatlaridir; ularning orasida bosh qulagan murtad jamoat — Amerika Qo‘shma Shtatlarining murtad protestantlaridir.</w:t>
      </w:r>
    </w:p>
    <w:p>
      <w:pPr>
        <w:pStyle w:val="ArticleBody"/>
        <w:jc w:val="left"/>
      </w:pPr>
      <w:r>
        <w:rPr>
          <w:rFonts w:ascii="Times New Roman" w:hAnsi="Times New Roman" w:eastAsia="Times New Roman" w:cs="Times New Roman"/>
        </w:rPr>
        <w:t>O‘sha murtad protestantlar yer hayvonining protestant shoxini ifodalaydi va ular 1798 yilda muhrdan ochilgan bashoratli xabarni rad etganliklari sababli o‘z onalari bilan bog‘langandir. Ularning muqobili bo‘lgan Respublikachi shox esa, Vahiy kitobining o‘n yettinchi bobidagi o‘n shoh — Birlashgan Millatlar Tashkiloti bilan bo‘lgan munosabatlari orqali yerning shohlari bilan bog‘langandir. Dunyoni Armageddonga olib boradigan uch tomonlama ittifoq uning boshi orqali ifodalanadi, zero uning nomi o‘sha yerga qo‘yilgandir; va zamonaviy ma’naviy Rim zamonaviy ma’naviy Bobildir. Uning “boshi” papalik hokimiyatidir.</w:t>
      </w:r>
    </w:p>
    <w:p>
      <w:pPr>
        <w:pStyle w:val="ArticleBody"/>
        <w:jc w:val="left"/>
      </w:pPr>
      <w:r>
        <w:rPr>
          <w:rFonts w:ascii="Times New Roman" w:hAnsi="Times New Roman" w:eastAsia="Times New Roman" w:cs="Times New Roman"/>
        </w:rPr>
        <w:t>Birinchisi oxirgisini ifodalaydi va siz Doniyor ikkinchi bobni, milleritchilar qilganidek, to‘rt shohlikni ifodalaydi deb qo‘llasangiz ham, yoki u so‘nggi kunlarda sakkiz shohlikni ifodalaydi deb ochib berilganidek qo‘llasangiz ham, birinchi shohlik so‘zma-so‘z Bobil edi. Milleritchilar sizga oxirgisi so‘zma-so‘z Rim bo‘lganini aytishardi. Bobil va Rim o‘zaro almashtiriladigan ramzlardir, chunki ular bashoratli bir qatorning birinchisi va oxirgisidir.</w:t>
      </w:r>
    </w:p>
    <w:p>
      <w:pPr>
        <w:pStyle w:val="ArticleBody"/>
        <w:jc w:val="left"/>
      </w:pPr>
      <w:r>
        <w:rPr>
          <w:rFonts w:ascii="Times New Roman" w:hAnsi="Times New Roman" w:eastAsia="Times New Roman" w:cs="Times New Roman"/>
        </w:rPr>
        <w:t>Oxirgi kunlarda so‘zma-so‘z Bobilning birinchi shohligi sakkizinchi va oxirgi shohlikni — ruhiy zamonaviy Bobilni ifodalaydi, va u ayni paytda ruhiy zamonaviy Rim hamdir. Danielning ikkinchi bobida ifodalangan ikki guvoh asosida Bobil va Rim o‘zaro almashinuvchi timsollardir.</w:t>
      </w:r>
    </w:p>
    <w:p>
      <w:pPr>
        <w:pStyle w:val="ArticleBody"/>
        <w:jc w:val="left"/>
      </w:pPr>
      <w:r>
        <w:rPr>
          <w:rFonts w:ascii="Times New Roman" w:hAnsi="Times New Roman" w:eastAsia="Times New Roman" w:cs="Times New Roman"/>
        </w:rPr>
        <w:t>Papa fahshasi peshonasida “Sirli Bobil”ni aniqlab beruvchi ism bilan tasvirlanganda, bu ayni paytda “sirli Rim”ni ham aniqlab bermoqda. Bashoratdagi “sir” shunday chuqur haqiqatni anglatadiki, unda ifodalangan haqiqatning teranligini, ayniqsa Muqaddas Ruhning ta’sirisiz, anglab yetish imkonsizdir. Ammo Injildagi “sir” yana shuni ham taqozo qiladiki, sir bilan bog‘liq holda ochib berilgan narsa sinovdan o‘tishni istovchilar uchun zarur bo‘lgan tushuncha hisoblanadi. Shu sababli Vahiy kitobidagi ikki guvoh zamonaviy Rimni tushunish zarurligini ta’kidlaydi.</w:t>
      </w:r>
    </w:p>
    <w:p>
      <w:pPr>
        <w:pStyle w:val="ArticleScripture"/>
        <w:jc w:val="left"/>
      </w:pPr>
      <w:r>
        <w:rPr>
          <w:rFonts w:ascii="Times New Roman" w:hAnsi="Times New Roman" w:eastAsia="Times New Roman" w:cs="Times New Roman"/>
        </w:rPr>
        <w:t>Mana donolik. Aql-idrokka ega bo‘lgan kishi mahluqning sonini hisoblasin; chunki u insonning sonidir; va uning soni olti yuz oltmish oltidir. Vahiy 13:18.</w:t>
      </w:r>
    </w:p>
    <w:p>
      <w:pPr>
        <w:pStyle w:val="ArticleBody"/>
        <w:jc w:val="left"/>
      </w:pPr>
      <w:r>
        <w:rPr>
          <w:rFonts w:ascii="Times New Roman" w:hAnsi="Times New Roman" w:eastAsia="Times New Roman" w:cs="Times New Roman"/>
        </w:rPr>
        <w:t>“Donolik” maxluqning sonini anglaydi; bu son bir odamning sonidir, uning soni olti, olti, olti. “Gunoh odami” maxluqning boshidir. Donolik oxirgi kunlardagi dono bokiralarning bir sifatidir, va u, shuningdek, oxirgi kunlarda bilimning ortishini tushunadiganlarning ramzidir. Tushunmaydiganlar nodon bokiralardir va yovuzlardandir. Ular tushunmaydigan bu “donolik” payg‘ambarlik zarurati bilan yakuniy payg‘ambarlik sinovi doirasida bo‘lishi kerak, chunki dono va nodon bokiralar aynan shu paytda mavjud bo‘ladi. Ular “olti, olti, olti”ni tushunishlari kerak. Donolikka ega bo‘lgan aql ham Yuhanno tomonidan Vahiy kitobining o‘n yettinchi bobida oxirgi kunlarda ko‘rsatilgan.</w:t>
      </w:r>
    </w:p>
    <w:p>
      <w:pPr>
        <w:pStyle w:val="ArticleScripture"/>
        <w:jc w:val="left"/>
      </w:pPr>
      <w:r>
        <w:rPr>
          <w:rFonts w:ascii="Times New Roman" w:hAnsi="Times New Roman" w:eastAsia="Times New Roman" w:cs="Times New Roman"/>
        </w:rPr>
        <w:t>Mana, donolikka ega bo‘lgan aql shudir. Yettita bosh — xotin o‘tirgan yettita tog‘dir. Va yettita shoh bor: beshtasi qulagan, bittasi bor, boshqasi esa hali kelmagan; va u kelganda, qisqa bir muddat qolishi kerak. Va bo‘lgan, ammo hozir yo‘q bo‘lgan mahluqning o‘zi sakkizinchisidir, u yettitadan biridir va halokatga ketadi. Vahiy 17:9–11.</w:t>
      </w:r>
    </w:p>
    <w:p>
      <w:pPr>
        <w:pStyle w:val="ArticleBody"/>
        <w:jc w:val="left"/>
      </w:pPr>
      <w:r>
        <w:rPr>
          <w:rFonts w:ascii="Times New Roman" w:hAnsi="Times New Roman" w:eastAsia="Times New Roman" w:cs="Times New Roman"/>
        </w:rPr>
        <w:t>“Olti yuz oltmish olti” sonini anglash uchun donolikka ega bo‘lgan “aql” — “Masihning aqli”ga erishgan dono bokiradir.</w:t>
      </w:r>
    </w:p>
    <w:p>
      <w:pPr>
        <w:pStyle w:val="ArticleScripture"/>
        <w:jc w:val="left"/>
      </w:pPr>
      <w:r>
        <w:rPr>
          <w:rFonts w:ascii="Times New Roman" w:hAnsi="Times New Roman" w:eastAsia="Times New Roman" w:cs="Times New Roman"/>
        </w:rPr>
        <w:t>Zero kim Rabbimizning aqlini bilibdiki, Unga yo‘l-yo‘riq ko‘rsatsin? Ammo bizda Masihning aqli bordir. 1 Korinfliklarga 2:16.</w:t>
      </w:r>
    </w:p>
    <w:p>
      <w:pPr>
        <w:pStyle w:val="ArticleBody"/>
        <w:jc w:val="left"/>
      </w:pPr>
      <w:r>
        <w:rPr>
          <w:rFonts w:ascii="Times New Roman" w:hAnsi="Times New Roman" w:eastAsia="Times New Roman" w:cs="Times New Roman"/>
        </w:rPr>
        <w:t>Dono bokira sinfi Masihning ongiga ega, ahmoq va yovuz bokiralar esa Masihning dushmanining ongiga ega.</w:t>
      </w:r>
    </w:p>
    <w:p>
      <w:pPr>
        <w:pStyle w:val="ArticleScripture"/>
        <w:jc w:val="left"/>
      </w:pPr>
      <w:r>
        <w:rPr>
          <w:rFonts w:ascii="Times New Roman" w:hAnsi="Times New Roman" w:eastAsia="Times New Roman" w:cs="Times New Roman"/>
        </w:rPr>
        <w:t>“Axloqiy zulmat orasida haqiqiy nur porlashi vaqti keldi. Uchinchi farishtaning xabari dunyoga yuborildi; u insonlarni peshonalarida yoki qo‘llarida mahluqning yoki uning suratining tamg‘asini qabul qilishdan ogohlantiradi. Bu tamg‘ani qabul qilish mahluq qilgan ayni qarorga kelish va Xudoning kalomiga to‘g‘ridan-to‘g‘ri qarshi chiqib, o‘sha g‘oyalarni ilgari surish demakdir.” Review and Herald, July 13, 1897.</w:t>
      </w:r>
    </w:p>
    <w:p>
      <w:pPr>
        <w:pStyle w:val="ArticleBody"/>
        <w:jc w:val="left"/>
      </w:pPr>
      <w:r>
        <w:rPr>
          <w:rFonts w:ascii="Times New Roman" w:hAnsi="Times New Roman" w:eastAsia="Times New Roman" w:cs="Times New Roman"/>
        </w:rPr>
        <w:t>Hayvonning suratining shakllanishi masaldagi bokiralar uchun so‘nggi sinovdir, va dono bokiralar Masihning aqliga egadirlar, chunki ular Masih bilan ayni bir qarorga kelganlar, zero ular o‘z irodalarini Muqaddas Ruhning yo‘llanishiga bo‘ysundirganlar. Dono bokiralarda Masih suratining shakllanishi nodon bokiralarda hayvon suratining shakllanishiga qarama-qarshi turadi. Nodon bokiralar hayvon bilan ayni bir qarorga keladilar, chunki ular shimol shohining qalbaki ko‘rinishi va zamonaviy Rimning boshlig‘i bo‘lgan dajjolni to‘g‘ri aniqlash haqidagi sinov savolida adashib qolganlar.</w:t>
      </w:r>
    </w:p>
    <w:p>
      <w:pPr>
        <w:pStyle w:val="ArticleScripture"/>
        <w:jc w:val="left"/>
      </w:pPr>
      <w:r>
        <w:rPr>
          <w:rFonts w:ascii="Times New Roman" w:hAnsi="Times New Roman" w:eastAsia="Times New Roman" w:cs="Times New Roman"/>
        </w:rPr>
        <w:t>“So‘z haqidagi tushunchasida adashib qoladiganlar, masihga qarshining ma’nosini anglay olmaydiganlar, shubhasiz, o‘zlarini masihga qarshining tomoniga qo‘yadilar.” Kress Collection, 105.</w:t>
      </w:r>
    </w:p>
    <w:p>
      <w:pPr>
        <w:pStyle w:val="ArticleBody"/>
        <w:jc w:val="left"/>
      </w:pPr>
      <w:r>
        <w:rPr>
          <w:rFonts w:ascii="Times New Roman" w:hAnsi="Times New Roman" w:eastAsia="Times New Roman" w:cs="Times New Roman"/>
        </w:rPr>
        <w:t>Mahluqning surati shakllanishi sifatida tasvirlangan sinov vaqtida nodon bokiralar Kalomni tushunishda gangib qoladilar. Ularning bu gangishi Xudoning bashoratli Kalomini noto‘g‘ri anglashga asoslanadi; Zamonaviy Rimning to‘g‘ri ma’nosini ko‘ra olmagan holda, ular kuchli adashishga mubtalo bo‘ladilar, mahluq bilan bir xil qarorga keladilar hamda Xudoning Kalomiga bevosita zid ravishda o‘sha papalik g‘oyalarini targ‘ib qiladilar va o‘zlarini dajjol tomoniga qo‘yadilar.</w:t>
      </w:r>
    </w:p>
    <w:p>
      <w:pPr>
        <w:pStyle w:val="ArticleBody"/>
        <w:jc w:val="left"/>
      </w:pPr>
      <w:r>
        <w:rPr>
          <w:rFonts w:ascii="Times New Roman" w:hAnsi="Times New Roman" w:eastAsia="Times New Roman" w:cs="Times New Roman"/>
        </w:rPr>
        <w:t>Biz bu turkumdagi keyingi maqolada ushbu fikrlarni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O‘n Oltinchi Raqam</dc:title>
  <dc:subject>So‘nggi sinov: Rim ramziyligini va bashoratning uch karra tatbiqini anglash</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